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E32310" w:rsidRDefault="00FE449D" w:rsidP="00E32310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E32310">
        <w:rPr>
          <w:rFonts w:ascii="Times New Roman" w:hAnsi="Times New Roman" w:cs="Times New Roman"/>
          <w:szCs w:val="20"/>
        </w:rPr>
        <w:t xml:space="preserve"> </w:t>
      </w:r>
      <w:r w:rsidR="007444D2">
        <w:rPr>
          <w:rFonts w:ascii="Times New Roman" w:hAnsi="Times New Roman" w:cs="Times New Roman"/>
          <w:szCs w:val="20"/>
          <w:lang w:val="sr-Cyrl-CS"/>
        </w:rPr>
        <w:t>5206</w:t>
      </w:r>
      <w:r w:rsidR="00E32310" w:rsidRPr="00E32310">
        <w:rPr>
          <w:rFonts w:ascii="Times New Roman" w:hAnsi="Times New Roman" w:cs="Times New Roman"/>
          <w:szCs w:val="20"/>
          <w:lang w:val="sr-Cyrl-CS"/>
        </w:rPr>
        <w:t>/5-</w:t>
      </w:r>
      <w:r w:rsidR="007444D2">
        <w:rPr>
          <w:rFonts w:ascii="Times New Roman" w:hAnsi="Times New Roman" w:cs="Times New Roman"/>
          <w:szCs w:val="20"/>
          <w:lang w:val="sr-Cyrl-CS"/>
        </w:rPr>
        <w:t>2</w:t>
      </w:r>
      <w:r w:rsidR="00593134" w:rsidRPr="00E32310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7444D2">
        <w:rPr>
          <w:rFonts w:ascii="Times New Roman" w:hAnsi="Times New Roman" w:cs="Times New Roman"/>
          <w:color w:val="000000"/>
          <w:szCs w:val="20"/>
          <w:lang w:val="sr-Cyrl-CS"/>
        </w:rPr>
        <w:t>20.06</w:t>
      </w:r>
      <w:r w:rsidR="00E32310" w:rsidRPr="00E32310">
        <w:rPr>
          <w:rFonts w:ascii="Times New Roman" w:hAnsi="Times New Roman" w:cs="Times New Roman"/>
          <w:color w:val="000000"/>
          <w:szCs w:val="20"/>
          <w:lang w:val="sr-Cyrl-CS"/>
        </w:rPr>
        <w:t>.2017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E32310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),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 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6A4C43" w:rsidRPr="007444D2" w:rsidRDefault="006A4C43" w:rsidP="007444D2">
      <w:pPr>
        <w:jc w:val="center"/>
        <w:rPr>
          <w:rFonts w:ascii="Times New Roman" w:hAnsi="Times New Roman" w:cs="Times New Roman"/>
          <w:b/>
          <w:i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576407" w:rsidRPr="00E32310">
        <w:rPr>
          <w:szCs w:val="20"/>
        </w:rPr>
        <w:t xml:space="preserve"> </w:t>
      </w:r>
      <w:r w:rsidR="007444D2" w:rsidRPr="007444D2">
        <w:rPr>
          <w:rFonts w:ascii="Times New Roman" w:hAnsi="Times New Roman" w:cs="Times New Roman"/>
          <w:b/>
          <w:i/>
          <w:color w:val="000000"/>
          <w:szCs w:val="20"/>
          <w:lang w:val="sr-Cyrl-RS"/>
        </w:rPr>
        <w:t>Хирушки</w:t>
      </w:r>
      <w:r w:rsidR="007444D2">
        <w:rPr>
          <w:rFonts w:ascii="Times New Roman" w:hAnsi="Times New Roman" w:cs="Times New Roman"/>
          <w:b/>
          <w:i/>
          <w:color w:val="000000"/>
          <w:szCs w:val="20"/>
          <w:lang w:val="sr-Cyrl-RS"/>
        </w:rPr>
        <w:t xml:space="preserve">  шавни материјал, по партијама,  ЈН OП 29Д/17</w:t>
      </w:r>
    </w:p>
    <w:p w:rsidR="006A4C43" w:rsidRPr="00E32310" w:rsidRDefault="006A4C43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E32310" w:rsidRPr="007444D2" w:rsidRDefault="007444D2" w:rsidP="007444D2">
      <w:pPr>
        <w:pStyle w:val="Default"/>
        <w:numPr>
          <w:ilvl w:val="0"/>
          <w:numId w:val="28"/>
        </w:numPr>
        <w:jc w:val="both"/>
        <w:rPr>
          <w:sz w:val="20"/>
          <w:szCs w:val="20"/>
          <w:lang w:val="sr-Cyrl-RS"/>
        </w:rPr>
      </w:pPr>
      <w:r>
        <w:rPr>
          <w:noProof/>
          <w:sz w:val="20"/>
          <w:szCs w:val="20"/>
          <w:lang w:val="sr-Cyrl-CS"/>
        </w:rPr>
        <w:t>Врши се допуна спецификације за партију бр.3-</w:t>
      </w:r>
      <w:r w:rsidRPr="007444D2">
        <w:rPr>
          <w:b/>
          <w:i/>
          <w:noProof/>
          <w:sz w:val="20"/>
          <w:szCs w:val="20"/>
          <w:lang w:val="sr-Cyrl-CS"/>
        </w:rPr>
        <w:t>Хирушки ресорптивни полифиламетни конац за анастомозе повишеног ризика</w:t>
      </w:r>
      <w:r>
        <w:rPr>
          <w:b/>
          <w:i/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 xml:space="preserve">на странама  бр. 6 и 35-36 </w:t>
      </w:r>
      <w:r w:rsidR="00E32310" w:rsidRPr="00E32310">
        <w:rPr>
          <w:noProof/>
          <w:sz w:val="20"/>
          <w:szCs w:val="20"/>
          <w:lang w:val="sr-Cyrl-CS"/>
        </w:rPr>
        <w:t xml:space="preserve"> </w:t>
      </w:r>
      <w:r w:rsidR="00525113" w:rsidRPr="00E32310">
        <w:rPr>
          <w:sz w:val="20"/>
          <w:szCs w:val="20"/>
          <w:lang w:val="sr-Cyrl-RS"/>
        </w:rPr>
        <w:t>Конкурсне документације</w:t>
      </w:r>
      <w:r w:rsidR="00CF51A5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тако што се прецизра да игла мора да буде „</w:t>
      </w:r>
      <w:r w:rsidRPr="00BC3611">
        <w:rPr>
          <w:noProof/>
          <w:sz w:val="20"/>
          <w:szCs w:val="20"/>
          <w:lang w:val="sr-Cyrl-CS"/>
        </w:rPr>
        <w:t xml:space="preserve">типа тапер ( округла) 1/2 круга ,игла од легуре челика 455/ </w:t>
      </w:r>
      <w:r w:rsidRPr="00BC3611">
        <w:rPr>
          <w:noProof/>
          <w:sz w:val="20"/>
          <w:szCs w:val="20"/>
          <w:lang w:val="sr-Latn-CS"/>
        </w:rPr>
        <w:t xml:space="preserve">surgalloy/ ethalloy </w:t>
      </w:r>
      <w:r w:rsidRPr="00BC3611">
        <w:rPr>
          <w:noProof/>
          <w:sz w:val="20"/>
          <w:szCs w:val="20"/>
          <w:lang w:val="sr-Cyrl-CS"/>
        </w:rPr>
        <w:t>или еквивале</w:t>
      </w:r>
      <w:r w:rsidRPr="00BC3611">
        <w:rPr>
          <w:sz w:val="20"/>
          <w:szCs w:val="20"/>
          <w:lang w:val="sr-Cyrl-CS"/>
        </w:rPr>
        <w:t>т</w:t>
      </w:r>
      <w:r>
        <w:rPr>
          <w:szCs w:val="20"/>
          <w:lang w:val="sr-Cyrl-CS"/>
        </w:rPr>
        <w:t>.</w:t>
      </w:r>
      <w:r w:rsidR="00E32310">
        <w:rPr>
          <w:sz w:val="20"/>
          <w:szCs w:val="20"/>
          <w:lang w:val="sr-Cyrl-CS"/>
        </w:rPr>
        <w:t>“</w:t>
      </w:r>
      <w:r w:rsidR="00934CBA">
        <w:rPr>
          <w:sz w:val="20"/>
          <w:szCs w:val="20"/>
        </w:rPr>
        <w:t xml:space="preserve"> </w:t>
      </w:r>
      <w:r w:rsidR="00934CBA">
        <w:rPr>
          <w:sz w:val="20"/>
          <w:szCs w:val="20"/>
          <w:lang w:val="sr-Cyrl-CS"/>
        </w:rPr>
        <w:t>за све ставке у партији.</w:t>
      </w:r>
      <w:bookmarkStart w:id="0" w:name="_GoBack"/>
      <w:bookmarkEnd w:id="0"/>
    </w:p>
    <w:p w:rsidR="007444D2" w:rsidRDefault="007444D2" w:rsidP="007444D2">
      <w:pPr>
        <w:pStyle w:val="Default"/>
        <w:jc w:val="both"/>
        <w:rPr>
          <w:b/>
          <w:i/>
          <w:noProof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Спецификација тражених добара за партију бр. 3 -</w:t>
      </w:r>
      <w:r w:rsidRPr="007444D2">
        <w:rPr>
          <w:b/>
          <w:i/>
          <w:noProof/>
          <w:sz w:val="20"/>
          <w:szCs w:val="20"/>
          <w:lang w:val="sr-Cyrl-CS"/>
        </w:rPr>
        <w:t xml:space="preserve"> Хирушки ресорптивни полифиламетни конац за анастомозе повишеног ризика</w:t>
      </w:r>
      <w:r>
        <w:rPr>
          <w:b/>
          <w:i/>
          <w:noProof/>
          <w:sz w:val="20"/>
          <w:szCs w:val="20"/>
          <w:lang w:val="sr-Cyrl-CS"/>
        </w:rPr>
        <w:t xml:space="preserve"> сада гласи :</w:t>
      </w:r>
    </w:p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  <w:r>
        <w:rPr>
          <w:b/>
          <w:i/>
          <w:noProof/>
          <w:sz w:val="20"/>
          <w:szCs w:val="20"/>
          <w:lang w:val="sr-Cyrl-CS"/>
        </w:rPr>
        <w:t>„</w:t>
      </w:r>
    </w:p>
    <w:tbl>
      <w:tblPr>
        <w:tblStyle w:val="TableGrid"/>
        <w:tblpPr w:leftFromText="180" w:rightFromText="180" w:vertAnchor="text" w:horzAnchor="margin" w:tblpX="74" w:tblpY="440"/>
        <w:tblW w:w="9747" w:type="dxa"/>
        <w:tblLook w:val="04A0" w:firstRow="1" w:lastRow="0" w:firstColumn="1" w:lastColumn="0" w:noHBand="0" w:noVBand="1"/>
      </w:tblPr>
      <w:tblGrid>
        <w:gridCol w:w="1384"/>
        <w:gridCol w:w="6662"/>
        <w:gridCol w:w="1701"/>
      </w:tblGrid>
      <w:tr w:rsidR="007444D2" w:rsidRPr="004C1E35" w:rsidTr="00725EE7">
        <w:trPr>
          <w:trHeight w:val="299"/>
        </w:trPr>
        <w:tc>
          <w:tcPr>
            <w:tcW w:w="1384" w:type="dxa"/>
          </w:tcPr>
          <w:p w:rsidR="007444D2" w:rsidRPr="007444D2" w:rsidRDefault="007444D2" w:rsidP="00725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noProof/>
                <w:szCs w:val="20"/>
                <w:lang w:val="sr-Cyrl-CS"/>
              </w:rPr>
            </w:pPr>
            <w:r w:rsidRPr="007444D2">
              <w:rPr>
                <w:rFonts w:ascii="Times New Roman" w:hAnsi="Times New Roman" w:cs="Times New Roman"/>
                <w:b/>
                <w:i/>
                <w:iCs/>
                <w:noProof/>
                <w:szCs w:val="20"/>
                <w:lang w:val="sr-Cyrl-CS"/>
              </w:rPr>
              <w:t>Партија 3</w:t>
            </w:r>
          </w:p>
        </w:tc>
        <w:tc>
          <w:tcPr>
            <w:tcW w:w="8363" w:type="dxa"/>
            <w:gridSpan w:val="2"/>
            <w:vAlign w:val="bottom"/>
          </w:tcPr>
          <w:p w:rsidR="007444D2" w:rsidRPr="007444D2" w:rsidRDefault="007444D2" w:rsidP="00725EE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Cs w:val="20"/>
                <w:lang w:val="sr-Cyrl-CS"/>
              </w:rPr>
            </w:pPr>
            <w:r w:rsidRPr="007444D2"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Cs w:val="20"/>
                <w:lang w:val="sr-Cyrl-CS"/>
              </w:rPr>
              <w:t>Хирушки ресорптивни полифиламетни конац за анастомозе повишеног ризика</w:t>
            </w:r>
          </w:p>
        </w:tc>
      </w:tr>
      <w:tr w:rsidR="007444D2" w:rsidTr="00725EE7">
        <w:trPr>
          <w:trHeight w:val="299"/>
        </w:trPr>
        <w:tc>
          <w:tcPr>
            <w:tcW w:w="1384" w:type="dxa"/>
          </w:tcPr>
          <w:p w:rsidR="007444D2" w:rsidRPr="007444D2" w:rsidRDefault="007444D2" w:rsidP="00725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Cs w:val="20"/>
                <w:lang w:val="sr-Cyrl-CS"/>
              </w:rPr>
            </w:pPr>
            <w:r w:rsidRPr="007444D2">
              <w:rPr>
                <w:rFonts w:ascii="Times New Roman" w:hAnsi="Times New Roman" w:cs="Times New Roman"/>
                <w:b/>
                <w:i/>
                <w:iCs/>
                <w:noProof/>
                <w:szCs w:val="20"/>
                <w:lang w:val="sr-Cyrl-CS"/>
              </w:rPr>
              <w:t>Ставка 1.</w:t>
            </w:r>
          </w:p>
        </w:tc>
        <w:tc>
          <w:tcPr>
            <w:tcW w:w="6662" w:type="dxa"/>
            <w:vAlign w:val="center"/>
          </w:tcPr>
          <w:p w:rsidR="007444D2" w:rsidRPr="007444D2" w:rsidRDefault="007444D2" w:rsidP="00725EE7">
            <w:pPr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</w:pP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Средњересорптивни упредени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polyester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са омотачем о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д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 kaprolacton glycolide copolymera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и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 kalcijum stearoil lactylata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(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  <w:t>PGA)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иницијалне тензионе сна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г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>e 130% USP , i 80%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 xml:space="preserve"> тензионе снаге две недеље по имплантациј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и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  <w:t xml:space="preserve">,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дебљина конца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  <w:t>2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/0, дужина игле 26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 xml:space="preserve"> игла типа тапер ( округла) 1/2 круга ,игла од легуре челика 455/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Latn-CS"/>
              </w:rPr>
              <w:t xml:space="preserve">surgalloy/ ethalloy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или еквивале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т</w:t>
            </w:r>
          </w:p>
        </w:tc>
        <w:tc>
          <w:tcPr>
            <w:tcW w:w="1701" w:type="dxa"/>
            <w:vAlign w:val="bottom"/>
          </w:tcPr>
          <w:p w:rsidR="007444D2" w:rsidRPr="007444D2" w:rsidRDefault="007444D2" w:rsidP="00725EE7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>500</w:t>
            </w:r>
          </w:p>
        </w:tc>
      </w:tr>
      <w:tr w:rsidR="007444D2" w:rsidTr="00725EE7">
        <w:trPr>
          <w:trHeight w:val="299"/>
        </w:trPr>
        <w:tc>
          <w:tcPr>
            <w:tcW w:w="1384" w:type="dxa"/>
          </w:tcPr>
          <w:p w:rsidR="007444D2" w:rsidRPr="007444D2" w:rsidRDefault="007444D2" w:rsidP="00725E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noProof/>
                <w:szCs w:val="20"/>
                <w:lang w:val="sr-Cyrl-CS"/>
              </w:rPr>
            </w:pPr>
            <w:r w:rsidRPr="007444D2">
              <w:rPr>
                <w:rFonts w:ascii="Times New Roman" w:hAnsi="Times New Roman" w:cs="Times New Roman"/>
                <w:b/>
                <w:i/>
                <w:iCs/>
                <w:noProof/>
                <w:szCs w:val="20"/>
                <w:lang w:val="sr-Cyrl-CS"/>
              </w:rPr>
              <w:t>Ставка 2.</w:t>
            </w:r>
          </w:p>
        </w:tc>
        <w:tc>
          <w:tcPr>
            <w:tcW w:w="6662" w:type="dxa"/>
            <w:vAlign w:val="center"/>
          </w:tcPr>
          <w:p w:rsidR="007444D2" w:rsidRPr="007444D2" w:rsidRDefault="007444D2" w:rsidP="00725EE7">
            <w:pPr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</w:pP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Средњересорптивни упредени polyester са омотачем од kaprolacton glycolide copolymera i kalcijum stearoil lactylata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(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  <w:t>PGA)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иницијалне тензионе сна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г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>e 130% USP, 80%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 xml:space="preserve"> тензионе снаге две недеље по имплантациј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и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  <w:t xml:space="preserve">,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дебљина конца 3/0, дужина игле 26,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 xml:space="preserve"> игла типа тапер ( округла) 1/2 круга ,игла од легуре челика 455/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Latn-CS"/>
              </w:rPr>
              <w:t xml:space="preserve">surgalloy/ ethalloy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или еквивале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т</w:t>
            </w:r>
          </w:p>
        </w:tc>
        <w:tc>
          <w:tcPr>
            <w:tcW w:w="1701" w:type="dxa"/>
            <w:vAlign w:val="bottom"/>
          </w:tcPr>
          <w:p w:rsidR="007444D2" w:rsidRPr="007444D2" w:rsidRDefault="007444D2" w:rsidP="00725EE7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>2000</w:t>
            </w:r>
          </w:p>
        </w:tc>
      </w:tr>
      <w:tr w:rsidR="007444D2" w:rsidTr="00725EE7">
        <w:trPr>
          <w:trHeight w:val="299"/>
        </w:trPr>
        <w:tc>
          <w:tcPr>
            <w:tcW w:w="1384" w:type="dxa"/>
          </w:tcPr>
          <w:p w:rsidR="007444D2" w:rsidRPr="007444D2" w:rsidRDefault="007444D2" w:rsidP="00725EE7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7444D2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Ставка 3.</w:t>
            </w:r>
          </w:p>
        </w:tc>
        <w:tc>
          <w:tcPr>
            <w:tcW w:w="6662" w:type="dxa"/>
            <w:vAlign w:val="center"/>
          </w:tcPr>
          <w:p w:rsidR="007444D2" w:rsidRPr="007444D2" w:rsidRDefault="007444D2" w:rsidP="00725EE7">
            <w:pPr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</w:pP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Средњересорптивни упредени polyester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са омотачем од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kaprolacton glycolide copolymera i kalcijum stearoil lactylata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(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  <w:t>PGA)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иницијалне тензионе снаг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е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 130% USP  80%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тензионе снаге две недеље по имплантациј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и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  <w:t>,</w:t>
            </w:r>
          </w:p>
          <w:p w:rsidR="007444D2" w:rsidRPr="007444D2" w:rsidRDefault="007444D2" w:rsidP="00725EE7">
            <w:pPr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дебљина конца 3/0, дужина конца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  <w:t>3x45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 xml:space="preserve"> игла типа тапер ( округла) 1/2 круга ,игла од легуре челика 455/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Latn-CS"/>
              </w:rPr>
              <w:t xml:space="preserve">surgalloy/ ethalloy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или еквивале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т</w:t>
            </w:r>
          </w:p>
        </w:tc>
        <w:tc>
          <w:tcPr>
            <w:tcW w:w="1701" w:type="dxa"/>
            <w:vAlign w:val="bottom"/>
          </w:tcPr>
          <w:p w:rsidR="007444D2" w:rsidRPr="007444D2" w:rsidRDefault="007444D2" w:rsidP="00725EE7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>200</w:t>
            </w:r>
          </w:p>
        </w:tc>
      </w:tr>
      <w:tr w:rsidR="007444D2" w:rsidTr="00725EE7">
        <w:trPr>
          <w:trHeight w:val="299"/>
        </w:trPr>
        <w:tc>
          <w:tcPr>
            <w:tcW w:w="1384" w:type="dxa"/>
          </w:tcPr>
          <w:p w:rsidR="007444D2" w:rsidRPr="007444D2" w:rsidRDefault="007444D2" w:rsidP="00725EE7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Cs w:val="20"/>
                <w:lang w:val="sr-Cyrl-CS"/>
              </w:rPr>
            </w:pPr>
            <w:r w:rsidRPr="007444D2">
              <w:rPr>
                <w:rFonts w:ascii="Times New Roman" w:hAnsi="Times New Roman" w:cs="Times New Roman"/>
                <w:i/>
                <w:iCs/>
                <w:noProof/>
                <w:szCs w:val="20"/>
                <w:lang w:val="sr-Cyrl-CS"/>
              </w:rPr>
              <w:t>Ставка 4.</w:t>
            </w:r>
          </w:p>
        </w:tc>
        <w:tc>
          <w:tcPr>
            <w:tcW w:w="6662" w:type="dxa"/>
            <w:vAlign w:val="center"/>
          </w:tcPr>
          <w:p w:rsidR="007444D2" w:rsidRPr="007444D2" w:rsidRDefault="007444D2" w:rsidP="00725EE7">
            <w:pPr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Средњересорптивни упредени polyester са омотачем од kaprolacton glycolide copolymera i kalcijum stearoil lactylata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(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  <w:t>PGA)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 xml:space="preserve">, иницијалне тензионе снагe 130% USP, 80% тензионе снаге две недеље по имплантацији,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дебљина конца 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  <w:t>4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/0, дужина игле 2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  <w:t>2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 xml:space="preserve"> игла типа тапер ( округла) 1/2 круга ,игла од легуре челика 455/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Latn-CS"/>
              </w:rPr>
              <w:t xml:space="preserve">surgalloy/ ethalloy </w:t>
            </w:r>
            <w:r w:rsidRPr="007444D2">
              <w:rPr>
                <w:rFonts w:ascii="Times New Roman" w:hAnsi="Times New Roman" w:cs="Times New Roman"/>
                <w:noProof/>
                <w:color w:val="000000"/>
                <w:szCs w:val="20"/>
                <w:lang w:val="sr-Cyrl-CS"/>
              </w:rPr>
              <w:t>или еквивале</w:t>
            </w:r>
            <w:r w:rsidRPr="007444D2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т</w:t>
            </w:r>
          </w:p>
        </w:tc>
        <w:tc>
          <w:tcPr>
            <w:tcW w:w="1701" w:type="dxa"/>
            <w:vAlign w:val="bottom"/>
          </w:tcPr>
          <w:p w:rsidR="007444D2" w:rsidRPr="007444D2" w:rsidRDefault="007444D2" w:rsidP="00725EE7">
            <w:pPr>
              <w:jc w:val="right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444D2">
              <w:rPr>
                <w:rFonts w:ascii="Times New Roman" w:hAnsi="Times New Roman" w:cs="Times New Roman"/>
                <w:color w:val="000000"/>
                <w:szCs w:val="20"/>
              </w:rPr>
              <w:t>600</w:t>
            </w:r>
          </w:p>
        </w:tc>
      </w:tr>
    </w:tbl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</w:p>
    <w:p w:rsidR="00E32310" w:rsidRDefault="00E32310" w:rsidP="00E32310">
      <w:pPr>
        <w:pStyle w:val="Default"/>
        <w:jc w:val="both"/>
        <w:rPr>
          <w:sz w:val="20"/>
          <w:szCs w:val="20"/>
          <w:lang w:val="sr-Cyrl-RS"/>
        </w:rPr>
      </w:pPr>
    </w:p>
    <w:p w:rsidR="00E32310" w:rsidRDefault="00CF51A5" w:rsidP="00E32310">
      <w:pPr>
        <w:pStyle w:val="Default"/>
        <w:jc w:val="both"/>
        <w:rPr>
          <w:b/>
          <w:i/>
          <w:sz w:val="20"/>
          <w:szCs w:val="20"/>
          <w:lang w:val="sr-Cyrl-RS"/>
        </w:rPr>
      </w:pPr>
      <w:r w:rsidRPr="00CF51A5">
        <w:rPr>
          <w:b/>
          <w:i/>
          <w:sz w:val="20"/>
          <w:szCs w:val="20"/>
          <w:lang w:val="sr-Cyrl-RS"/>
        </w:rPr>
        <w:t>Напомена:</w:t>
      </w:r>
    </w:p>
    <w:p w:rsidR="00CF51A5" w:rsidRPr="00CF51A5" w:rsidRDefault="00CF51A5" w:rsidP="00E32310">
      <w:pPr>
        <w:pStyle w:val="Default"/>
        <w:jc w:val="both"/>
        <w:rPr>
          <w:b/>
          <w:i/>
          <w:sz w:val="20"/>
          <w:szCs w:val="20"/>
          <w:lang w:val="sr-Cyrl-RS"/>
        </w:rPr>
      </w:pPr>
      <w:r>
        <w:rPr>
          <w:b/>
          <w:i/>
          <w:sz w:val="20"/>
          <w:szCs w:val="20"/>
          <w:lang w:val="sr-Cyrl-RS"/>
        </w:rPr>
        <w:t>Наручилац ће објавити пречишћен текст конкурсне документације.</w:t>
      </w:r>
    </w:p>
    <w:p w:rsidR="00B31B6E" w:rsidRPr="00E32310" w:rsidRDefault="00B31B6E" w:rsidP="0052511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B31B6E" w:rsidRPr="00E32310" w:rsidRDefault="00B31B6E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E32310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E32310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ЈН </w:t>
      </w:r>
      <w:r w:rsidR="00E32310">
        <w:rPr>
          <w:rFonts w:ascii="Times New Roman" w:hAnsi="Times New Roman" w:cs="Times New Roman"/>
          <w:color w:val="000000"/>
          <w:szCs w:val="20"/>
          <w:lang w:val="sr-Cyrl-CS"/>
        </w:rPr>
        <w:t>ОП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444D2">
        <w:rPr>
          <w:rFonts w:ascii="Times New Roman" w:hAnsi="Times New Roman" w:cs="Times New Roman"/>
          <w:color w:val="000000"/>
          <w:szCs w:val="20"/>
          <w:lang w:val="sr-Cyrl-RS"/>
        </w:rPr>
        <w:t>29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7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525113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AA" w:rsidRDefault="00654EAA" w:rsidP="002A4B9D">
      <w:r>
        <w:separator/>
      </w:r>
    </w:p>
  </w:endnote>
  <w:endnote w:type="continuationSeparator" w:id="0">
    <w:p w:rsidR="00654EAA" w:rsidRDefault="00654EAA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AA" w:rsidRDefault="00654EAA" w:rsidP="002A4B9D">
      <w:r>
        <w:separator/>
      </w:r>
    </w:p>
  </w:footnote>
  <w:footnote w:type="continuationSeparator" w:id="0">
    <w:p w:rsidR="00654EAA" w:rsidRDefault="00654EAA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401C14E2" wp14:editId="1059EF48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8"/>
  </w:num>
  <w:num w:numId="5">
    <w:abstractNumId w:val="24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21"/>
  </w:num>
  <w:num w:numId="11">
    <w:abstractNumId w:val="22"/>
  </w:num>
  <w:num w:numId="12">
    <w:abstractNumId w:val="4"/>
  </w:num>
  <w:num w:numId="13">
    <w:abstractNumId w:val="9"/>
  </w:num>
  <w:num w:numId="14">
    <w:abstractNumId w:val="20"/>
  </w:num>
  <w:num w:numId="15">
    <w:abstractNumId w:val="17"/>
  </w:num>
  <w:num w:numId="16">
    <w:abstractNumId w:val="23"/>
  </w:num>
  <w:num w:numId="17">
    <w:abstractNumId w:val="27"/>
  </w:num>
  <w:num w:numId="18">
    <w:abstractNumId w:val="19"/>
  </w:num>
  <w:num w:numId="19">
    <w:abstractNumId w:val="11"/>
  </w:num>
  <w:num w:numId="20">
    <w:abstractNumId w:val="26"/>
  </w:num>
  <w:num w:numId="21">
    <w:abstractNumId w:val="2"/>
  </w:num>
  <w:num w:numId="22">
    <w:abstractNumId w:val="10"/>
  </w:num>
  <w:num w:numId="23">
    <w:abstractNumId w:val="3"/>
  </w:num>
  <w:num w:numId="24">
    <w:abstractNumId w:val="18"/>
  </w:num>
  <w:num w:numId="25">
    <w:abstractNumId w:val="14"/>
  </w:num>
  <w:num w:numId="26">
    <w:abstractNumId w:val="1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C6C3A"/>
    <w:rsid w:val="00CD3C59"/>
    <w:rsid w:val="00CF043D"/>
    <w:rsid w:val="00CF51A5"/>
    <w:rsid w:val="00D01EB1"/>
    <w:rsid w:val="00D06330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6593D"/>
    <w:rsid w:val="00E66EC6"/>
    <w:rsid w:val="00E6751E"/>
    <w:rsid w:val="00E84591"/>
    <w:rsid w:val="00E96ADA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A7A3-D5E2-4280-A8A3-08E52DF8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2016-11-04T09:01:00Z</cp:lastPrinted>
  <dcterms:created xsi:type="dcterms:W3CDTF">2017-06-20T10:43:00Z</dcterms:created>
  <dcterms:modified xsi:type="dcterms:W3CDTF">2017-06-20T10:53:00Z</dcterms:modified>
</cp:coreProperties>
</file>