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C" w:rsidRPr="00612F81" w:rsidRDefault="00D5754E">
      <w:pPr>
        <w:rPr>
          <w:rFonts w:ascii="Times New Roman" w:hAnsi="Times New Roman"/>
          <w:sz w:val="22"/>
          <w:szCs w:val="22"/>
        </w:rPr>
        <w:sectPr w:rsidR="0086696C" w:rsidRPr="00612F81" w:rsidSect="009D6B5E">
          <w:headerReference w:type="default" r:id="rId9"/>
          <w:footerReference w:type="even" r:id="rId10"/>
          <w:footerReference w:type="default" r:id="rId11"/>
          <w:pgSz w:w="11906" w:h="16838"/>
          <w:pgMar w:top="1418" w:right="566" w:bottom="1418" w:left="1134" w:header="709" w:footer="709" w:gutter="0"/>
          <w:pgNumType w:start="1"/>
          <w:cols w:space="708"/>
          <w:docGrid w:linePitch="360"/>
        </w:sectPr>
      </w:pPr>
      <w:r>
        <w:rPr>
          <w:rFonts w:ascii="Times New Roman" w:hAnsi="Times New Roman"/>
          <w:noProof/>
          <w:sz w:val="22"/>
          <w:szCs w:val="22"/>
        </w:rPr>
        <mc:AlternateContent>
          <mc:Choice Requires="wpg">
            <w:drawing>
              <wp:anchor distT="0" distB="0" distL="114300" distR="114300" simplePos="0" relativeHeight="251657728" behindDoc="0" locked="0" layoutInCell="1" allowOverlap="1">
                <wp:simplePos x="0" y="0"/>
                <wp:positionH relativeFrom="margin">
                  <wp:posOffset>1164369</wp:posOffset>
                </wp:positionH>
                <wp:positionV relativeFrom="margin">
                  <wp:posOffset>-1170774</wp:posOffset>
                </wp:positionV>
                <wp:extent cx="4618990" cy="45719"/>
                <wp:effectExtent l="0" t="19050" r="0" b="1206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45719"/>
                          <a:chOff x="0" y="-6499"/>
                          <a:chExt cx="22625" cy="26499"/>
                        </a:xfrm>
                      </wpg:grpSpPr>
                      <wps:wsp>
                        <wps:cNvPr id="2" name="Rectangle 18"/>
                        <wps:cNvSpPr>
                          <a:spLocks noChangeArrowheads="1"/>
                        </wps:cNvSpPr>
                        <wps:spPr bwMode="auto">
                          <a:xfrm flipV="1">
                            <a:off x="0" y="-6499"/>
                            <a:ext cx="13636" cy="6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FB0C82" w:rsidRDefault="00FB0C82">
                              <w:pPr>
                                <w:jc w:val="center"/>
                                <w:rPr>
                                  <w:rFonts w:cs="Tahoma"/>
                                  <w:b/>
                                  <w:i/>
                                  <w:sz w:val="22"/>
                                  <w:szCs w:val="22"/>
                                  <w:lang w:val="hr-HR"/>
                                </w:rPr>
                              </w:pPr>
                            </w:p>
                          </w:txbxContent>
                        </wps:txbx>
                        <wps:bodyPr rot="0" vert="horz" wrap="square" lIns="12700" tIns="12700" rIns="12700" bIns="12700" anchor="t" anchorCtr="0" upright="1">
                          <a:noAutofit/>
                        </wps:bodyPr>
                      </wps:wsp>
                      <wps:wsp>
                        <wps:cNvPr id="3" name="Rectangle 19"/>
                        <wps:cNvSpPr>
                          <a:spLocks noChangeArrowheads="1"/>
                        </wps:cNvSpPr>
                        <wps:spPr bwMode="auto">
                          <a:xfrm>
                            <a:off x="15723" y="14014"/>
                            <a:ext cx="6902" cy="5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B0C82" w:rsidRPr="00B44322" w:rsidRDefault="00FB0C82" w:rsidP="009933DE">
                              <w:pPr>
                                <w:spacing w:after="120"/>
                                <w:rPr>
                                  <w:rFonts w:ascii="Times New Roman" w:hAnsi="Times New Roman"/>
                                  <w:sz w:val="22"/>
                                  <w:szCs w:val="22"/>
                                </w:rPr>
                              </w:pPr>
                            </w:p>
                            <w:p w:rsidR="00FB0C82" w:rsidRPr="00EB3249" w:rsidRDefault="00FB0C82" w:rsidP="00EB3249"/>
                          </w:txbxContent>
                        </wps:txbx>
                        <wps:bodyPr rot="0" vert="horz" wrap="square" lIns="12700" tIns="12700" rIns="12700" bIns="12700" anchor="t" anchorCtr="0" upright="1">
                          <a:noAutofit/>
                        </wps:bodyPr>
                      </wps:wsp>
                      <wpg:grpSp>
                        <wpg:cNvPr id="5" name="Group 20"/>
                        <wpg:cNvGrpSpPr>
                          <a:grpSpLocks/>
                        </wpg:cNvGrpSpPr>
                        <wpg:grpSpPr bwMode="auto">
                          <a:xfrm>
                            <a:off x="13291" y="337"/>
                            <a:ext cx="242" cy="658"/>
                            <a:chOff x="-5" y="0"/>
                            <a:chExt cx="20005" cy="20000"/>
                          </a:xfrm>
                        </wpg:grpSpPr>
                        <wps:wsp>
                          <wps:cNvPr id="6" name="Line 21"/>
                          <wps:cNvCnPr/>
                          <wps:spPr bwMode="auto">
                            <a:xfrm flipV="1">
                              <a:off x="19256" y="0"/>
                              <a:ext cx="744" cy="200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22"/>
                          <wps:cNvCnPr/>
                          <wps:spPr bwMode="auto">
                            <a:xfrm flipH="1">
                              <a:off x="-5" y="0"/>
                              <a:ext cx="20005" cy="27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8" name="Group 23"/>
                        <wpg:cNvGrpSpPr>
                          <a:grpSpLocks/>
                        </wpg:cNvGrpSpPr>
                        <wpg:grpSpPr bwMode="auto">
                          <a:xfrm>
                            <a:off x="65" y="268"/>
                            <a:ext cx="243" cy="658"/>
                            <a:chOff x="0" y="0"/>
                            <a:chExt cx="19999" cy="20000"/>
                          </a:xfrm>
                        </wpg:grpSpPr>
                        <wps:wsp>
                          <wps:cNvPr id="9" name="Line 24"/>
                          <wps:cNvCnPr/>
                          <wps:spPr bwMode="auto">
                            <a:xfrm flipH="1" flipV="1">
                              <a:off x="0" y="0"/>
                              <a:ext cx="823" cy="200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25"/>
                          <wps:cNvCnPr/>
                          <wps:spPr bwMode="auto">
                            <a:xfrm>
                              <a:off x="0" y="0"/>
                              <a:ext cx="19999" cy="27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11" name="Group 26"/>
                        <wpg:cNvGrpSpPr>
                          <a:grpSpLocks/>
                        </wpg:cNvGrpSpPr>
                        <wpg:grpSpPr bwMode="auto">
                          <a:xfrm>
                            <a:off x="13291" y="18694"/>
                            <a:ext cx="242" cy="657"/>
                            <a:chOff x="-5" y="0"/>
                            <a:chExt cx="20005" cy="20000"/>
                          </a:xfrm>
                        </wpg:grpSpPr>
                        <wps:wsp>
                          <wps:cNvPr id="12" name="Line 27"/>
                          <wps:cNvCnPr/>
                          <wps:spPr bwMode="auto">
                            <a:xfrm>
                              <a:off x="19256" y="0"/>
                              <a:ext cx="744" cy="200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28"/>
                          <wps:cNvCnPr/>
                          <wps:spPr bwMode="auto">
                            <a:xfrm flipH="1">
                              <a:off x="-5" y="19756"/>
                              <a:ext cx="20005" cy="24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14" name="Group 29"/>
                        <wpg:cNvGrpSpPr>
                          <a:grpSpLocks/>
                        </wpg:cNvGrpSpPr>
                        <wpg:grpSpPr bwMode="auto">
                          <a:xfrm>
                            <a:off x="72" y="18763"/>
                            <a:ext cx="242" cy="657"/>
                            <a:chOff x="0" y="0"/>
                            <a:chExt cx="20005" cy="20000"/>
                          </a:xfrm>
                        </wpg:grpSpPr>
                        <wps:wsp>
                          <wps:cNvPr id="15" name="Line 30"/>
                          <wps:cNvCnPr/>
                          <wps:spPr bwMode="auto">
                            <a:xfrm flipH="1">
                              <a:off x="0" y="0"/>
                              <a:ext cx="744" cy="200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31"/>
                          <wps:cNvCnPr/>
                          <wps:spPr bwMode="auto">
                            <a:xfrm>
                              <a:off x="0" y="19756"/>
                              <a:ext cx="20005" cy="24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91.7pt;margin-top:-92.2pt;width:363.7pt;height:3.6pt;z-index:251657728;mso-position-horizontal-relative:margin;mso-position-vertical-relative:margin" coordorigin=",-6499" coordsize="22625,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">
                <v:rect id="Rectangle 18" o:spid="_x0000_s1027" style="position:absolute;top:-6499;width:13636;height:64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sUMMA&#10;AADaAAAADwAAAGRycy9kb3ducmV2LnhtbESPT4vCMBTE7wv7HcIT9rLY1B5EuqYigrDgYfHPxdvb&#10;5tlWm5fapLZ+eyMIHoeZ+Q0zXwymFjdqXWVZwSSKQRDnVldcKDjs1+MZCOeRNdaWScGdHCyyz485&#10;ptr2vKXbzhciQNilqKD0vkmldHlJBl1kG+LgnWxr0AfZFlK32Ae4qWUSx1NpsOKwUGJDq5Lyy64z&#10;CjbTdZd01J2P93+6Hq6zv/y7Pyn1NRqWPyA8Df4dfrV/tYIEnlfCD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sUMMAAADaAAAADwAAAAAAAAAAAAAAAACYAgAAZHJzL2Rv&#10;d25yZXYueG1sUEsFBgAAAAAEAAQA9QAAAIgDAAAAAA==&#10;" filled="f" stroked="f" strokecolor="gray" strokeweight=".25pt">
                  <v:textbox inset="1pt,1pt,1pt,1pt">
                    <w:txbxContent>
                      <w:p w:rsidR="00FB0C82" w:rsidRDefault="00FB0C82">
                        <w:pPr>
                          <w:jc w:val="center"/>
                          <w:rPr>
                            <w:rFonts w:cs="Tahoma"/>
                            <w:b/>
                            <w:i/>
                            <w:sz w:val="22"/>
                            <w:szCs w:val="22"/>
                            <w:lang w:val="hr-HR"/>
                          </w:rPr>
                        </w:pPr>
                      </w:p>
                    </w:txbxContent>
                  </v:textbox>
                </v:rect>
                <v:rect id="Rectangle 19" o:spid="_x0000_s1028" style="position:absolute;left:15723;top:14014;width:6902;height: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iwMEA&#10;AADaAAAADwAAAGRycy9kb3ducmV2LnhtbESPQWvCQBSE7wX/w/KE3ppNrQQbs0oQhF4bK3h8ZF+T&#10;2OzbuLua9N93BaHHYWa+YYrtZHpxI+c7ywpekxQEcW11x42Cr8P+ZQXCB2SNvWVS8EsetpvZU4G5&#10;tiN/0q0KjYgQ9jkqaEMYcil93ZJBn9iBOHrf1hkMUbpGaodjhJteLtI0kwY7jgstDrRrqf6prkZB&#10;WZ6n46V6x72Xq9Rleqmb8qTU83wq1yACTeE//Gh/aAVvc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YsDBAAAA2gAAAA8AAAAAAAAAAAAAAAAAmAIAAGRycy9kb3du&#10;cmV2LnhtbFBLBQYAAAAABAAEAPUAAACGAwAAAAA=&#10;" filled="f" stroked="f" strokeweight=".25pt">
                  <v:textbox inset="1pt,1pt,1pt,1pt">
                    <w:txbxContent>
                      <w:p w:rsidR="00FB0C82" w:rsidRPr="00B44322" w:rsidRDefault="00FB0C82" w:rsidP="009933DE">
                        <w:pPr>
                          <w:spacing w:after="120"/>
                          <w:rPr>
                            <w:rFonts w:ascii="Times New Roman" w:hAnsi="Times New Roman"/>
                            <w:sz w:val="22"/>
                            <w:szCs w:val="22"/>
                          </w:rPr>
                        </w:pPr>
                      </w:p>
                      <w:p w:rsidR="00FB0C82" w:rsidRPr="00EB3249" w:rsidRDefault="00FB0C82" w:rsidP="00EB3249"/>
                    </w:txbxContent>
                  </v:textbox>
                </v:rect>
                <v:group id="Group 20" o:spid="_x0000_s1029" style="position:absolute;left:13291;top:337;width:242;height:658" coordorigin="-5" coordsize="20005,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21" o:spid="_x0000_s1030" style="position:absolute;flip:y;visibility:visible;mso-wrap-style:square" from="19256,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BYsEAAADaAAAADwAAAGRycy9kb3ducmV2LnhtbESPQWuDQBSE74H8h+UFegl11YOIdZVQ&#10;CBR6qpb2+nBfVeK+te7GmH/fLRR6HGbmG6asNzOJlRY3WlaQRDEI4s7qkXsF7+35MQfhPLLGyTIp&#10;uJODutrvSiy0vfEbrY3vRYCwK1DB4P1cSOm6gQy6yM7Ewfuyi0Ef5NJLveAtwM0k0zjOpMGRw8KA&#10;Mz0P1F2aq1HQ2fzjNb9/Jtl3m6X5eJTNaqRSD4ft9ATC0+b/w3/tF60gg98r4Qb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zMFiwQAAANoAAAAPAAAAAAAAAAAAAAAA&#10;AKECAABkcnMvZG93bnJldi54bWxQSwUGAAAAAAQABAD5AAAAjwMAAAAA&#10;" strokeweight="1pt">
                    <v:stroke startarrowwidth="narrow" startarrowlength="short" endarrowwidth="narrow" endarrowlength="short"/>
                  </v:line>
                  <v:line id="Line 22" o:spid="_x0000_s1031" style="position:absolute;flip:x;visibility:visible;mso-wrap-style:square" from="-5,0" to="200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k+cMAAADaAAAADwAAAGRycy9kb3ducmV2LnhtbESPwWrDMBBE74X8g9hAL6WWk4MrHMsm&#10;BAqFnuqU9LpYG9vEWjmW6jh/XxUKPQ4z84YpqsUOYqbJ9441bJIUBHHjTM+ths/j67MC4QOywcEx&#10;abiTh6pcPRSYG3fjD5rr0IoIYZ+jhi6EMZfSNx1Z9IkbiaN3dpPFEOXUSjPhLcLtILdpmkmLPceF&#10;Dkc6dNRc6m+roXHq9K7uX5vsesy2qn+S9Wyl1o/rZb8DEWgJ/+G/9pvR8AK/V+IN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AZPnDAAAA2gAAAA8AAAAAAAAAAAAA&#10;AAAAoQIAAGRycy9kb3ducmV2LnhtbFBLBQYAAAAABAAEAPkAAACRAwAAAAA=&#10;" strokeweight="1pt">
                    <v:stroke startarrowwidth="narrow" startarrowlength="short" endarrowwidth="narrow" endarrowlength="short"/>
                  </v:line>
                </v:group>
                <v:group id="Group 23" o:spid="_x0000_s1032" style="position:absolute;left:65;top:268;width:243;height:65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24" o:spid="_x0000_s1033" style="position:absolute;flip:x y;visibility:visible;mso-wrap-style:square" from="0,0" to="823,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3PX8MAAADaAAAADwAAAGRycy9kb3ducmV2LnhtbESPzW7CMBCE75V4B2uRuBUHJCgEDEIR&#10;VdtDDwQeYBVvfiBeR7abpG9fV6rU42hmvtHsj6NpRU/ON5YVLOYJCOLC6oYrBbfr6/MGhA/IGlvL&#10;pOCbPBwPk6c9ptoOfKE+D5WIEPYpKqhD6FIpfVGTQT+3HXH0SusMhihdJbXDIcJNK5dJspYGG44L&#10;NXaU1VQ88i+jwH82q7NPPnKdrV9KU+rTHd8GpWbT8bQDEWgM/+G/9rtWsIXfK/EGyM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Nz1/DAAAA2gAAAA8AAAAAAAAAAAAA&#10;AAAAoQIAAGRycy9kb3ducmV2LnhtbFBLBQYAAAAABAAEAPkAAACRAwAAAAA=&#10;" strokeweight="1pt">
                    <v:stroke startarrowwidth="narrow" startarrowlength="short" endarrowwidth="narrow" endarrowlength="short"/>
                  </v:line>
                  <v:line id="Line 25" o:spid="_x0000_s1034" style="position:absolute;visibility:visible;mso-wrap-style:square" from="0,0" to="1999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oug8IAAADbAAAADwAAAGRycy9kb3ducmV2LnhtbESPzWrDQAyE74W+w6JCb/U6hRTjZBNC&#10;oFDoITQN5Cq8im3i1Rqv/NO3rw6F3iRmNPNpu19CZyYaUhvZwSrLwRBX0bdcO7h8v78UYJIge+wi&#10;k4MfSrDfPT5ssfRx5i+azlIbDeFUooNGpC+tTVVDAVMWe2LVbnEIKLoOtfUDzhoeOvua5282YMva&#10;0GBPx4aq+3kMDka5fdJyGYsrFbyWuTitw3Ry7vlpOWzACC3yb/67/vCKr/T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oug8IAAADbAAAADwAAAAAAAAAAAAAA&#10;AAChAgAAZHJzL2Rvd25yZXYueG1sUEsFBgAAAAAEAAQA+QAAAJADAAAAAA==&#10;" strokeweight="1pt">
                    <v:stroke startarrowwidth="narrow" startarrowlength="short" endarrowwidth="narrow" endarrowlength="short"/>
                  </v:line>
                </v:group>
                <v:group id="Group 26" o:spid="_x0000_s1035" style="position:absolute;left:13291;top:18694;width:242;height:657" coordorigin="-5" coordsize="20005,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7" o:spid="_x0000_s1036" style="position:absolute;visibility:visible;mso-wrap-style:square" from="19256,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QVb74AAADbAAAADwAAAGRycy9kb3ducmV2LnhtbERPS4vCMBC+C/6HMII3TRWU0jWKCIKw&#10;B1kV9jo0Y1tsJqWZPvbfm4WFvc3H95zdYXS16qkNlWcDq2UCijj3tuLCwON+XqSggiBbrD2TgR8K&#10;cNhPJzvMrB/4i/qbFCqGcMjQQCnSZFqHvCSHYekb4sg9fetQImwLbVscYrir9TpJttphxbGhxIZO&#10;JeWvW+cMdPL8pPHRpd+U8kaG9Lpx/dWY+Ww8foASGuVf/Oe+2Dh/Db+/xAP0/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RBVvvgAAANsAAAAPAAAAAAAAAAAAAAAAAKEC&#10;AABkcnMvZG93bnJldi54bWxQSwUGAAAAAAQABAD5AAAAjAMAAAAA&#10;" strokeweight="1pt">
                    <v:stroke startarrowwidth="narrow" startarrowlength="short" endarrowwidth="narrow" endarrowlength="short"/>
                  </v:line>
                  <v:line id="Line 28" o:spid="_x0000_s1037" style="position:absolute;flip:x;visibility:visible;mso-wrap-style:square" from="-5,19756"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E4sEAAADbAAAADwAAAGRycy9kb3ducmV2LnhtbERPTWuDQBC9F/Iflgn0UuqaFGQxrhIC&#10;hUJPNSW9Du5EJe6scbfG/PtuodDbPN7nFNViBzHT5HvHGjZJCoK4cabnVsPn8fVZgfAB2eDgmDTc&#10;yUNVrh4KzI278QfNdWhFDGGfo4YuhDGX0jcdWfSJG4kjd3aTxRDh1Eoz4S2G20Fu0zSTFnuODR2O&#10;dOioudTfVkPj1Old3b822fWYbVX/JOvZSq0f18t+ByLQEv7Ff+43E+e/wO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QTiwQAAANsAAAAPAAAAAAAAAAAAAAAA&#10;AKECAABkcnMvZG93bnJldi54bWxQSwUGAAAAAAQABAD5AAAAjwMAAAAA&#10;" strokeweight="1pt">
                    <v:stroke startarrowwidth="narrow" startarrowlength="short" endarrowwidth="narrow" endarrowlength="short"/>
                  </v:line>
                </v:group>
                <v:group id="Group 29" o:spid="_x0000_s1038" style="position:absolute;left:72;top:18763;width:242;height:657" coordsize="20005,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30" o:spid="_x0000_s1039" style="position:absolute;flip:x;visibility:visible;mso-wrap-style:square" from="0,0" to="74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5DcEAAADbAAAADwAAAGRycy9kb3ducmV2LnhtbERPTWuDQBC9F/Iflgn0UuqaQGUxrhIC&#10;hUJPNSW9Du5EJe6scbfG/PtuodDbPN7nFNViBzHT5HvHGjZJCoK4cabnVsPn8fVZgfAB2eDgmDTc&#10;yUNVrh4KzI278QfNdWhFDGGfo4YuhDGX0jcdWfSJG4kjd3aTxRDh1Eoz4S2G20Fu0zSTFnuODR2O&#10;dOioudTfVkPj1Old3b822fWYbVX/JOvZSq0f18t+ByLQEv7Ff+43E+e/wO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CDkNwQAAANsAAAAPAAAAAAAAAAAAAAAA&#10;AKECAABkcnMvZG93bnJldi54bWxQSwUGAAAAAAQABAD5AAAAjwMAAAAA&#10;" strokeweight="1pt">
                    <v:stroke startarrowwidth="narrow" startarrowlength="short" endarrowwidth="narrow" endarrowlength="short"/>
                  </v:line>
                  <v:line id="Line 31" o:spid="_x0000_s1040" style="position:absolute;visibility:visible;mso-wrap-style:square" from="0,19756" to="2000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8TbL4AAADbAAAADwAAAGRycy9kb3ducmV2LnhtbERPS4vCMBC+L/gfwgh7W1MFpXSNIoIg&#10;eJBVYa9DM7bFZlKa6cN/bxYWvM3H95z1dnS16qkNlWcD81kCijj3tuLCwO16+EpBBUG2WHsmA08K&#10;sN1MPtaYWT/wD/UXKVQM4ZChgVKkybQOeUkOw8w3xJG7+9ahRNgW2rY4xHBX60WSrLTDimNDiQ3t&#10;S8ofl84Z6OR+ovHWpb+U8lKG9Lx0/dmYz+m4+wYlNMpb/O8+2jh/BX+/xAP0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fxNsvgAAANsAAAAPAAAAAAAAAAAAAAAAAKEC&#10;AABkcnMvZG93bnJldi54bWxQSwUGAAAAAAQABAD5AAAAjAMAAAAA&#10;" strokeweight="1pt">
                    <v:stroke startarrowwidth="narrow" startarrowlength="short" endarrowwidth="narrow" endarrowlength="short"/>
                  </v:line>
                </v:group>
                <w10:wrap anchorx="margin" anchory="margin"/>
              </v:group>
            </w:pict>
          </mc:Fallback>
        </mc:AlternateContent>
      </w:r>
    </w:p>
    <w:p w:rsidR="0086696C" w:rsidRPr="00612F81" w:rsidRDefault="0086696C">
      <w:pPr>
        <w:rPr>
          <w:rFonts w:ascii="Times New Roman" w:hAnsi="Times New Roman"/>
          <w:sz w:val="22"/>
          <w:szCs w:val="22"/>
        </w:rPr>
      </w:pPr>
    </w:p>
    <w:p w:rsidR="00930BD7" w:rsidRPr="00612F81" w:rsidRDefault="00930BD7">
      <w:pPr>
        <w:rPr>
          <w:rFonts w:ascii="Times New Roman" w:hAnsi="Times New Roman"/>
          <w:sz w:val="22"/>
          <w:szCs w:val="22"/>
          <w:lang w:val="sr-Cyrl-CS"/>
        </w:rPr>
      </w:pPr>
    </w:p>
    <w:p w:rsidR="00EE7BCF" w:rsidRPr="00612F81" w:rsidRDefault="00EE7BCF">
      <w:pPr>
        <w:rPr>
          <w:rFonts w:ascii="Times New Roman" w:hAnsi="Times New Roman"/>
          <w:sz w:val="22"/>
          <w:szCs w:val="22"/>
          <w:lang w:val="sr-Cyrl-CS"/>
        </w:rPr>
      </w:pPr>
    </w:p>
    <w:p w:rsidR="009933DE" w:rsidRPr="006C6F64" w:rsidRDefault="009933DE" w:rsidP="00EC1CCA">
      <w:pPr>
        <w:jc w:val="both"/>
        <w:rPr>
          <w:rFonts w:ascii="Times New Roman" w:hAnsi="Times New Roman"/>
          <w:sz w:val="24"/>
          <w:szCs w:val="24"/>
        </w:rPr>
      </w:pPr>
    </w:p>
    <w:p w:rsidR="0038159F" w:rsidRPr="00C007A4" w:rsidRDefault="00736E9C" w:rsidP="00C007A4">
      <w:pPr>
        <w:jc w:val="right"/>
        <w:rPr>
          <w:rFonts w:ascii="Times New Roman" w:eastAsia="Calibri" w:hAnsi="Times New Roman"/>
          <w:sz w:val="24"/>
          <w:szCs w:val="24"/>
          <w:lang w:val="sr-Cyrl-RS"/>
        </w:rPr>
      </w:pPr>
      <w:r>
        <w:rPr>
          <w:rFonts w:ascii="Times New Roman" w:eastAsia="Calibri" w:hAnsi="Times New Roman"/>
          <w:sz w:val="24"/>
          <w:szCs w:val="24"/>
        </w:rPr>
        <w:t xml:space="preserve">     </w:t>
      </w:r>
      <w:r w:rsidR="009933DE" w:rsidRPr="004F0195">
        <w:rPr>
          <w:rFonts w:ascii="Times New Roman" w:eastAsia="Calibri" w:hAnsi="Times New Roman"/>
          <w:sz w:val="24"/>
          <w:szCs w:val="24"/>
        </w:rPr>
        <w:t xml:space="preserve">                                                                                       </w:t>
      </w:r>
      <w:r w:rsidR="004F0195" w:rsidRPr="004F0195">
        <w:rPr>
          <w:rFonts w:ascii="Times New Roman" w:eastAsia="Calibri" w:hAnsi="Times New Roman"/>
          <w:sz w:val="24"/>
          <w:szCs w:val="24"/>
        </w:rPr>
        <w:t xml:space="preserve">                          </w:t>
      </w:r>
      <w:r w:rsidR="00DC4C8B">
        <w:rPr>
          <w:rFonts w:ascii="Times New Roman" w:eastAsia="Calibri" w:hAnsi="Times New Roman"/>
          <w:sz w:val="24"/>
          <w:szCs w:val="24"/>
        </w:rPr>
        <w:t xml:space="preserve">       </w:t>
      </w:r>
      <w:bookmarkStart w:id="0" w:name="_GoBack"/>
      <w:bookmarkEnd w:id="0"/>
      <w:r w:rsidR="00516D62">
        <w:rPr>
          <w:rFonts w:ascii="Times New Roman" w:eastAsia="Calibri" w:hAnsi="Times New Roman"/>
          <w:sz w:val="24"/>
          <w:szCs w:val="24"/>
        </w:rPr>
        <w:t xml:space="preserve">   </w:t>
      </w:r>
      <w:r w:rsidR="00516D62" w:rsidRPr="00516D62">
        <w:rPr>
          <w:rFonts w:cs="Tahoma"/>
          <w:lang w:val="sr-Cyrl-CS"/>
        </w:rPr>
        <w:t>Бро</w:t>
      </w:r>
      <w:r w:rsidR="003B12BC">
        <w:rPr>
          <w:rFonts w:cs="Tahoma"/>
        </w:rPr>
        <w:t xml:space="preserve">j </w:t>
      </w:r>
      <w:r w:rsidR="00C007A4">
        <w:rPr>
          <w:rFonts w:cs="Tahoma"/>
          <w:lang w:val="sr-Cyrl-RS"/>
        </w:rPr>
        <w:t>3044</w:t>
      </w:r>
      <w:r w:rsidR="00090860" w:rsidRPr="00516D62">
        <w:rPr>
          <w:rFonts w:cs="Tahoma"/>
          <w:lang w:val="sr-Latn-CS"/>
        </w:rPr>
        <w:t>/</w:t>
      </w:r>
      <w:r w:rsidR="00516D62" w:rsidRPr="00516D62">
        <w:rPr>
          <w:rFonts w:cs="Tahoma"/>
        </w:rPr>
        <w:t>9</w:t>
      </w:r>
    </w:p>
    <w:p w:rsidR="006C6F64" w:rsidRPr="00516D62" w:rsidRDefault="004F0195" w:rsidP="007D05C4">
      <w:pPr>
        <w:jc w:val="right"/>
        <w:rPr>
          <w:rFonts w:cs="Tahoma"/>
          <w:lang w:val="sr-Cyrl-RS"/>
        </w:rPr>
      </w:pPr>
      <w:r w:rsidRPr="00516D62">
        <w:rPr>
          <w:rFonts w:cs="Tahoma"/>
          <w:lang w:val="sr-Cyrl-CS"/>
        </w:rPr>
        <w:tab/>
      </w:r>
      <w:r w:rsidRPr="00516D62">
        <w:rPr>
          <w:rFonts w:cs="Tahoma"/>
          <w:lang w:val="sr-Cyrl-CS"/>
        </w:rPr>
        <w:tab/>
      </w:r>
      <w:r w:rsidRPr="00516D62">
        <w:rPr>
          <w:rFonts w:cs="Tahoma"/>
          <w:lang w:val="sr-Cyrl-CS"/>
        </w:rPr>
        <w:tab/>
      </w:r>
      <w:r w:rsidRPr="00516D62">
        <w:rPr>
          <w:rFonts w:cs="Tahoma"/>
          <w:lang w:val="sr-Cyrl-CS"/>
        </w:rPr>
        <w:tab/>
      </w:r>
      <w:r w:rsidRPr="00516D62">
        <w:rPr>
          <w:rFonts w:cs="Tahoma"/>
          <w:lang w:val="sr-Cyrl-CS"/>
        </w:rPr>
        <w:tab/>
      </w:r>
      <w:r w:rsidRPr="00516D62">
        <w:rPr>
          <w:rFonts w:cs="Tahoma"/>
          <w:lang w:val="sr-Cyrl-CS"/>
        </w:rPr>
        <w:tab/>
      </w:r>
      <w:r w:rsidRPr="00516D62">
        <w:rPr>
          <w:rFonts w:cs="Tahoma"/>
          <w:lang w:val="sr-Cyrl-CS"/>
        </w:rPr>
        <w:tab/>
      </w:r>
      <w:r w:rsidRPr="00516D62">
        <w:rPr>
          <w:rFonts w:cs="Tahoma"/>
          <w:lang w:val="sr-Cyrl-CS"/>
        </w:rPr>
        <w:tab/>
      </w:r>
      <w:r w:rsidRPr="00516D62">
        <w:rPr>
          <w:rFonts w:cs="Tahoma"/>
          <w:lang w:val="sr-Cyrl-CS"/>
        </w:rPr>
        <w:tab/>
      </w:r>
      <w:r w:rsidRPr="00516D62">
        <w:rPr>
          <w:rFonts w:cs="Tahoma"/>
          <w:lang w:val="sr-Cyrl-CS"/>
        </w:rPr>
        <w:tab/>
      </w:r>
      <w:r w:rsidRPr="00516D62">
        <w:rPr>
          <w:rFonts w:cs="Tahoma"/>
        </w:rPr>
        <w:t xml:space="preserve">          </w:t>
      </w:r>
      <w:r w:rsidRPr="00516D62">
        <w:rPr>
          <w:rFonts w:cs="Tahoma"/>
          <w:lang w:val="sr-Cyrl-CS"/>
        </w:rPr>
        <w:t xml:space="preserve">Датум: </w:t>
      </w:r>
      <w:r w:rsidR="00516D62">
        <w:rPr>
          <w:rFonts w:cs="Tahoma"/>
        </w:rPr>
        <w:t>30</w:t>
      </w:r>
      <w:r w:rsidR="00460C0E" w:rsidRPr="00516D62">
        <w:rPr>
          <w:rFonts w:cs="Tahoma"/>
          <w:lang w:val="sr-Cyrl-RS"/>
        </w:rPr>
        <w:t>.</w:t>
      </w:r>
      <w:r w:rsidR="00516D62" w:rsidRPr="00516D62">
        <w:rPr>
          <w:rFonts w:cs="Tahoma"/>
          <w:lang w:val="sr-Cyrl-RS"/>
        </w:rPr>
        <w:t>0</w:t>
      </w:r>
      <w:r w:rsidR="00C007A4">
        <w:rPr>
          <w:rFonts w:cs="Tahoma"/>
          <w:lang w:val="sr-Cyrl-RS"/>
        </w:rPr>
        <w:t>6</w:t>
      </w:r>
      <w:r w:rsidR="00460C0E" w:rsidRPr="00516D62">
        <w:rPr>
          <w:rFonts w:cs="Tahoma"/>
          <w:lang w:val="sr-Cyrl-RS"/>
        </w:rPr>
        <w:t>.2</w:t>
      </w:r>
      <w:r w:rsidRPr="00516D62">
        <w:rPr>
          <w:rFonts w:cs="Tahoma"/>
          <w:lang w:val="sr-Cyrl-CS"/>
        </w:rPr>
        <w:t>01</w:t>
      </w:r>
      <w:r w:rsidR="00C007A4">
        <w:rPr>
          <w:rFonts w:cs="Tahoma"/>
          <w:lang w:val="sr-Cyrl-RS"/>
        </w:rPr>
        <w:t>7</w:t>
      </w:r>
      <w:r w:rsidRPr="00516D62">
        <w:rPr>
          <w:rFonts w:cs="Tahoma"/>
          <w:lang w:val="sr-Cyrl-CS"/>
        </w:rPr>
        <w:t>.</w:t>
      </w:r>
      <w:r w:rsidRPr="00516D62">
        <w:rPr>
          <w:rFonts w:cs="Tahoma"/>
        </w:rPr>
        <w:t xml:space="preserve"> године</w:t>
      </w:r>
    </w:p>
    <w:p w:rsidR="006C6F64" w:rsidRDefault="006C6F64" w:rsidP="006C6F64">
      <w:pPr>
        <w:tabs>
          <w:tab w:val="left" w:pos="4708"/>
        </w:tabs>
        <w:jc w:val="both"/>
        <w:rPr>
          <w:rFonts w:ascii="Times New Roman" w:hAnsi="Times New Roman"/>
          <w:sz w:val="24"/>
          <w:szCs w:val="24"/>
          <w:lang w:val="sr-Cyrl-RS"/>
        </w:rPr>
      </w:pPr>
    </w:p>
    <w:p w:rsidR="00F75038" w:rsidRPr="00F75038" w:rsidRDefault="00F75038" w:rsidP="006C6F64">
      <w:pPr>
        <w:tabs>
          <w:tab w:val="left" w:pos="4708"/>
        </w:tabs>
        <w:jc w:val="both"/>
        <w:rPr>
          <w:rFonts w:ascii="Times New Roman" w:hAnsi="Times New Roman"/>
          <w:sz w:val="24"/>
          <w:szCs w:val="24"/>
          <w:lang w:val="sr-Cyrl-RS"/>
        </w:rPr>
      </w:pPr>
    </w:p>
    <w:p w:rsidR="00F70B98" w:rsidRDefault="000749E0" w:rsidP="00F75038">
      <w:pPr>
        <w:ind w:firstLine="708"/>
        <w:jc w:val="both"/>
        <w:rPr>
          <w:rFonts w:cs="Tahoma"/>
          <w:lang w:val="sr-Cyrl-CS"/>
        </w:rPr>
      </w:pPr>
      <w:r w:rsidRPr="00516D62">
        <w:rPr>
          <w:rFonts w:cs="Tahoma"/>
          <w:lang w:val="sr-Cyrl-CS"/>
        </w:rPr>
        <w:t>У</w:t>
      </w:r>
      <w:r w:rsidR="00CF3BC1" w:rsidRPr="00516D62">
        <w:rPr>
          <w:rFonts w:cs="Tahoma"/>
          <w:lang w:val="sr-Cyrl-CS"/>
        </w:rPr>
        <w:t xml:space="preserve"> </w:t>
      </w:r>
      <w:r w:rsidR="00CF3BC1" w:rsidRPr="00516D62">
        <w:rPr>
          <w:rFonts w:cs="Tahoma"/>
          <w:lang w:val="pl-PL"/>
        </w:rPr>
        <w:t xml:space="preserve">складу са чланом </w:t>
      </w:r>
      <w:r w:rsidR="00CF3BC1" w:rsidRPr="00516D62">
        <w:rPr>
          <w:rFonts w:cs="Tahoma"/>
        </w:rPr>
        <w:t>10</w:t>
      </w:r>
      <w:r w:rsidR="00FB0C82" w:rsidRPr="00516D62">
        <w:rPr>
          <w:rFonts w:cs="Tahoma"/>
        </w:rPr>
        <w:t>9</w:t>
      </w:r>
      <w:r w:rsidR="00CF3BC1" w:rsidRPr="00516D62">
        <w:rPr>
          <w:rFonts w:cs="Tahoma"/>
          <w:lang w:val="pl-PL"/>
        </w:rPr>
        <w:t xml:space="preserve">. </w:t>
      </w:r>
      <w:r w:rsidR="00B07979" w:rsidRPr="00516D62">
        <w:rPr>
          <w:rFonts w:cs="Tahoma"/>
        </w:rPr>
        <w:t xml:space="preserve">став 1. </w:t>
      </w:r>
      <w:r w:rsidR="00CF3BC1" w:rsidRPr="00516D62">
        <w:rPr>
          <w:rFonts w:cs="Tahoma"/>
          <w:lang w:val="pl-PL"/>
        </w:rPr>
        <w:t xml:space="preserve">Закона о јавним набавкама </w:t>
      </w:r>
      <w:r w:rsidR="00C22E74" w:rsidRPr="00516D62">
        <w:rPr>
          <w:rFonts w:cs="Tahoma"/>
          <w:color w:val="000000"/>
          <w:lang w:val="sr-Cyrl-RS"/>
        </w:rPr>
        <w:t>(„Сл. гласник РС“ бр. 124/2012</w:t>
      </w:r>
      <w:r w:rsidR="00C22E74" w:rsidRPr="00516D62">
        <w:rPr>
          <w:rFonts w:cs="Tahoma"/>
          <w:color w:val="000000"/>
          <w:lang w:val="sr-Cyrl-CS"/>
        </w:rPr>
        <w:t>,14/15 и 68/15</w:t>
      </w:r>
      <w:r w:rsidR="00C22E74" w:rsidRPr="00516D62">
        <w:rPr>
          <w:rFonts w:cs="Tahoma"/>
          <w:color w:val="000000"/>
          <w:lang w:val="sr-Cyrl-RS"/>
        </w:rPr>
        <w:t>)</w:t>
      </w:r>
      <w:r w:rsidR="00CF3BC1" w:rsidRPr="00516D62">
        <w:rPr>
          <w:rFonts w:cs="Tahoma"/>
        </w:rPr>
        <w:t xml:space="preserve">, </w:t>
      </w:r>
      <w:r w:rsidR="00D45E92" w:rsidRPr="00516D62">
        <w:rPr>
          <w:rFonts w:cs="Tahoma"/>
          <w:lang w:val="sr-Cyrl-CS"/>
        </w:rPr>
        <w:t xml:space="preserve">а на основу Извештаја о стручној оцени понуда, број </w:t>
      </w:r>
      <w:r w:rsidR="00516D62">
        <w:rPr>
          <w:rFonts w:cs="Tahoma"/>
        </w:rPr>
        <w:t>3151</w:t>
      </w:r>
      <w:r w:rsidR="00516D62">
        <w:rPr>
          <w:rFonts w:cs="Tahoma"/>
          <w:lang w:val="sr-Cyrl-RS"/>
        </w:rPr>
        <w:t>/</w:t>
      </w:r>
      <w:r w:rsidR="00516D62">
        <w:rPr>
          <w:rFonts w:cs="Tahoma"/>
        </w:rPr>
        <w:t>8</w:t>
      </w:r>
      <w:r w:rsidR="00D45E92" w:rsidRPr="00516D62">
        <w:rPr>
          <w:rFonts w:cs="Tahoma"/>
          <w:lang w:val="sr-Cyrl-CS"/>
        </w:rPr>
        <w:t xml:space="preserve"> од </w:t>
      </w:r>
      <w:r w:rsidR="00516D62">
        <w:rPr>
          <w:rFonts w:cs="Tahoma"/>
        </w:rPr>
        <w:t>31</w:t>
      </w:r>
      <w:r w:rsidR="0038159F" w:rsidRPr="00516D62">
        <w:rPr>
          <w:rFonts w:cs="Tahoma"/>
          <w:lang w:val="sr-Cyrl-RS"/>
        </w:rPr>
        <w:t>.</w:t>
      </w:r>
      <w:r w:rsidR="00516D62">
        <w:rPr>
          <w:rFonts w:cs="Tahoma"/>
          <w:lang w:val="sr-Cyrl-RS"/>
        </w:rPr>
        <w:t>0</w:t>
      </w:r>
      <w:r w:rsidR="00516D62">
        <w:rPr>
          <w:rFonts w:cs="Tahoma"/>
        </w:rPr>
        <w:t>5</w:t>
      </w:r>
      <w:r w:rsidR="00DA3997" w:rsidRPr="00516D62">
        <w:rPr>
          <w:rFonts w:cs="Tahoma"/>
          <w:lang w:val="sr-Cyrl-CS"/>
        </w:rPr>
        <w:t>.2016</w:t>
      </w:r>
      <w:r w:rsidR="00D45E92" w:rsidRPr="00516D62">
        <w:rPr>
          <w:rFonts w:cs="Tahoma"/>
          <w:lang w:val="sr-Cyrl-CS"/>
        </w:rPr>
        <w:t xml:space="preserve">. године </w:t>
      </w:r>
      <w:r w:rsidR="004D32E7" w:rsidRPr="00516D62">
        <w:rPr>
          <w:rFonts w:cs="Tahoma"/>
          <w:lang w:val="sr-Cyrl-CS"/>
        </w:rPr>
        <w:t>директор</w:t>
      </w:r>
      <w:r w:rsidR="00930BD7" w:rsidRPr="00516D62">
        <w:rPr>
          <w:rFonts w:cs="Tahoma"/>
          <w:lang w:val="pl-PL"/>
        </w:rPr>
        <w:t xml:space="preserve"> </w:t>
      </w:r>
      <w:r w:rsidR="00930BD7" w:rsidRPr="00516D62">
        <w:rPr>
          <w:rFonts w:cs="Tahoma"/>
          <w:lang w:val="sr-Cyrl-CS"/>
        </w:rPr>
        <w:t xml:space="preserve">КБЦ </w:t>
      </w:r>
      <w:r w:rsidR="00930BD7" w:rsidRPr="00516D62">
        <w:rPr>
          <w:rFonts w:cs="Tahoma"/>
          <w:lang w:val="pl-PL"/>
        </w:rPr>
        <w:t>„</w:t>
      </w:r>
      <w:r w:rsidR="00930BD7" w:rsidRPr="00516D62">
        <w:rPr>
          <w:rFonts w:cs="Tahoma"/>
          <w:lang w:val="sr-Cyrl-CS"/>
        </w:rPr>
        <w:t>Бежанијска коса</w:t>
      </w:r>
      <w:r w:rsidR="00775456" w:rsidRPr="00516D62">
        <w:rPr>
          <w:rFonts w:cs="Tahoma"/>
          <w:lang w:val="pl-PL"/>
        </w:rPr>
        <w:t>”</w:t>
      </w:r>
      <w:r w:rsidR="00775456" w:rsidRPr="00516D62">
        <w:rPr>
          <w:rFonts w:cs="Tahoma"/>
        </w:rPr>
        <w:t xml:space="preserve">, </w:t>
      </w:r>
      <w:r w:rsidR="00930BD7" w:rsidRPr="00516D62">
        <w:rPr>
          <w:rFonts w:cs="Tahoma"/>
          <w:lang w:val="sr-Cyrl-CS"/>
        </w:rPr>
        <w:t xml:space="preserve"> </w:t>
      </w:r>
      <w:r w:rsidR="00930BD7" w:rsidRPr="00516D62">
        <w:rPr>
          <w:rFonts w:cs="Tahoma"/>
          <w:lang w:val="pl-PL"/>
        </w:rPr>
        <w:t>Београд</w:t>
      </w:r>
      <w:r w:rsidR="00930BD7" w:rsidRPr="00516D62">
        <w:rPr>
          <w:rFonts w:cs="Tahoma"/>
          <w:lang w:val="sr-Cyrl-CS"/>
        </w:rPr>
        <w:t>,</w:t>
      </w:r>
      <w:r w:rsidR="00930BD7" w:rsidRPr="00516D62">
        <w:rPr>
          <w:rFonts w:cs="Tahoma"/>
          <w:lang w:val="pl-PL"/>
        </w:rPr>
        <w:t xml:space="preserve"> </w:t>
      </w:r>
      <w:r w:rsidR="00930BD7" w:rsidRPr="00516D62">
        <w:rPr>
          <w:rFonts w:cs="Tahoma"/>
          <w:lang w:val="sr-Cyrl-CS"/>
        </w:rPr>
        <w:t>Бежанијска коса б.б.</w:t>
      </w:r>
      <w:r w:rsidR="00930BD7" w:rsidRPr="00516D62">
        <w:rPr>
          <w:rFonts w:cs="Tahoma"/>
          <w:lang w:val="pl-PL"/>
        </w:rPr>
        <w:t xml:space="preserve"> доноси  </w:t>
      </w:r>
    </w:p>
    <w:p w:rsidR="00F75038" w:rsidRDefault="00F75038" w:rsidP="00F75038">
      <w:pPr>
        <w:ind w:firstLine="708"/>
        <w:jc w:val="both"/>
        <w:rPr>
          <w:rFonts w:cs="Tahoma"/>
          <w:lang w:val="sr-Cyrl-CS"/>
        </w:rPr>
      </w:pPr>
    </w:p>
    <w:p w:rsidR="00F75038" w:rsidRPr="00516D62" w:rsidRDefault="00F75038" w:rsidP="00F75038">
      <w:pPr>
        <w:ind w:firstLine="708"/>
        <w:jc w:val="both"/>
        <w:rPr>
          <w:rFonts w:cs="Tahoma"/>
          <w:lang w:val="sr-Cyrl-CS"/>
        </w:rPr>
      </w:pPr>
    </w:p>
    <w:p w:rsidR="00930BD7" w:rsidRPr="00516D62" w:rsidRDefault="00930BD7" w:rsidP="006175E8">
      <w:pPr>
        <w:jc w:val="center"/>
        <w:rPr>
          <w:rFonts w:cs="Tahoma"/>
          <w:b/>
          <w:lang w:val="sr-Cyrl-CS"/>
        </w:rPr>
      </w:pPr>
      <w:r w:rsidRPr="00516D62">
        <w:rPr>
          <w:rFonts w:cs="Tahoma"/>
          <w:b/>
          <w:lang w:val="pl-PL"/>
        </w:rPr>
        <w:t>О  Д  Л У  К У</w:t>
      </w:r>
    </w:p>
    <w:p w:rsidR="00930BD7" w:rsidRPr="00C007A4" w:rsidRDefault="00930BD7" w:rsidP="00930BD7">
      <w:pPr>
        <w:jc w:val="center"/>
        <w:rPr>
          <w:rFonts w:cs="Tahoma"/>
          <w:b/>
          <w:lang w:val="sr-Cyrl-RS"/>
        </w:rPr>
      </w:pPr>
      <w:r w:rsidRPr="00516D62">
        <w:rPr>
          <w:rFonts w:cs="Tahoma"/>
          <w:b/>
          <w:lang w:val="sr-Cyrl-CS"/>
        </w:rPr>
        <w:t xml:space="preserve">о </w:t>
      </w:r>
      <w:r w:rsidR="00FB0C82" w:rsidRPr="00516D62">
        <w:rPr>
          <w:rFonts w:cs="Tahoma"/>
          <w:b/>
        </w:rPr>
        <w:t>обустави поступка</w:t>
      </w:r>
      <w:r w:rsidR="006370FD" w:rsidRPr="00516D62">
        <w:rPr>
          <w:rFonts w:cs="Tahoma"/>
          <w:b/>
        </w:rPr>
        <w:t xml:space="preserve"> </w:t>
      </w:r>
      <w:r w:rsidR="006370FD" w:rsidRPr="00516D62">
        <w:rPr>
          <w:rFonts w:cs="Tahoma"/>
          <w:b/>
          <w:lang w:val="sr-Cyrl-RS"/>
        </w:rPr>
        <w:t xml:space="preserve">јавне набавке </w:t>
      </w:r>
      <w:r w:rsidR="00C007A4">
        <w:rPr>
          <w:rFonts w:cs="Tahoma"/>
          <w:b/>
          <w:lang w:val="sr-Cyrl-RS"/>
        </w:rPr>
        <w:t>радова</w:t>
      </w:r>
      <w:r w:rsidR="006370FD" w:rsidRPr="00516D62">
        <w:rPr>
          <w:rFonts w:cs="Tahoma"/>
          <w:lang w:val="sr-Cyrl-RS"/>
        </w:rPr>
        <w:t xml:space="preserve"> </w:t>
      </w:r>
      <w:r w:rsidR="00460C0E" w:rsidRPr="00516D62">
        <w:rPr>
          <w:rFonts w:cs="Tahoma"/>
          <w:b/>
          <w:lang w:val="sr-Cyrl-RS"/>
        </w:rPr>
        <w:t>–</w:t>
      </w:r>
      <w:r w:rsidR="006370FD" w:rsidRPr="00DC4C8B">
        <w:rPr>
          <w:rFonts w:cs="Tahoma"/>
          <w:b/>
          <w:lang w:val="sr-Cyrl-RS"/>
        </w:rPr>
        <w:t xml:space="preserve"> </w:t>
      </w:r>
      <w:r w:rsidR="00C007A4" w:rsidRPr="00DC4C8B">
        <w:rPr>
          <w:rFonts w:cs="Tahoma"/>
          <w:b/>
          <w:bCs/>
          <w:lang w:val="sr-Cyrl-RS"/>
        </w:rPr>
        <w:t>санација и адаптација простора за потребе рандген сале</w:t>
      </w:r>
      <w:r w:rsidR="00C007A4" w:rsidRPr="00DC4C8B">
        <w:rPr>
          <w:rFonts w:eastAsia="Calibri" w:cs="Tahoma"/>
          <w:b/>
          <w:sz w:val="22"/>
          <w:szCs w:val="22"/>
        </w:rPr>
        <w:t xml:space="preserve"> </w:t>
      </w:r>
      <w:r w:rsidR="006370FD" w:rsidRPr="00516D62">
        <w:rPr>
          <w:rFonts w:cs="Tahoma"/>
          <w:b/>
          <w:color w:val="000000"/>
          <w:lang w:val="sr-Cyrl-RS"/>
        </w:rPr>
        <w:t xml:space="preserve">број ЈН ОП </w:t>
      </w:r>
      <w:r w:rsidR="00C007A4">
        <w:rPr>
          <w:rFonts w:cs="Tahoma"/>
          <w:b/>
          <w:color w:val="000000"/>
        </w:rPr>
        <w:t>1</w:t>
      </w:r>
      <w:r w:rsidR="00C007A4">
        <w:rPr>
          <w:rFonts w:cs="Tahoma"/>
          <w:b/>
          <w:color w:val="000000"/>
          <w:lang w:val="sr-Cyrl-RS"/>
        </w:rPr>
        <w:t>Р</w:t>
      </w:r>
      <w:r w:rsidR="006370FD" w:rsidRPr="00516D62">
        <w:rPr>
          <w:rFonts w:cs="Tahoma"/>
          <w:b/>
          <w:color w:val="000000"/>
          <w:lang w:val="sr-Cyrl-RS"/>
        </w:rPr>
        <w:t>/1</w:t>
      </w:r>
      <w:r w:rsidR="00C007A4">
        <w:rPr>
          <w:rFonts w:cs="Tahoma"/>
          <w:b/>
          <w:color w:val="000000"/>
          <w:lang w:val="sr-Cyrl-RS"/>
        </w:rPr>
        <w:t>7</w:t>
      </w:r>
    </w:p>
    <w:p w:rsidR="00327EE8" w:rsidRPr="00DC4C8B" w:rsidRDefault="00327EE8" w:rsidP="00DC4C8B">
      <w:pPr>
        <w:jc w:val="both"/>
        <w:rPr>
          <w:rFonts w:ascii="Times New Roman" w:hAnsi="Times New Roman"/>
          <w:sz w:val="22"/>
          <w:szCs w:val="22"/>
          <w:lang w:val="sr-Cyrl-RS"/>
        </w:rPr>
      </w:pPr>
    </w:p>
    <w:p w:rsidR="00A76696" w:rsidRPr="00516D62" w:rsidRDefault="003126B2" w:rsidP="00516D62">
      <w:pPr>
        <w:jc w:val="both"/>
        <w:rPr>
          <w:rFonts w:cs="Tahoma"/>
        </w:rPr>
      </w:pPr>
      <w:r w:rsidRPr="00A47F35">
        <w:rPr>
          <w:rFonts w:ascii="Times New Roman" w:hAnsi="Times New Roman"/>
          <w:sz w:val="22"/>
          <w:szCs w:val="22"/>
        </w:rPr>
        <w:t xml:space="preserve">           </w:t>
      </w:r>
      <w:r w:rsidR="009103D7" w:rsidRPr="00A47F35">
        <w:rPr>
          <w:rFonts w:ascii="Times New Roman" w:hAnsi="Times New Roman"/>
          <w:sz w:val="22"/>
          <w:szCs w:val="22"/>
        </w:rPr>
        <w:t xml:space="preserve">  </w:t>
      </w:r>
      <w:r w:rsidR="009103D7" w:rsidRPr="00516D62">
        <w:rPr>
          <w:rFonts w:cs="Tahoma"/>
        </w:rPr>
        <w:t xml:space="preserve"> </w:t>
      </w:r>
      <w:r w:rsidR="00FB0C82" w:rsidRPr="00516D62">
        <w:rPr>
          <w:rFonts w:cs="Tahoma"/>
        </w:rPr>
        <w:t xml:space="preserve">Обуставља се </w:t>
      </w:r>
      <w:r w:rsidR="006370FD" w:rsidRPr="00516D62">
        <w:rPr>
          <w:rFonts w:cs="Tahoma"/>
          <w:lang w:val="sr-Cyrl-RS"/>
        </w:rPr>
        <w:t xml:space="preserve">отворени </w:t>
      </w:r>
      <w:r w:rsidR="00FB0C82" w:rsidRPr="00516D62">
        <w:rPr>
          <w:rFonts w:cs="Tahoma"/>
        </w:rPr>
        <w:t xml:space="preserve">поступак </w:t>
      </w:r>
      <w:r w:rsidR="00F70B98" w:rsidRPr="00516D62">
        <w:rPr>
          <w:rFonts w:cs="Tahoma"/>
        </w:rPr>
        <w:t>јавн</w:t>
      </w:r>
      <w:r w:rsidR="00FB0C82" w:rsidRPr="00516D62">
        <w:rPr>
          <w:rFonts w:cs="Tahoma"/>
        </w:rPr>
        <w:t>е</w:t>
      </w:r>
      <w:r w:rsidR="00F70B98" w:rsidRPr="00516D62">
        <w:rPr>
          <w:rFonts w:cs="Tahoma"/>
        </w:rPr>
        <w:t xml:space="preserve"> набавк</w:t>
      </w:r>
      <w:r w:rsidR="00FB0C82" w:rsidRPr="00516D62">
        <w:rPr>
          <w:rFonts w:cs="Tahoma"/>
        </w:rPr>
        <w:t>е</w:t>
      </w:r>
      <w:r w:rsidR="00F70B98" w:rsidRPr="00516D62">
        <w:rPr>
          <w:rFonts w:cs="Tahoma"/>
        </w:rPr>
        <w:t xml:space="preserve"> </w:t>
      </w:r>
      <w:r w:rsidR="00C007A4">
        <w:rPr>
          <w:rFonts w:cs="Tahoma"/>
          <w:lang w:val="sr-Cyrl-RS"/>
        </w:rPr>
        <w:t>радови</w:t>
      </w:r>
      <w:r w:rsidR="00F70B98" w:rsidRPr="00516D62">
        <w:rPr>
          <w:rFonts w:cs="Tahoma"/>
        </w:rPr>
        <w:t xml:space="preserve"> </w:t>
      </w:r>
      <w:r w:rsidR="00460C0E" w:rsidRPr="00516D62">
        <w:rPr>
          <w:rFonts w:cs="Tahoma"/>
        </w:rPr>
        <w:t>–</w:t>
      </w:r>
      <w:r w:rsidR="00EF2A28" w:rsidRPr="00516D62">
        <w:rPr>
          <w:rFonts w:cs="Tahoma"/>
        </w:rPr>
        <w:t xml:space="preserve"> </w:t>
      </w:r>
      <w:r w:rsidR="00C007A4">
        <w:rPr>
          <w:rFonts w:cs="Tahoma"/>
          <w:bCs/>
          <w:lang w:val="sr-Cyrl-RS"/>
        </w:rPr>
        <w:t>санација и а</w:t>
      </w:r>
      <w:r w:rsidR="00DC4C8B">
        <w:rPr>
          <w:rFonts w:cs="Tahoma"/>
          <w:bCs/>
          <w:lang w:val="sr-Cyrl-RS"/>
        </w:rPr>
        <w:t>даптација простора за потребе ре</w:t>
      </w:r>
      <w:r w:rsidR="00C007A4">
        <w:rPr>
          <w:rFonts w:cs="Tahoma"/>
          <w:bCs/>
          <w:lang w:val="sr-Cyrl-RS"/>
        </w:rPr>
        <w:t>ндген сале</w:t>
      </w:r>
      <w:r w:rsidR="003409B0" w:rsidRPr="00516D62">
        <w:rPr>
          <w:rFonts w:cs="Tahoma"/>
          <w:color w:val="000000"/>
        </w:rPr>
        <w:t xml:space="preserve"> </w:t>
      </w:r>
      <w:r w:rsidR="004F0195" w:rsidRPr="00516D62">
        <w:rPr>
          <w:rFonts w:cs="Tahoma"/>
          <w:color w:val="000000"/>
          <w:lang w:val="sr-Cyrl-CS"/>
        </w:rPr>
        <w:t xml:space="preserve">број </w:t>
      </w:r>
      <w:r w:rsidR="004F0195" w:rsidRPr="00516D62">
        <w:rPr>
          <w:rFonts w:cs="Tahoma"/>
          <w:lang w:val="sr-Cyrl-CS"/>
        </w:rPr>
        <w:t xml:space="preserve">ЈН ОП </w:t>
      </w:r>
      <w:r w:rsidR="00C007A4">
        <w:rPr>
          <w:rFonts w:cs="Tahoma"/>
        </w:rPr>
        <w:t>1</w:t>
      </w:r>
      <w:r w:rsidR="00C007A4">
        <w:rPr>
          <w:rFonts w:cs="Tahoma"/>
          <w:lang w:val="sr-Cyrl-RS"/>
        </w:rPr>
        <w:t>Р</w:t>
      </w:r>
      <w:r w:rsidR="004F0195" w:rsidRPr="00516D62">
        <w:rPr>
          <w:rFonts w:cs="Tahoma"/>
          <w:lang w:val="sr-Cyrl-CS"/>
        </w:rPr>
        <w:t>/1</w:t>
      </w:r>
      <w:r w:rsidR="00C007A4">
        <w:rPr>
          <w:rFonts w:cs="Tahoma"/>
          <w:lang w:val="sr-Cyrl-RS"/>
        </w:rPr>
        <w:t>7</w:t>
      </w:r>
      <w:r w:rsidR="00F70B98" w:rsidRPr="00516D62">
        <w:rPr>
          <w:rFonts w:cs="Tahoma"/>
        </w:rPr>
        <w:t xml:space="preserve"> </w:t>
      </w:r>
      <w:r w:rsidR="00516D62" w:rsidRPr="00516D62">
        <w:rPr>
          <w:rFonts w:cs="Tahoma"/>
          <w:lang w:val="sr-Cyrl-RS"/>
        </w:rPr>
        <w:t>јер није пристигла ниједна прихватљива понуда.</w:t>
      </w:r>
    </w:p>
    <w:p w:rsidR="00A76696" w:rsidRPr="00516D62" w:rsidRDefault="00A76696" w:rsidP="00A76696">
      <w:pPr>
        <w:pStyle w:val="ListParagraph"/>
        <w:jc w:val="both"/>
        <w:rPr>
          <w:rFonts w:cs="Tahoma"/>
          <w:b/>
          <w:lang w:val="sr-Cyrl-RS"/>
        </w:rPr>
      </w:pPr>
      <w:r w:rsidRPr="00516D62">
        <w:rPr>
          <w:rFonts w:cs="Tahoma"/>
          <w:lang w:val="sr-Cyrl-RS"/>
        </w:rPr>
        <w:t xml:space="preserve">Процењена вредност </w:t>
      </w:r>
      <w:r w:rsidR="0038159F" w:rsidRPr="00516D62">
        <w:rPr>
          <w:rFonts w:cs="Tahoma"/>
          <w:lang w:val="sr-Cyrl-RS"/>
        </w:rPr>
        <w:t xml:space="preserve">обустављене </w:t>
      </w:r>
      <w:r w:rsidR="00C007A4">
        <w:rPr>
          <w:rFonts w:cs="Tahoma"/>
          <w:lang w:val="sr-Cyrl-RS"/>
        </w:rPr>
        <w:t>поступка</w:t>
      </w:r>
      <w:r w:rsidRPr="00516D62">
        <w:rPr>
          <w:rFonts w:cs="Tahoma"/>
          <w:lang w:val="sr-Cyrl-RS"/>
        </w:rPr>
        <w:t xml:space="preserve">: </w:t>
      </w:r>
      <w:r w:rsidR="00C007A4">
        <w:rPr>
          <w:rFonts w:cs="Tahoma"/>
          <w:b/>
          <w:lang w:val="sr-Cyrl-RS" w:eastAsia="sr-Latn-CS"/>
        </w:rPr>
        <w:t>9.500.000</w:t>
      </w:r>
      <w:r w:rsidR="00DA3997" w:rsidRPr="00516D62">
        <w:rPr>
          <w:rFonts w:cs="Tahoma"/>
          <w:b/>
          <w:lang w:val="sr-Cyrl-RS" w:eastAsia="sr-Latn-CS"/>
        </w:rPr>
        <w:t>,00</w:t>
      </w:r>
      <w:r w:rsidRPr="00516D62">
        <w:rPr>
          <w:rFonts w:cs="Tahoma"/>
          <w:b/>
          <w:lang w:val="sr-Cyrl-RS"/>
        </w:rPr>
        <w:t xml:space="preserve"> динара без ПДВ-а.</w:t>
      </w:r>
    </w:p>
    <w:p w:rsidR="00090860" w:rsidRDefault="00090860" w:rsidP="00090860">
      <w:pPr>
        <w:jc w:val="both"/>
        <w:rPr>
          <w:rFonts w:cs="Tahoma"/>
          <w:b/>
        </w:rPr>
      </w:pPr>
    </w:p>
    <w:p w:rsidR="003B12BC" w:rsidRPr="003B12BC" w:rsidRDefault="003B12BC" w:rsidP="00090860">
      <w:pPr>
        <w:jc w:val="both"/>
        <w:rPr>
          <w:rFonts w:cs="Tahoma"/>
          <w:b/>
        </w:rPr>
      </w:pPr>
    </w:p>
    <w:p w:rsidR="00EF2A28" w:rsidRDefault="00B3576B" w:rsidP="00DC7C06">
      <w:pPr>
        <w:pStyle w:val="NoSpacing"/>
        <w:jc w:val="center"/>
        <w:rPr>
          <w:rFonts w:cs="Tahoma"/>
          <w:b/>
          <w:lang w:eastAsia="ar-SA"/>
        </w:rPr>
      </w:pPr>
      <w:r w:rsidRPr="003B12BC">
        <w:rPr>
          <w:rFonts w:cs="Tahoma"/>
          <w:b/>
          <w:lang w:eastAsia="ar-SA"/>
        </w:rPr>
        <w:t>О б р а з л о ж е њ е</w:t>
      </w:r>
    </w:p>
    <w:p w:rsidR="003B12BC" w:rsidRPr="003B12BC" w:rsidRDefault="003B12BC" w:rsidP="00DC7C06">
      <w:pPr>
        <w:pStyle w:val="NoSpacing"/>
        <w:jc w:val="center"/>
        <w:rPr>
          <w:rFonts w:cs="Tahoma"/>
          <w:b/>
          <w:lang w:val="sr-Cyrl-RS" w:eastAsia="ar-SA"/>
        </w:rPr>
      </w:pPr>
    </w:p>
    <w:p w:rsidR="00DA3997" w:rsidRPr="00C007A4" w:rsidRDefault="004F0195" w:rsidP="00C007A4">
      <w:pPr>
        <w:ind w:left="426"/>
        <w:jc w:val="center"/>
        <w:rPr>
          <w:rFonts w:eastAsia="Calibri" w:cs="Tahoma"/>
          <w:b/>
          <w:lang w:val="sr-Cyrl-CS"/>
        </w:rPr>
      </w:pPr>
      <w:r w:rsidRPr="003B12BC">
        <w:rPr>
          <w:rFonts w:eastAsia="Calibri" w:cs="Tahoma"/>
          <w:b/>
        </w:rPr>
        <w:t>1.</w:t>
      </w:r>
      <w:r w:rsidRPr="003B12BC">
        <w:rPr>
          <w:rFonts w:eastAsia="Calibri" w:cs="Tahoma"/>
          <w:b/>
          <w:lang w:val="sr-Cyrl-CS"/>
        </w:rPr>
        <w:t xml:space="preserve"> </w:t>
      </w:r>
      <w:r w:rsidR="00DA3997" w:rsidRPr="003B12BC">
        <w:rPr>
          <w:rFonts w:eastAsia="Calibri" w:cs="Tahoma"/>
          <w:b/>
          <w:lang w:val="sr-Cyrl-CS"/>
        </w:rPr>
        <w:t>Подаци о јавној набавци, предмет јавне набавке, процењена вредност јавне набавке:</w:t>
      </w:r>
    </w:p>
    <w:p w:rsidR="00C007A4" w:rsidRPr="00C007A4" w:rsidRDefault="00C007A4" w:rsidP="00C007A4">
      <w:pPr>
        <w:jc w:val="both"/>
        <w:rPr>
          <w:rFonts w:eastAsia="Calibri" w:cs="Tahoma"/>
        </w:rPr>
      </w:pPr>
      <w:r w:rsidRPr="00C007A4">
        <w:rPr>
          <w:rFonts w:eastAsia="Calibri" w:cs="Tahoma"/>
          <w:lang w:val="sr-Cyrl-CS"/>
        </w:rPr>
        <w:t xml:space="preserve">Наручилац КБЦ „Бежанијска коса“, из Београда, Бежанијска коса бб је Одлуком о покретању поступка број </w:t>
      </w:r>
      <w:r w:rsidRPr="00C007A4">
        <w:rPr>
          <w:rFonts w:cs="Tahoma"/>
          <w:lang w:val="sr-Cyrl-RS"/>
        </w:rPr>
        <w:t>3044</w:t>
      </w:r>
      <w:r w:rsidRPr="00C007A4">
        <w:rPr>
          <w:rFonts w:eastAsia="Calibri" w:cs="Tahoma"/>
          <w:lang w:val="sr-Cyrl-CS"/>
        </w:rPr>
        <w:t>/</w:t>
      </w:r>
      <w:r w:rsidRPr="00C007A4">
        <w:rPr>
          <w:rFonts w:eastAsia="Calibri" w:cs="Tahoma"/>
          <w:lang w:val="sr-Cyrl-RS"/>
        </w:rPr>
        <w:t>1</w:t>
      </w:r>
      <w:r w:rsidRPr="00C007A4">
        <w:rPr>
          <w:rFonts w:eastAsia="Calibri" w:cs="Tahoma"/>
          <w:lang w:val="sr-Cyrl-CS"/>
        </w:rPr>
        <w:t xml:space="preserve"> од </w:t>
      </w:r>
      <w:r w:rsidRPr="00C007A4">
        <w:rPr>
          <w:rFonts w:eastAsia="Calibri" w:cs="Tahoma"/>
          <w:lang w:val="sr-Cyrl-RS"/>
        </w:rPr>
        <w:t>16</w:t>
      </w:r>
      <w:r w:rsidRPr="00C007A4">
        <w:rPr>
          <w:rFonts w:eastAsia="Calibri" w:cs="Tahoma"/>
          <w:lang w:val="sr-Latn-RS"/>
        </w:rPr>
        <w:t>.0</w:t>
      </w:r>
      <w:r w:rsidRPr="00C007A4">
        <w:rPr>
          <w:rFonts w:eastAsia="Calibri" w:cs="Tahoma"/>
          <w:lang w:val="sr-Cyrl-RS"/>
        </w:rPr>
        <w:t>5</w:t>
      </w:r>
      <w:r w:rsidRPr="00C007A4">
        <w:rPr>
          <w:rFonts w:eastAsia="Calibri" w:cs="Tahoma"/>
          <w:lang w:val="sr-Latn-RS"/>
        </w:rPr>
        <w:t>.201</w:t>
      </w:r>
      <w:r w:rsidRPr="00C007A4">
        <w:rPr>
          <w:rFonts w:eastAsia="Calibri" w:cs="Tahoma"/>
          <w:lang w:val="sr-Cyrl-RS"/>
        </w:rPr>
        <w:t>7</w:t>
      </w:r>
      <w:r w:rsidRPr="00C007A4">
        <w:rPr>
          <w:rFonts w:eastAsia="Calibri" w:cs="Tahoma"/>
          <w:lang w:val="sr-Latn-RS"/>
        </w:rPr>
        <w:t xml:space="preserve">. </w:t>
      </w:r>
      <w:r w:rsidRPr="00C007A4">
        <w:rPr>
          <w:rFonts w:eastAsia="Calibri" w:cs="Tahoma"/>
          <w:lang w:val="sr-Cyrl-CS"/>
        </w:rPr>
        <w:t xml:space="preserve">године, покренуо поступак за јавну набавку </w:t>
      </w:r>
      <w:r w:rsidRPr="00C007A4">
        <w:rPr>
          <w:rFonts w:cs="Tahoma"/>
          <w:lang w:val="sr-Cyrl-RS"/>
        </w:rPr>
        <w:t>радов</w:t>
      </w:r>
      <w:r w:rsidRPr="00C007A4">
        <w:rPr>
          <w:rFonts w:cs="Tahoma"/>
        </w:rPr>
        <w:t>a</w:t>
      </w:r>
      <w:r w:rsidRPr="00C007A4">
        <w:rPr>
          <w:rFonts w:cs="Tahoma"/>
          <w:b/>
        </w:rPr>
        <w:t xml:space="preserve"> </w:t>
      </w:r>
      <w:r w:rsidRPr="00C007A4">
        <w:rPr>
          <w:rFonts w:cs="Tahoma"/>
          <w:lang w:val="sr-Latn-RS"/>
        </w:rPr>
        <w:t>–</w:t>
      </w:r>
      <w:r w:rsidRPr="00C007A4">
        <w:rPr>
          <w:rFonts w:cs="Tahoma"/>
          <w:lang w:val="sr-Cyrl-RS"/>
        </w:rPr>
        <w:t xml:space="preserve"> </w:t>
      </w:r>
      <w:r w:rsidRPr="00C007A4">
        <w:rPr>
          <w:rFonts w:cs="Tahoma"/>
          <w:bCs/>
          <w:lang w:val="sr-Cyrl-RS"/>
        </w:rPr>
        <w:t>санација и а</w:t>
      </w:r>
      <w:r w:rsidR="00DC4C8B">
        <w:rPr>
          <w:rFonts w:cs="Tahoma"/>
          <w:bCs/>
          <w:lang w:val="sr-Cyrl-RS"/>
        </w:rPr>
        <w:t>даптација простора за потребе ре</w:t>
      </w:r>
      <w:r w:rsidRPr="00C007A4">
        <w:rPr>
          <w:rFonts w:cs="Tahoma"/>
          <w:bCs/>
          <w:lang w:val="sr-Cyrl-RS"/>
        </w:rPr>
        <w:t>ндген сале</w:t>
      </w:r>
      <w:r w:rsidRPr="00C007A4">
        <w:rPr>
          <w:rFonts w:cs="Tahoma"/>
          <w:color w:val="000000"/>
        </w:rPr>
        <w:t xml:space="preserve">, </w:t>
      </w:r>
      <w:r w:rsidRPr="00C007A4">
        <w:rPr>
          <w:rFonts w:cs="Tahoma"/>
          <w:color w:val="000000"/>
          <w:lang w:val="sr-Cyrl-CS"/>
        </w:rPr>
        <w:t xml:space="preserve">број </w:t>
      </w:r>
      <w:r w:rsidRPr="00C007A4">
        <w:rPr>
          <w:rFonts w:cs="Tahoma"/>
          <w:lang w:val="sr-Cyrl-CS"/>
        </w:rPr>
        <w:t xml:space="preserve">ЈН </w:t>
      </w:r>
      <w:r w:rsidRPr="00C007A4">
        <w:rPr>
          <w:rFonts w:cs="Tahoma"/>
          <w:lang w:val="sr-Cyrl-RS"/>
        </w:rPr>
        <w:t>ОП 1Р</w:t>
      </w:r>
      <w:r w:rsidRPr="00C007A4">
        <w:rPr>
          <w:rFonts w:cs="Tahoma"/>
          <w:lang w:val="sr-Cyrl-CS"/>
        </w:rPr>
        <w:t>/17</w:t>
      </w:r>
    </w:p>
    <w:p w:rsidR="00C007A4" w:rsidRPr="00C007A4" w:rsidRDefault="00C007A4" w:rsidP="00C007A4">
      <w:pPr>
        <w:jc w:val="both"/>
        <w:rPr>
          <w:rFonts w:eastAsia="Calibri" w:cs="Tahoma"/>
          <w:lang w:val="sr-Cyrl-RS"/>
        </w:rPr>
      </w:pPr>
      <w:r w:rsidRPr="00C007A4">
        <w:rPr>
          <w:rFonts w:cs="Tahoma"/>
          <w:lang w:val="sr-Latn-RS"/>
        </w:rPr>
        <w:t>В</w:t>
      </w:r>
      <w:r w:rsidRPr="00C007A4">
        <w:rPr>
          <w:rFonts w:eastAsia="Calibri" w:cs="Tahoma"/>
          <w:lang w:val="sr-Cyrl-CS"/>
        </w:rPr>
        <w:t xml:space="preserve">рста поступка јавне набавке – отворени </w:t>
      </w:r>
      <w:r w:rsidRPr="00C007A4">
        <w:rPr>
          <w:rFonts w:cs="Tahoma"/>
          <w:lang w:val="sr-Cyrl-RS"/>
        </w:rPr>
        <w:t>поступак јавне набавке из члана 32. ЗЈН</w:t>
      </w:r>
    </w:p>
    <w:p w:rsidR="00C007A4" w:rsidRPr="00C007A4" w:rsidRDefault="00C007A4" w:rsidP="00C007A4">
      <w:pPr>
        <w:jc w:val="both"/>
        <w:rPr>
          <w:rFonts w:cs="Tahoma"/>
          <w:lang w:val="sr-Cyrl-CS"/>
        </w:rPr>
      </w:pPr>
      <w:r w:rsidRPr="00C007A4">
        <w:rPr>
          <w:rFonts w:eastAsia="Calibri" w:cs="Tahoma"/>
          <w:lang w:val="sr-Latn-RS"/>
        </w:rPr>
        <w:t xml:space="preserve">Предмет и назив јавне набавке: </w:t>
      </w:r>
      <w:r w:rsidRPr="00C007A4">
        <w:rPr>
          <w:rFonts w:cs="Tahoma"/>
          <w:lang w:val="sr-Cyrl-RS"/>
        </w:rPr>
        <w:t>радови</w:t>
      </w:r>
      <w:r w:rsidRPr="00C007A4">
        <w:rPr>
          <w:rFonts w:cs="Tahoma"/>
          <w:b/>
          <w:lang w:val="sr-Cyrl-RS"/>
        </w:rPr>
        <w:t xml:space="preserve"> </w:t>
      </w:r>
      <w:r w:rsidRPr="00C007A4">
        <w:rPr>
          <w:rFonts w:cs="Tahoma"/>
          <w:lang w:val="sr-Latn-RS"/>
        </w:rPr>
        <w:t>–</w:t>
      </w:r>
      <w:r w:rsidRPr="00C007A4">
        <w:rPr>
          <w:rFonts w:cs="Tahoma"/>
          <w:lang w:val="sr-Cyrl-RS"/>
        </w:rPr>
        <w:t xml:space="preserve"> </w:t>
      </w:r>
      <w:r w:rsidRPr="00C007A4">
        <w:rPr>
          <w:rFonts w:cs="Tahoma"/>
          <w:bCs/>
          <w:lang w:val="sr-Cyrl-RS"/>
        </w:rPr>
        <w:t>санација и адаптација простора за потребе рандген сале</w:t>
      </w:r>
      <w:r w:rsidRPr="00C007A4">
        <w:rPr>
          <w:rFonts w:eastAsia="Calibri" w:cs="Tahoma"/>
          <w:lang w:val="sr-Latn-RS"/>
        </w:rPr>
        <w:t xml:space="preserve">      Назив и ознака из општег речника јавних набавки</w:t>
      </w:r>
      <w:r w:rsidRPr="00C007A4">
        <w:rPr>
          <w:rFonts w:cs="Tahoma"/>
          <w:lang w:val="sr-Latn-RS"/>
        </w:rPr>
        <w:t xml:space="preserve"> -  </w:t>
      </w:r>
      <w:r w:rsidRPr="00C007A4">
        <w:rPr>
          <w:rFonts w:cs="Tahoma"/>
          <w:lang w:val="sr-Cyrl-RS"/>
        </w:rPr>
        <w:t>45453000 – ремонтни и санациони радови</w:t>
      </w:r>
      <w:r w:rsidRPr="00C007A4">
        <w:rPr>
          <w:rFonts w:eastAsia="Calibri" w:cs="Tahoma"/>
          <w:lang w:val="sr-Cyrl-RS"/>
        </w:rPr>
        <w:t xml:space="preserve">           </w:t>
      </w:r>
      <w:r w:rsidRPr="00C007A4">
        <w:rPr>
          <w:rFonts w:eastAsia="Calibri" w:cs="Tahoma"/>
          <w:lang w:val="sr-Latn-RS"/>
        </w:rPr>
        <w:t xml:space="preserve">Подаци о апропријацији у буџету: </w:t>
      </w:r>
      <w:r w:rsidRPr="00C007A4">
        <w:rPr>
          <w:rFonts w:cs="Tahoma"/>
          <w:lang w:val="sr-Cyrl-RS"/>
        </w:rPr>
        <w:t>511122</w:t>
      </w:r>
    </w:p>
    <w:p w:rsidR="00C007A4" w:rsidRPr="00C007A4" w:rsidRDefault="00C007A4" w:rsidP="00C007A4">
      <w:pPr>
        <w:rPr>
          <w:rFonts w:eastAsia="Calibri" w:cs="Tahoma"/>
          <w:color w:val="FF0000"/>
          <w:lang w:val="sr-Latn-RS"/>
        </w:rPr>
      </w:pPr>
      <w:r w:rsidRPr="00C007A4">
        <w:rPr>
          <w:rFonts w:eastAsia="Calibri" w:cs="Tahoma"/>
          <w:lang w:val="sr-Latn-RS"/>
        </w:rPr>
        <w:t xml:space="preserve">Набавка </w:t>
      </w:r>
      <w:r w:rsidRPr="00C007A4">
        <w:rPr>
          <w:rFonts w:eastAsia="Calibri" w:cs="Tahoma"/>
          <w:lang w:val="sr-Cyrl-RS"/>
        </w:rPr>
        <w:t>ни</w:t>
      </w:r>
      <w:r w:rsidRPr="00C007A4">
        <w:rPr>
          <w:rFonts w:eastAsia="Calibri" w:cs="Tahoma"/>
          <w:lang w:val="sr-Latn-RS"/>
        </w:rPr>
        <w:t xml:space="preserve">је обликована </w:t>
      </w:r>
      <w:r w:rsidRPr="00C007A4">
        <w:rPr>
          <w:rFonts w:eastAsia="Calibri" w:cs="Tahoma"/>
          <w:lang w:val="sr-Cyrl-RS"/>
        </w:rPr>
        <w:t>по</w:t>
      </w:r>
      <w:r w:rsidRPr="00C007A4">
        <w:rPr>
          <w:rFonts w:eastAsia="Calibri" w:cs="Tahoma"/>
          <w:lang w:val="sr-Latn-RS"/>
        </w:rPr>
        <w:t xml:space="preserve"> партиј</w:t>
      </w:r>
      <w:r w:rsidRPr="00C007A4">
        <w:rPr>
          <w:rFonts w:eastAsia="Calibri" w:cs="Tahoma"/>
          <w:lang w:val="sr-Cyrl-RS"/>
        </w:rPr>
        <w:t>ама</w:t>
      </w:r>
      <w:r w:rsidRPr="00C007A4">
        <w:rPr>
          <w:rFonts w:eastAsia="Calibri" w:cs="Tahoma"/>
          <w:lang w:val="sr-Latn-RS"/>
        </w:rPr>
        <w:t>.</w:t>
      </w:r>
    </w:p>
    <w:p w:rsidR="003B12BC" w:rsidRDefault="00C007A4" w:rsidP="00C007A4">
      <w:pPr>
        <w:jc w:val="both"/>
        <w:rPr>
          <w:rFonts w:cs="Tahoma"/>
          <w:lang w:val="sr-Cyrl-RS"/>
        </w:rPr>
      </w:pPr>
      <w:r w:rsidRPr="00C007A4">
        <w:rPr>
          <w:rFonts w:cs="Tahoma"/>
        </w:rPr>
        <w:t>Процењена вредност јавне набавке</w:t>
      </w:r>
      <w:r w:rsidRPr="00C007A4">
        <w:rPr>
          <w:rFonts w:cs="Tahoma"/>
          <w:lang w:val="sr-Cyrl-RS"/>
        </w:rPr>
        <w:t>: 9.500.000,00 без ПДВ-а</w:t>
      </w:r>
    </w:p>
    <w:p w:rsidR="00C007A4" w:rsidRPr="00C007A4" w:rsidRDefault="00C007A4" w:rsidP="00C007A4">
      <w:pPr>
        <w:jc w:val="both"/>
        <w:rPr>
          <w:rFonts w:cs="Tahoma"/>
          <w:lang w:val="sr-Cyrl-RS"/>
        </w:rPr>
      </w:pPr>
    </w:p>
    <w:p w:rsidR="003B12BC" w:rsidRDefault="003B12BC" w:rsidP="003B12BC">
      <w:pPr>
        <w:jc w:val="both"/>
        <w:rPr>
          <w:rFonts w:cs="Tahoma"/>
          <w:lang w:val="sr-Cyrl-CS"/>
        </w:rPr>
      </w:pPr>
      <w:r w:rsidRPr="00C007A4">
        <w:rPr>
          <w:rFonts w:cs="Tahoma"/>
          <w:lang w:val="sr-Cyrl-CS"/>
        </w:rPr>
        <w:t>За наведену јавну набавку позив за подношење понуда, у отвореном поступку, објављен је на Порталу јавних набавки Управе за јавне набавке и Интернет страници наручиоца.</w:t>
      </w:r>
    </w:p>
    <w:p w:rsidR="00C007A4" w:rsidRDefault="00C007A4" w:rsidP="003B12BC">
      <w:pPr>
        <w:jc w:val="both"/>
        <w:rPr>
          <w:rFonts w:cs="Tahoma"/>
          <w:lang w:val="sr-Cyrl-CS"/>
        </w:rPr>
      </w:pPr>
    </w:p>
    <w:p w:rsidR="00C007A4" w:rsidRPr="00C007A4" w:rsidRDefault="00C007A4" w:rsidP="00C007A4">
      <w:pPr>
        <w:jc w:val="both"/>
        <w:rPr>
          <w:rFonts w:eastAsia="Calibri" w:cs="Tahoma"/>
          <w:b/>
          <w:lang w:val="sr-Cyrl-CS"/>
        </w:rPr>
      </w:pPr>
      <w:r>
        <w:rPr>
          <w:rFonts w:eastAsia="Calibri" w:cs="Tahoma"/>
          <w:b/>
          <w:lang w:val="sr-Cyrl-CS"/>
        </w:rPr>
        <w:t xml:space="preserve">           </w:t>
      </w:r>
      <w:r w:rsidRPr="00C007A4">
        <w:rPr>
          <w:rFonts w:eastAsia="Calibri" w:cs="Tahoma"/>
          <w:b/>
          <w:lang w:val="sr-Cyrl-CS"/>
        </w:rPr>
        <w:t>2. Назив понуђача</w:t>
      </w:r>
      <w:r w:rsidRPr="00C007A4">
        <w:rPr>
          <w:rFonts w:eastAsia="Calibri" w:cs="Tahoma"/>
          <w:b/>
          <w:lang w:val="sr-Latn-RS"/>
        </w:rPr>
        <w:t xml:space="preserve">, </w:t>
      </w:r>
      <w:r w:rsidRPr="00C007A4">
        <w:rPr>
          <w:rFonts w:eastAsia="Calibri" w:cs="Tahoma"/>
          <w:b/>
          <w:lang w:val="sr-Cyrl-CS"/>
        </w:rPr>
        <w:t>број под којим је понуда заведена, време пријема понуда,цене и подаци из понуда:</w:t>
      </w:r>
    </w:p>
    <w:p w:rsidR="00C007A4" w:rsidRPr="00C007A4" w:rsidRDefault="00C007A4" w:rsidP="00C007A4">
      <w:pPr>
        <w:jc w:val="both"/>
        <w:rPr>
          <w:rFonts w:cs="Tahoma"/>
          <w:lang w:val="sr-Latn-RS"/>
        </w:rPr>
      </w:pPr>
      <w:r w:rsidRPr="00C007A4">
        <w:rPr>
          <w:rFonts w:cs="Tahoma"/>
          <w:lang w:val="sr-Cyrl-CS"/>
        </w:rPr>
        <w:t xml:space="preserve">За наведену јавну набавку позив за подношење понуда, у јавне набавке мале вредности, објављен је на </w:t>
      </w:r>
      <w:r w:rsidRPr="00C007A4">
        <w:rPr>
          <w:rFonts w:cs="Tahoma"/>
          <w:lang w:val="ru-RU"/>
        </w:rPr>
        <w:t>Порталу јавних набавки и интернет страници наручиоца.</w:t>
      </w:r>
    </w:p>
    <w:p w:rsidR="00C007A4" w:rsidRPr="00C007A4" w:rsidRDefault="00C007A4" w:rsidP="00C007A4">
      <w:pPr>
        <w:jc w:val="both"/>
        <w:rPr>
          <w:rFonts w:eastAsia="Calibri" w:cs="Tahoma"/>
          <w:lang w:val="sr-Cyrl-RS"/>
        </w:rPr>
      </w:pPr>
      <w:r w:rsidRPr="00C007A4">
        <w:rPr>
          <w:rFonts w:eastAsia="Calibri" w:cs="Tahoma"/>
          <w:lang w:val="sr-Cyrl-CS"/>
        </w:rPr>
        <w:t>Јавно отварање понуда је обављено дана 27.06.2017. године са почетком у 11:15 часова</w:t>
      </w:r>
      <w:r w:rsidRPr="00C007A4">
        <w:rPr>
          <w:rFonts w:eastAsia="Calibri" w:cs="Tahoma"/>
          <w:lang w:val="sr-Latn-RS"/>
        </w:rPr>
        <w:t xml:space="preserve">, o чему је сачињен Записник. </w:t>
      </w:r>
    </w:p>
    <w:p w:rsidR="00C007A4" w:rsidRPr="00C007A4" w:rsidRDefault="00C007A4" w:rsidP="00C007A4">
      <w:pPr>
        <w:jc w:val="both"/>
        <w:rPr>
          <w:rFonts w:cs="Tahoma"/>
          <w:b/>
          <w:color w:val="000000"/>
          <w:lang w:val="sr-Cyrl-RS"/>
        </w:rPr>
      </w:pPr>
      <w:r w:rsidRPr="00C007A4">
        <w:rPr>
          <w:rFonts w:cs="Tahoma"/>
          <w:lang w:val="sr-Cyrl-CS"/>
        </w:rPr>
        <w:t xml:space="preserve">До истека рока за подношење понуда, односно до 27.06.2017. године до 09,00 часова, на адресу наручиоца </w:t>
      </w:r>
      <w:r w:rsidRPr="00C007A4">
        <w:rPr>
          <w:rFonts w:eastAsia="Calibri" w:cs="Tahoma"/>
          <w:lang w:val="sr-Cyrl-CS"/>
        </w:rPr>
        <w:t>пристигле су следеће понуде и то:</w:t>
      </w:r>
    </w:p>
    <w:p w:rsidR="00C007A4" w:rsidRPr="00C007A4" w:rsidRDefault="00C007A4" w:rsidP="00C007A4">
      <w:pPr>
        <w:jc w:val="both"/>
        <w:rPr>
          <w:rFonts w:cs="Tahoma"/>
          <w:lang w:val="sr-Cyrl-RS"/>
        </w:rPr>
      </w:pPr>
    </w:p>
    <w:p w:rsidR="00C007A4" w:rsidRPr="00C007A4" w:rsidRDefault="00C007A4" w:rsidP="00C007A4">
      <w:pPr>
        <w:jc w:val="both"/>
        <w:rPr>
          <w:rFonts w:cs="Tahoma"/>
          <w:lang w:val="sr-Latn-RS"/>
        </w:rPr>
      </w:pPr>
      <w:r>
        <w:rPr>
          <w:rFonts w:cs="Tahoma"/>
          <w:lang w:val="sr-Cyrl-RS"/>
        </w:rPr>
        <w:t xml:space="preserve"> </w:t>
      </w:r>
      <w:r w:rsidRPr="00C007A4">
        <w:rPr>
          <w:rFonts w:cs="Tahoma"/>
          <w:lang w:val="sr-Cyrl-RS"/>
        </w:rPr>
        <w:t>2.1</w:t>
      </w:r>
      <w:r w:rsidRPr="00C007A4">
        <w:rPr>
          <w:rFonts w:cs="Tahoma"/>
          <w:lang w:val="sr-Latn-RS"/>
        </w:rPr>
        <w:t xml:space="preserve"> Број под којим је понуда заведена: </w:t>
      </w:r>
      <w:r w:rsidRPr="00C007A4">
        <w:rPr>
          <w:rFonts w:cs="Tahoma"/>
          <w:lang w:val="sr-Cyrl-RS"/>
        </w:rPr>
        <w:t>3044</w:t>
      </w:r>
      <w:r w:rsidRPr="00C007A4">
        <w:rPr>
          <w:rFonts w:cs="Tahoma"/>
          <w:lang w:val="sr-Latn-RS"/>
        </w:rPr>
        <w:t>/</w:t>
      </w:r>
      <w:r w:rsidRPr="00C007A4">
        <w:rPr>
          <w:rFonts w:cs="Tahoma"/>
          <w:lang w:val="sr-Cyrl-RS"/>
        </w:rPr>
        <w:t>6</w:t>
      </w:r>
      <w:r w:rsidRPr="00C007A4">
        <w:rPr>
          <w:rFonts w:cs="Tahoma"/>
          <w:lang w:val="sr-Latn-RS"/>
        </w:rPr>
        <w:t xml:space="preserve">; понуда примљена </w:t>
      </w:r>
      <w:r w:rsidRPr="00C007A4">
        <w:rPr>
          <w:rFonts w:cs="Tahoma"/>
          <w:lang w:val="sr-Cyrl-RS"/>
        </w:rPr>
        <w:t xml:space="preserve"> 27.06.2017.г.</w:t>
      </w:r>
      <w:r w:rsidRPr="00C007A4">
        <w:rPr>
          <w:rFonts w:cs="Tahoma"/>
          <w:lang w:val="sr-Latn-RS"/>
        </w:rPr>
        <w:t xml:space="preserve">  у  </w:t>
      </w:r>
      <w:r w:rsidRPr="00C007A4">
        <w:rPr>
          <w:rFonts w:cs="Tahoma"/>
          <w:lang w:val="sr-Cyrl-RS"/>
        </w:rPr>
        <w:t>08:30</w:t>
      </w:r>
      <w:r w:rsidRPr="00C007A4">
        <w:rPr>
          <w:rFonts w:cs="Tahoma"/>
          <w:lang w:val="sr-Latn-RS"/>
        </w:rPr>
        <w:t xml:space="preserve"> часова</w:t>
      </w:r>
    </w:p>
    <w:p w:rsidR="00C007A4" w:rsidRPr="00C007A4" w:rsidRDefault="00C007A4" w:rsidP="00C007A4">
      <w:pPr>
        <w:ind w:left="426"/>
        <w:jc w:val="both"/>
        <w:rPr>
          <w:rFonts w:cs="Tahoma"/>
          <w:lang w:val="sr-Cyrl-RS"/>
        </w:rPr>
      </w:pPr>
      <w:r w:rsidRPr="00C007A4">
        <w:rPr>
          <w:rFonts w:cs="Tahoma"/>
          <w:lang w:val="sr-Latn-RS"/>
        </w:rPr>
        <w:t xml:space="preserve">Назив понуђача: </w:t>
      </w:r>
      <w:r w:rsidRPr="00C007A4">
        <w:rPr>
          <w:rFonts w:cs="Tahoma"/>
          <w:lang w:val="sr-Cyrl-RS"/>
        </w:rPr>
        <w:t xml:space="preserve">заједничка понуда </w:t>
      </w:r>
      <w:r w:rsidRPr="00C007A4">
        <w:rPr>
          <w:rFonts w:cs="Tahoma"/>
          <w:lang w:val="sr-Latn-RS"/>
        </w:rPr>
        <w:t xml:space="preserve">„ </w:t>
      </w:r>
      <w:r w:rsidRPr="00C007A4">
        <w:rPr>
          <w:rFonts w:cs="Tahoma"/>
          <w:lang w:val="sr-Cyrl-RS"/>
        </w:rPr>
        <w:t>ЕЛИНГЗО</w:t>
      </w:r>
      <w:r w:rsidRPr="00C007A4">
        <w:rPr>
          <w:rFonts w:cs="Tahoma"/>
          <w:lang w:val="sr-Latn-RS"/>
        </w:rPr>
        <w:t>“ доо</w:t>
      </w:r>
      <w:r w:rsidRPr="00C007A4">
        <w:rPr>
          <w:rFonts w:cs="Tahoma"/>
          <w:lang w:val="sr-Cyrl-RS"/>
        </w:rPr>
        <w:t>,  из Београда, ул. Црвено барјаче бр. 43</w:t>
      </w:r>
    </w:p>
    <w:p w:rsidR="00C007A4" w:rsidRPr="00C007A4" w:rsidRDefault="00C007A4" w:rsidP="00C007A4">
      <w:pPr>
        <w:ind w:left="426"/>
        <w:jc w:val="both"/>
        <w:rPr>
          <w:rFonts w:cs="Tahoma"/>
          <w:lang w:val="sr-Cyrl-RS"/>
        </w:rPr>
      </w:pPr>
      <w:r w:rsidRPr="00C007A4">
        <w:rPr>
          <w:rFonts w:cs="Tahoma"/>
          <w:lang w:val="sr-Cyrl-RS"/>
        </w:rPr>
        <w:t>„БАЛКАН ГРАДЊА“ доо, из Н.Београда, Јурија Гагарина број 229/и/259</w:t>
      </w:r>
    </w:p>
    <w:tbl>
      <w:tblPr>
        <w:tblW w:w="9356" w:type="dxa"/>
        <w:tblInd w:w="6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78"/>
        <w:gridCol w:w="4678"/>
      </w:tblGrid>
      <w:tr w:rsidR="00C007A4" w:rsidRPr="00C007A4" w:rsidTr="00C007A4">
        <w:trPr>
          <w:trHeight w:val="227"/>
        </w:trPr>
        <w:tc>
          <w:tcPr>
            <w:tcW w:w="4678" w:type="dxa"/>
            <w:tcBorders>
              <w:top w:val="single" w:sz="8"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Latn-RS" w:eastAsia="ar-SA"/>
              </w:rPr>
              <w:t xml:space="preserve">Деловодни број и датум понуде: </w:t>
            </w:r>
          </w:p>
        </w:tc>
        <w:tc>
          <w:tcPr>
            <w:tcW w:w="4678" w:type="dxa"/>
            <w:tcBorders>
              <w:top w:val="single" w:sz="8" w:space="0" w:color="auto"/>
              <w:left w:val="single" w:sz="4" w:space="0" w:color="auto"/>
              <w:bottom w:val="single" w:sz="4" w:space="0" w:color="auto"/>
              <w:right w:val="single" w:sz="8" w:space="0" w:color="auto"/>
            </w:tcBorders>
            <w:vAlign w:val="center"/>
            <w:hideMark/>
          </w:tcPr>
          <w:p w:rsidR="00C007A4" w:rsidRPr="00C007A4" w:rsidRDefault="00C007A4">
            <w:pPr>
              <w:tabs>
                <w:tab w:val="left" w:pos="1440"/>
              </w:tabs>
              <w:suppressAutoHyphens/>
              <w:rPr>
                <w:rFonts w:cs="Tahoma"/>
                <w:lang w:val="sr-Cyrl-RS" w:eastAsia="ar-SA"/>
              </w:rPr>
            </w:pPr>
            <w:r w:rsidRPr="00C007A4">
              <w:rPr>
                <w:rFonts w:cs="Tahoma"/>
                <w:lang w:val="sr-Cyrl-RS" w:eastAsia="ar-SA"/>
              </w:rPr>
              <w:t>ПЕ-071/017 од  23.06.2017.год.</w:t>
            </w:r>
          </w:p>
        </w:tc>
      </w:tr>
      <w:tr w:rsidR="00C007A4" w:rsidRPr="00C007A4" w:rsidTr="00C007A4">
        <w:trPr>
          <w:trHeight w:val="227"/>
        </w:trPr>
        <w:tc>
          <w:tcPr>
            <w:tcW w:w="4678" w:type="dxa"/>
            <w:tcBorders>
              <w:top w:val="single" w:sz="4"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Cyrl-CS" w:eastAsia="ar-SA"/>
              </w:rPr>
            </w:pPr>
            <w:r w:rsidRPr="00C007A4">
              <w:rPr>
                <w:rFonts w:cs="Tahoma"/>
                <w:lang w:val="sr-Cyrl-CS" w:eastAsia="ar-SA"/>
              </w:rPr>
              <w:t>Понуђач понуду подноси</w:t>
            </w:r>
          </w:p>
        </w:tc>
        <w:tc>
          <w:tcPr>
            <w:tcW w:w="4678" w:type="dxa"/>
            <w:tcBorders>
              <w:top w:val="single" w:sz="4" w:space="0" w:color="auto"/>
              <w:left w:val="single" w:sz="4" w:space="0" w:color="auto"/>
              <w:bottom w:val="single" w:sz="4" w:space="0" w:color="auto"/>
              <w:right w:val="single" w:sz="8" w:space="0" w:color="auto"/>
            </w:tcBorders>
            <w:vAlign w:val="center"/>
            <w:hideMark/>
          </w:tcPr>
          <w:p w:rsidR="00C007A4" w:rsidRPr="00C007A4" w:rsidRDefault="00C007A4">
            <w:pPr>
              <w:tabs>
                <w:tab w:val="left" w:pos="1440"/>
              </w:tabs>
              <w:suppressAutoHyphens/>
              <w:rPr>
                <w:rFonts w:cs="Tahoma"/>
                <w:lang w:val="sr-Cyrl-CS" w:eastAsia="ar-SA"/>
              </w:rPr>
            </w:pPr>
            <w:r w:rsidRPr="00C007A4">
              <w:rPr>
                <w:rFonts w:cs="Tahoma"/>
                <w:lang w:val="sr-Cyrl-CS" w:eastAsia="ar-SA"/>
              </w:rPr>
              <w:t>заједничка</w:t>
            </w:r>
          </w:p>
        </w:tc>
      </w:tr>
      <w:tr w:rsidR="00C007A4" w:rsidRPr="00C007A4" w:rsidTr="00C007A4">
        <w:trPr>
          <w:trHeight w:val="227"/>
        </w:trPr>
        <w:tc>
          <w:tcPr>
            <w:tcW w:w="4678" w:type="dxa"/>
            <w:tcBorders>
              <w:top w:val="single" w:sz="4"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Cyrl-CS" w:eastAsia="ar-SA"/>
              </w:rPr>
              <w:t>цена без ПДВ-а</w:t>
            </w:r>
          </w:p>
        </w:tc>
        <w:tc>
          <w:tcPr>
            <w:tcW w:w="4678" w:type="dxa"/>
            <w:tcBorders>
              <w:top w:val="single" w:sz="4" w:space="0" w:color="auto"/>
              <w:left w:val="single" w:sz="4" w:space="0" w:color="auto"/>
              <w:bottom w:val="single" w:sz="4" w:space="0" w:color="auto"/>
              <w:right w:val="single" w:sz="8" w:space="0" w:color="auto"/>
            </w:tcBorders>
            <w:vAlign w:val="center"/>
            <w:hideMark/>
          </w:tcPr>
          <w:p w:rsidR="00C007A4" w:rsidRPr="00C007A4" w:rsidRDefault="00C007A4">
            <w:pPr>
              <w:tabs>
                <w:tab w:val="left" w:pos="1440"/>
              </w:tabs>
              <w:suppressAutoHyphens/>
              <w:rPr>
                <w:rFonts w:cs="Tahoma"/>
                <w:lang w:val="sr-Cyrl-CS" w:eastAsia="ar-SA"/>
              </w:rPr>
            </w:pPr>
            <w:r w:rsidRPr="00C007A4">
              <w:rPr>
                <w:rFonts w:cs="Tahoma"/>
                <w:lang w:val="sr-Cyrl-CS" w:eastAsia="ar-SA"/>
              </w:rPr>
              <w:t>12.999.926,44</w:t>
            </w:r>
          </w:p>
        </w:tc>
      </w:tr>
      <w:tr w:rsidR="00C007A4" w:rsidRPr="00C007A4" w:rsidTr="00C007A4">
        <w:trPr>
          <w:trHeight w:val="227"/>
        </w:trPr>
        <w:tc>
          <w:tcPr>
            <w:tcW w:w="4678" w:type="dxa"/>
            <w:tcBorders>
              <w:top w:val="single" w:sz="4"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Latn-RS" w:eastAsia="ar-SA"/>
              </w:rPr>
              <w:t xml:space="preserve">Рок важности понуде (не краће од </w:t>
            </w:r>
            <w:r w:rsidRPr="00C007A4">
              <w:rPr>
                <w:rFonts w:cs="Tahoma"/>
                <w:lang w:val="sr-Cyrl-CS" w:eastAsia="ar-SA"/>
              </w:rPr>
              <w:t>3</w:t>
            </w:r>
            <w:r w:rsidRPr="00C007A4">
              <w:rPr>
                <w:rFonts w:cs="Tahoma"/>
                <w:lang w:val="sr-Latn-RS" w:eastAsia="ar-SA"/>
              </w:rPr>
              <w:t>0 дана)</w:t>
            </w:r>
          </w:p>
        </w:tc>
        <w:tc>
          <w:tcPr>
            <w:tcW w:w="4678" w:type="dxa"/>
            <w:tcBorders>
              <w:top w:val="single" w:sz="4" w:space="0" w:color="auto"/>
              <w:left w:val="single" w:sz="4" w:space="0" w:color="auto"/>
              <w:bottom w:val="single" w:sz="4" w:space="0" w:color="auto"/>
              <w:right w:val="single" w:sz="8" w:space="0" w:color="auto"/>
            </w:tcBorders>
            <w:hideMark/>
          </w:tcPr>
          <w:p w:rsidR="00C007A4" w:rsidRPr="00C007A4" w:rsidRDefault="00C007A4">
            <w:pPr>
              <w:tabs>
                <w:tab w:val="left" w:pos="1440"/>
              </w:tabs>
              <w:suppressAutoHyphens/>
              <w:jc w:val="both"/>
              <w:rPr>
                <w:rFonts w:cs="Tahoma"/>
                <w:lang w:val="sr-Cyrl-CS" w:eastAsia="ar-SA"/>
              </w:rPr>
            </w:pPr>
            <w:r w:rsidRPr="00C007A4">
              <w:rPr>
                <w:rFonts w:cs="Tahoma"/>
                <w:lang w:val="sr-Cyrl-CS" w:eastAsia="ar-SA"/>
              </w:rPr>
              <w:t>60 дана</w:t>
            </w:r>
          </w:p>
        </w:tc>
      </w:tr>
      <w:tr w:rsidR="00C007A4" w:rsidRPr="00C007A4" w:rsidTr="00C007A4">
        <w:trPr>
          <w:trHeight w:val="227"/>
        </w:trPr>
        <w:tc>
          <w:tcPr>
            <w:tcW w:w="4678" w:type="dxa"/>
            <w:tcBorders>
              <w:top w:val="single" w:sz="4" w:space="0" w:color="auto"/>
              <w:left w:val="single" w:sz="8" w:space="0" w:color="auto"/>
              <w:bottom w:val="single" w:sz="8"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Latn-RS" w:eastAsia="ar-SA"/>
              </w:rPr>
              <w:t xml:space="preserve">Рок плаћања у данима од дана пријема рачуна </w:t>
            </w:r>
          </w:p>
        </w:tc>
        <w:tc>
          <w:tcPr>
            <w:tcW w:w="4678" w:type="dxa"/>
            <w:tcBorders>
              <w:top w:val="single" w:sz="4" w:space="0" w:color="auto"/>
              <w:left w:val="single" w:sz="4" w:space="0" w:color="auto"/>
              <w:bottom w:val="single" w:sz="8" w:space="0" w:color="auto"/>
              <w:right w:val="single" w:sz="8" w:space="0" w:color="auto"/>
            </w:tcBorders>
            <w:hideMark/>
          </w:tcPr>
          <w:p w:rsidR="00C007A4" w:rsidRPr="00C007A4" w:rsidRDefault="00C007A4">
            <w:pPr>
              <w:tabs>
                <w:tab w:val="left" w:pos="1440"/>
              </w:tabs>
              <w:suppressAutoHyphens/>
              <w:jc w:val="both"/>
              <w:rPr>
                <w:rFonts w:cs="Tahoma"/>
                <w:lang w:val="sr-Cyrl-CS" w:eastAsia="ar-SA"/>
              </w:rPr>
            </w:pPr>
            <w:r w:rsidRPr="00C007A4">
              <w:rPr>
                <w:rFonts w:cs="Tahoma"/>
                <w:lang w:val="sr-Cyrl-CS" w:eastAsia="ar-SA"/>
              </w:rPr>
              <w:t>40 дана</w:t>
            </w:r>
          </w:p>
        </w:tc>
      </w:tr>
    </w:tbl>
    <w:p w:rsidR="00C007A4" w:rsidRPr="00C007A4" w:rsidRDefault="00C007A4" w:rsidP="00C007A4">
      <w:pPr>
        <w:jc w:val="both"/>
        <w:rPr>
          <w:rFonts w:cs="Tahoma"/>
          <w:lang w:val="sr-Cyrl-RS" w:eastAsia="sr-Latn-CS"/>
        </w:rPr>
      </w:pPr>
      <w:r>
        <w:rPr>
          <w:rFonts w:cs="Tahoma"/>
          <w:lang w:val="sr-Cyrl-RS"/>
        </w:rPr>
        <w:t xml:space="preserve"> </w:t>
      </w:r>
      <w:r w:rsidRPr="00C007A4">
        <w:rPr>
          <w:rFonts w:cs="Tahoma"/>
          <w:lang w:val="sr-Cyrl-RS"/>
        </w:rPr>
        <w:t xml:space="preserve">2.2. </w:t>
      </w:r>
      <w:r w:rsidRPr="00C007A4">
        <w:rPr>
          <w:rFonts w:cs="Tahoma"/>
          <w:lang w:val="sr-Latn-RS"/>
        </w:rPr>
        <w:t>Број под којим је понуда заведена:</w:t>
      </w:r>
      <w:r w:rsidRPr="00C007A4">
        <w:rPr>
          <w:rFonts w:cs="Tahoma"/>
          <w:lang w:val="sr-Cyrl-RS"/>
        </w:rPr>
        <w:t xml:space="preserve"> 3044</w:t>
      </w:r>
      <w:r w:rsidRPr="00C007A4">
        <w:rPr>
          <w:rFonts w:cs="Tahoma"/>
          <w:lang w:val="sr-Latn-RS"/>
        </w:rPr>
        <w:t>/</w:t>
      </w:r>
      <w:r w:rsidRPr="00C007A4">
        <w:rPr>
          <w:rFonts w:cs="Tahoma"/>
          <w:lang w:val="sr-Cyrl-RS"/>
        </w:rPr>
        <w:t>7</w:t>
      </w:r>
      <w:r w:rsidRPr="00C007A4">
        <w:rPr>
          <w:rFonts w:cs="Tahoma"/>
          <w:lang w:val="sr-Latn-RS"/>
        </w:rPr>
        <w:t xml:space="preserve">;  понуда примљена </w:t>
      </w:r>
      <w:r w:rsidRPr="00C007A4">
        <w:rPr>
          <w:rFonts w:cs="Tahoma"/>
          <w:lang w:val="sr-Cyrl-RS"/>
        </w:rPr>
        <w:t>27.06.2017.г.</w:t>
      </w:r>
      <w:r w:rsidRPr="00C007A4">
        <w:rPr>
          <w:rFonts w:cs="Tahoma"/>
          <w:lang w:val="sr-Latn-RS"/>
        </w:rPr>
        <w:t xml:space="preserve">  у  </w:t>
      </w:r>
      <w:r w:rsidRPr="00C007A4">
        <w:rPr>
          <w:rFonts w:cs="Tahoma"/>
          <w:lang w:val="sr-Cyrl-RS"/>
        </w:rPr>
        <w:t>08:40</w:t>
      </w:r>
      <w:r w:rsidRPr="00C007A4">
        <w:rPr>
          <w:rFonts w:cs="Tahoma"/>
          <w:lang w:val="sr-Latn-RS"/>
        </w:rPr>
        <w:t xml:space="preserve"> часова</w:t>
      </w:r>
    </w:p>
    <w:p w:rsidR="00C007A4" w:rsidRPr="00C007A4" w:rsidRDefault="00C007A4" w:rsidP="00C007A4">
      <w:pPr>
        <w:ind w:left="426"/>
        <w:jc w:val="both"/>
        <w:rPr>
          <w:rFonts w:cs="Tahoma"/>
          <w:lang w:val="sr-Latn-RS"/>
        </w:rPr>
      </w:pPr>
      <w:r>
        <w:rPr>
          <w:rFonts w:cs="Tahoma"/>
          <w:lang w:val="sr-Cyrl-RS"/>
        </w:rPr>
        <w:lastRenderedPageBreak/>
        <w:t xml:space="preserve"> </w:t>
      </w:r>
      <w:r w:rsidRPr="00C007A4">
        <w:rPr>
          <w:rFonts w:cs="Tahoma"/>
          <w:lang w:val="sr-Latn-RS"/>
        </w:rPr>
        <w:t>Назив понуђача:</w:t>
      </w:r>
      <w:r w:rsidRPr="00C007A4">
        <w:rPr>
          <w:rFonts w:cs="Tahoma"/>
          <w:lang w:val="sr-Cyrl-RS"/>
        </w:rPr>
        <w:t xml:space="preserve"> СЗР</w:t>
      </w:r>
      <w:r w:rsidRPr="00C007A4">
        <w:rPr>
          <w:rFonts w:cs="Tahoma"/>
          <w:lang w:val="sr-Latn-RS"/>
        </w:rPr>
        <w:t xml:space="preserve"> „ </w:t>
      </w:r>
      <w:r w:rsidRPr="00C007A4">
        <w:rPr>
          <w:rFonts w:cs="Tahoma"/>
          <w:lang w:val="sr-Cyrl-RS"/>
        </w:rPr>
        <w:t>Врбљанац</w:t>
      </w:r>
      <w:r w:rsidRPr="00C007A4">
        <w:rPr>
          <w:rFonts w:cs="Tahoma"/>
          <w:lang w:val="sr-Latn-RS"/>
        </w:rPr>
        <w:t>“</w:t>
      </w:r>
      <w:r w:rsidRPr="00C007A4">
        <w:rPr>
          <w:rFonts w:cs="Tahoma"/>
          <w:lang w:val="sr-Cyrl-RS"/>
        </w:rPr>
        <w:t>, изБеочина, ул. Цара Душана бр. А2/</w:t>
      </w:r>
      <w:r w:rsidRPr="00C007A4">
        <w:rPr>
          <w:rFonts w:cs="Tahoma"/>
          <w:lang w:val="sr-Latn-RS"/>
        </w:rPr>
        <w:t xml:space="preserve"> I </w:t>
      </w:r>
      <w:r w:rsidRPr="00C007A4">
        <w:rPr>
          <w:rFonts w:cs="Tahoma"/>
          <w:lang w:val="sr-Cyrl-RS"/>
        </w:rPr>
        <w:t>/10</w:t>
      </w:r>
    </w:p>
    <w:tbl>
      <w:tblPr>
        <w:tblW w:w="9356" w:type="dxa"/>
        <w:tblInd w:w="6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78"/>
        <w:gridCol w:w="4678"/>
      </w:tblGrid>
      <w:tr w:rsidR="00C007A4" w:rsidRPr="00C007A4" w:rsidTr="00C007A4">
        <w:trPr>
          <w:trHeight w:val="227"/>
        </w:trPr>
        <w:tc>
          <w:tcPr>
            <w:tcW w:w="4678" w:type="dxa"/>
            <w:tcBorders>
              <w:top w:val="single" w:sz="8"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Latn-RS" w:eastAsia="ar-SA"/>
              </w:rPr>
              <w:t xml:space="preserve">Деловодни број и датум понуде: </w:t>
            </w:r>
          </w:p>
        </w:tc>
        <w:tc>
          <w:tcPr>
            <w:tcW w:w="4678" w:type="dxa"/>
            <w:tcBorders>
              <w:top w:val="single" w:sz="8" w:space="0" w:color="auto"/>
              <w:left w:val="single" w:sz="4" w:space="0" w:color="auto"/>
              <w:bottom w:val="single" w:sz="4" w:space="0" w:color="auto"/>
              <w:right w:val="single" w:sz="8" w:space="0" w:color="auto"/>
            </w:tcBorders>
            <w:vAlign w:val="center"/>
            <w:hideMark/>
          </w:tcPr>
          <w:p w:rsidR="00C007A4" w:rsidRPr="00C007A4" w:rsidRDefault="00C007A4">
            <w:pPr>
              <w:tabs>
                <w:tab w:val="left" w:pos="1440"/>
              </w:tabs>
              <w:suppressAutoHyphens/>
              <w:rPr>
                <w:rFonts w:cs="Tahoma"/>
                <w:lang w:val="sr-Cyrl-RS" w:eastAsia="ar-SA"/>
              </w:rPr>
            </w:pPr>
            <w:r w:rsidRPr="00C007A4">
              <w:rPr>
                <w:rFonts w:cs="Tahoma"/>
                <w:lang w:val="sr-Cyrl-RS" w:eastAsia="ar-SA"/>
              </w:rPr>
              <w:t>34 од 26.06.2017.год.</w:t>
            </w:r>
          </w:p>
        </w:tc>
      </w:tr>
      <w:tr w:rsidR="00C007A4" w:rsidRPr="00C007A4" w:rsidTr="00C007A4">
        <w:trPr>
          <w:trHeight w:val="227"/>
        </w:trPr>
        <w:tc>
          <w:tcPr>
            <w:tcW w:w="4678" w:type="dxa"/>
            <w:tcBorders>
              <w:top w:val="single" w:sz="4"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Cyrl-CS" w:eastAsia="ar-SA"/>
              </w:rPr>
            </w:pPr>
            <w:r w:rsidRPr="00C007A4">
              <w:rPr>
                <w:rFonts w:cs="Tahoma"/>
                <w:lang w:val="sr-Cyrl-CS" w:eastAsia="ar-SA"/>
              </w:rPr>
              <w:t>Понуђач понуду подноси</w:t>
            </w:r>
          </w:p>
        </w:tc>
        <w:tc>
          <w:tcPr>
            <w:tcW w:w="4678" w:type="dxa"/>
            <w:tcBorders>
              <w:top w:val="single" w:sz="4" w:space="0" w:color="auto"/>
              <w:left w:val="single" w:sz="4" w:space="0" w:color="auto"/>
              <w:bottom w:val="single" w:sz="4" w:space="0" w:color="auto"/>
              <w:right w:val="single" w:sz="8" w:space="0" w:color="auto"/>
            </w:tcBorders>
            <w:vAlign w:val="center"/>
            <w:hideMark/>
          </w:tcPr>
          <w:p w:rsidR="00C007A4" w:rsidRPr="00C007A4" w:rsidRDefault="00C007A4">
            <w:pPr>
              <w:tabs>
                <w:tab w:val="left" w:pos="1440"/>
              </w:tabs>
              <w:suppressAutoHyphens/>
              <w:rPr>
                <w:rFonts w:cs="Tahoma"/>
                <w:lang w:val="sr-Cyrl-CS" w:eastAsia="ar-SA"/>
              </w:rPr>
            </w:pPr>
            <w:r w:rsidRPr="00C007A4">
              <w:rPr>
                <w:rFonts w:cs="Tahoma"/>
                <w:lang w:val="sr-Cyrl-CS" w:eastAsia="ar-SA"/>
              </w:rPr>
              <w:t>самостално</w:t>
            </w:r>
          </w:p>
        </w:tc>
      </w:tr>
      <w:tr w:rsidR="00C007A4" w:rsidRPr="00C007A4" w:rsidTr="00C007A4">
        <w:trPr>
          <w:trHeight w:val="227"/>
        </w:trPr>
        <w:tc>
          <w:tcPr>
            <w:tcW w:w="4678" w:type="dxa"/>
            <w:tcBorders>
              <w:top w:val="single" w:sz="4"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Cyrl-CS" w:eastAsia="ar-SA"/>
              </w:rPr>
              <w:t>цена без ПДВ-а</w:t>
            </w:r>
          </w:p>
        </w:tc>
        <w:tc>
          <w:tcPr>
            <w:tcW w:w="4678" w:type="dxa"/>
            <w:tcBorders>
              <w:top w:val="single" w:sz="4" w:space="0" w:color="auto"/>
              <w:left w:val="single" w:sz="4" w:space="0" w:color="auto"/>
              <w:bottom w:val="single" w:sz="4" w:space="0" w:color="auto"/>
              <w:right w:val="single" w:sz="8" w:space="0" w:color="auto"/>
            </w:tcBorders>
            <w:vAlign w:val="center"/>
            <w:hideMark/>
          </w:tcPr>
          <w:p w:rsidR="00C007A4" w:rsidRPr="00C007A4" w:rsidRDefault="00C007A4">
            <w:pPr>
              <w:tabs>
                <w:tab w:val="left" w:pos="1440"/>
              </w:tabs>
              <w:suppressAutoHyphens/>
              <w:rPr>
                <w:rFonts w:cs="Tahoma"/>
                <w:lang w:val="sr-Cyrl-CS" w:eastAsia="ar-SA"/>
              </w:rPr>
            </w:pPr>
            <w:r w:rsidRPr="00C007A4">
              <w:rPr>
                <w:rFonts w:cs="Tahoma"/>
                <w:lang w:val="sr-Cyrl-CS" w:eastAsia="ar-SA"/>
              </w:rPr>
              <w:t>13.042.704,01</w:t>
            </w:r>
          </w:p>
        </w:tc>
      </w:tr>
      <w:tr w:rsidR="00C007A4" w:rsidRPr="00C007A4" w:rsidTr="00C007A4">
        <w:trPr>
          <w:trHeight w:val="227"/>
        </w:trPr>
        <w:tc>
          <w:tcPr>
            <w:tcW w:w="4678" w:type="dxa"/>
            <w:tcBorders>
              <w:top w:val="single" w:sz="4" w:space="0" w:color="auto"/>
              <w:left w:val="single" w:sz="8" w:space="0" w:color="auto"/>
              <w:bottom w:val="single" w:sz="4"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Latn-RS" w:eastAsia="ar-SA"/>
              </w:rPr>
              <w:t xml:space="preserve">Рок важности понуде (не краће од </w:t>
            </w:r>
            <w:r w:rsidRPr="00C007A4">
              <w:rPr>
                <w:rFonts w:cs="Tahoma"/>
                <w:lang w:val="sr-Cyrl-CS" w:eastAsia="ar-SA"/>
              </w:rPr>
              <w:t>3</w:t>
            </w:r>
            <w:r w:rsidRPr="00C007A4">
              <w:rPr>
                <w:rFonts w:cs="Tahoma"/>
                <w:lang w:val="sr-Latn-RS" w:eastAsia="ar-SA"/>
              </w:rPr>
              <w:t>0 дана)</w:t>
            </w:r>
          </w:p>
        </w:tc>
        <w:tc>
          <w:tcPr>
            <w:tcW w:w="4678" w:type="dxa"/>
            <w:tcBorders>
              <w:top w:val="single" w:sz="4" w:space="0" w:color="auto"/>
              <w:left w:val="single" w:sz="4" w:space="0" w:color="auto"/>
              <w:bottom w:val="single" w:sz="4" w:space="0" w:color="auto"/>
              <w:right w:val="single" w:sz="8" w:space="0" w:color="auto"/>
            </w:tcBorders>
            <w:hideMark/>
          </w:tcPr>
          <w:p w:rsidR="00C007A4" w:rsidRPr="00C007A4" w:rsidRDefault="00C007A4">
            <w:pPr>
              <w:tabs>
                <w:tab w:val="left" w:pos="1440"/>
              </w:tabs>
              <w:suppressAutoHyphens/>
              <w:jc w:val="both"/>
              <w:rPr>
                <w:rFonts w:cs="Tahoma"/>
                <w:lang w:val="sr-Cyrl-CS" w:eastAsia="ar-SA"/>
              </w:rPr>
            </w:pPr>
            <w:r w:rsidRPr="00C007A4">
              <w:rPr>
                <w:rFonts w:cs="Tahoma"/>
                <w:lang w:val="sr-Cyrl-CS" w:eastAsia="ar-SA"/>
              </w:rPr>
              <w:t>60 дана</w:t>
            </w:r>
          </w:p>
        </w:tc>
      </w:tr>
      <w:tr w:rsidR="00C007A4" w:rsidRPr="00C007A4" w:rsidTr="00C007A4">
        <w:trPr>
          <w:trHeight w:val="227"/>
        </w:trPr>
        <w:tc>
          <w:tcPr>
            <w:tcW w:w="4678" w:type="dxa"/>
            <w:tcBorders>
              <w:top w:val="single" w:sz="4" w:space="0" w:color="auto"/>
              <w:left w:val="single" w:sz="8" w:space="0" w:color="auto"/>
              <w:bottom w:val="single" w:sz="8" w:space="0" w:color="auto"/>
              <w:right w:val="single" w:sz="4" w:space="0" w:color="auto"/>
            </w:tcBorders>
            <w:vAlign w:val="center"/>
            <w:hideMark/>
          </w:tcPr>
          <w:p w:rsidR="00C007A4" w:rsidRPr="00C007A4" w:rsidRDefault="00C007A4">
            <w:pPr>
              <w:tabs>
                <w:tab w:val="left" w:pos="1440"/>
              </w:tabs>
              <w:suppressAutoHyphens/>
              <w:rPr>
                <w:rFonts w:cs="Tahoma"/>
                <w:lang w:val="sr-Latn-RS" w:eastAsia="ar-SA"/>
              </w:rPr>
            </w:pPr>
            <w:r w:rsidRPr="00C007A4">
              <w:rPr>
                <w:rFonts w:cs="Tahoma"/>
                <w:lang w:val="sr-Latn-RS" w:eastAsia="ar-SA"/>
              </w:rPr>
              <w:t xml:space="preserve">Рок плаћања у данима од дана пријема рачуна </w:t>
            </w:r>
          </w:p>
        </w:tc>
        <w:tc>
          <w:tcPr>
            <w:tcW w:w="4678" w:type="dxa"/>
            <w:tcBorders>
              <w:top w:val="single" w:sz="4" w:space="0" w:color="auto"/>
              <w:left w:val="single" w:sz="4" w:space="0" w:color="auto"/>
              <w:bottom w:val="single" w:sz="8" w:space="0" w:color="auto"/>
              <w:right w:val="single" w:sz="8" w:space="0" w:color="auto"/>
            </w:tcBorders>
            <w:hideMark/>
          </w:tcPr>
          <w:p w:rsidR="00C007A4" w:rsidRPr="00C007A4" w:rsidRDefault="00C007A4">
            <w:pPr>
              <w:tabs>
                <w:tab w:val="left" w:pos="1440"/>
              </w:tabs>
              <w:suppressAutoHyphens/>
              <w:jc w:val="both"/>
              <w:rPr>
                <w:rFonts w:cs="Tahoma"/>
                <w:lang w:val="sr-Cyrl-CS" w:eastAsia="ar-SA"/>
              </w:rPr>
            </w:pPr>
            <w:r w:rsidRPr="00C007A4">
              <w:rPr>
                <w:rFonts w:cs="Tahoma"/>
                <w:lang w:val="sr-Cyrl-CS" w:eastAsia="ar-SA"/>
              </w:rPr>
              <w:t>45 дана</w:t>
            </w:r>
          </w:p>
        </w:tc>
      </w:tr>
    </w:tbl>
    <w:p w:rsidR="00C007A4" w:rsidRPr="00C007A4" w:rsidRDefault="00C007A4" w:rsidP="00C007A4">
      <w:pPr>
        <w:jc w:val="both"/>
        <w:rPr>
          <w:rFonts w:eastAsia="Calibri"/>
          <w:lang w:val="sr-Cyrl-RS"/>
        </w:rPr>
      </w:pPr>
    </w:p>
    <w:p w:rsidR="00C007A4" w:rsidRPr="00C007A4" w:rsidRDefault="00C007A4" w:rsidP="00C007A4">
      <w:pPr>
        <w:jc w:val="both"/>
        <w:rPr>
          <w:rFonts w:cs="Tahoma"/>
          <w:b/>
          <w:lang w:val="sr-Cyrl-RS"/>
        </w:rPr>
      </w:pPr>
      <w:r>
        <w:rPr>
          <w:rFonts w:cs="Tahoma"/>
          <w:b/>
          <w:lang w:val="sr-Cyrl-RS"/>
        </w:rPr>
        <w:t xml:space="preserve">          </w:t>
      </w:r>
      <w:r w:rsidRPr="00C007A4">
        <w:rPr>
          <w:rFonts w:cs="Tahoma"/>
          <w:b/>
          <w:lang w:val="sr-Cyrl-RS"/>
        </w:rPr>
        <w:t>3</w:t>
      </w:r>
      <w:r w:rsidRPr="00C007A4">
        <w:rPr>
          <w:rFonts w:cs="Tahoma"/>
          <w:b/>
          <w:lang w:val="sr-Latn-RS"/>
        </w:rPr>
        <w:t>. Понуде које су одбијене, разлоге за њихово одбијање и понуђена ценa тих понуда:</w:t>
      </w:r>
    </w:p>
    <w:p w:rsidR="00C007A4" w:rsidRPr="00DC4C8B" w:rsidRDefault="00C007A4" w:rsidP="00DC4C8B">
      <w:pPr>
        <w:pStyle w:val="ListParagraph"/>
        <w:numPr>
          <w:ilvl w:val="0"/>
          <w:numId w:val="21"/>
        </w:numPr>
        <w:jc w:val="both"/>
        <w:rPr>
          <w:rFonts w:cs="Tahoma"/>
          <w:lang w:val="sr-Cyrl-RS"/>
        </w:rPr>
      </w:pPr>
      <w:r w:rsidRPr="00DC4C8B">
        <w:rPr>
          <w:rFonts w:cs="Tahoma"/>
          <w:lang w:val="sr-Latn-RS"/>
        </w:rPr>
        <w:t xml:space="preserve">У складу са чланом 3. став 1. тачка 33) ЗЈН, Комисија </w:t>
      </w:r>
      <w:r w:rsidRPr="00DC4C8B">
        <w:rPr>
          <w:rFonts w:cs="Tahoma"/>
          <w:lang w:val="sr-Cyrl-RS"/>
        </w:rPr>
        <w:t xml:space="preserve">заједничку понуду понуђача </w:t>
      </w:r>
      <w:r w:rsidRPr="00DC4C8B">
        <w:rPr>
          <w:rFonts w:cs="Tahoma"/>
          <w:lang w:val="sr-Latn-RS"/>
        </w:rPr>
        <w:t>„</w:t>
      </w:r>
      <w:r w:rsidRPr="00DC4C8B">
        <w:rPr>
          <w:rFonts w:cs="Tahoma"/>
          <w:lang w:val="sr-Cyrl-RS"/>
        </w:rPr>
        <w:t>ЕЛИНГЗО</w:t>
      </w:r>
      <w:r w:rsidRPr="00DC4C8B">
        <w:rPr>
          <w:rFonts w:cs="Tahoma"/>
          <w:lang w:val="sr-Latn-RS"/>
        </w:rPr>
        <w:t>“ доо</w:t>
      </w:r>
      <w:r w:rsidRPr="00DC4C8B">
        <w:rPr>
          <w:rFonts w:cs="Tahoma"/>
          <w:lang w:val="sr-Cyrl-RS"/>
        </w:rPr>
        <w:t xml:space="preserve">,  из Београда, ул. Црвено барјаче бр. 43 и  „БАЛКАН ГРАДЊА“ доо, из Н.Београда, Јурија Гагарина број 229/и/259 </w:t>
      </w:r>
      <w:r w:rsidRPr="00DC4C8B">
        <w:rPr>
          <w:rFonts w:cs="Tahoma"/>
          <w:lang w:val="sr-Latn-RS"/>
        </w:rPr>
        <w:t>оцењује као неприхватљиву</w:t>
      </w:r>
      <w:r w:rsidRPr="00DC4C8B">
        <w:rPr>
          <w:rFonts w:cs="Tahoma"/>
          <w:iCs/>
          <w:noProof/>
          <w:lang w:val="sr-Cyrl-CS"/>
        </w:rPr>
        <w:t>,</w:t>
      </w:r>
      <w:r w:rsidRPr="00DC4C8B">
        <w:rPr>
          <w:rFonts w:cs="Tahoma"/>
          <w:iCs/>
          <w:lang w:val="sr-Latn-RS"/>
        </w:rPr>
        <w:t xml:space="preserve"> јер понуђена цена у износу од </w:t>
      </w:r>
      <w:r w:rsidRPr="00DC4C8B">
        <w:rPr>
          <w:rFonts w:cs="Tahoma"/>
          <w:lang w:val="sr-Cyrl-CS" w:eastAsia="ar-SA"/>
        </w:rPr>
        <w:t>12.999.926,44</w:t>
      </w:r>
      <w:r w:rsidRPr="00DC4C8B">
        <w:rPr>
          <w:rFonts w:cs="Tahoma"/>
          <w:iCs/>
          <w:lang w:val="sr-Latn-RS"/>
        </w:rPr>
        <w:t xml:space="preserve">динара без ПДВ-а прелази износ процењене вредности </w:t>
      </w:r>
      <w:r w:rsidRPr="00DC4C8B">
        <w:rPr>
          <w:rFonts w:cs="Tahoma"/>
          <w:iCs/>
          <w:lang w:val="sr-Cyrl-RS"/>
        </w:rPr>
        <w:t>из поступка ЈН ОП 1Р/17</w:t>
      </w:r>
      <w:r w:rsidRPr="00DC4C8B">
        <w:rPr>
          <w:rFonts w:cs="Tahoma"/>
          <w:iCs/>
          <w:lang w:val="sr-Latn-RS"/>
        </w:rPr>
        <w:t xml:space="preserve"> – </w:t>
      </w:r>
      <w:r w:rsidRPr="00DC4C8B">
        <w:rPr>
          <w:rFonts w:eastAsia="Calibri" w:cs="Tahoma"/>
          <w:lang w:val="sr-Cyrl-RS"/>
        </w:rPr>
        <w:t>9.500.000</w:t>
      </w:r>
      <w:r w:rsidRPr="00DC4C8B">
        <w:rPr>
          <w:rFonts w:eastAsia="Calibri" w:cs="Tahoma"/>
          <w:lang w:val="sr-Latn-RS"/>
        </w:rPr>
        <w:t>,00</w:t>
      </w:r>
      <w:r w:rsidRPr="00DC4C8B">
        <w:rPr>
          <w:rFonts w:cs="Tahoma"/>
          <w:iCs/>
          <w:lang w:val="sr-Latn-RS"/>
        </w:rPr>
        <w:t xml:space="preserve"> динара без ПДВ-а.</w:t>
      </w:r>
    </w:p>
    <w:p w:rsidR="00C007A4" w:rsidRPr="00C007A4" w:rsidRDefault="00C007A4" w:rsidP="00C007A4">
      <w:pPr>
        <w:ind w:left="426"/>
        <w:jc w:val="both"/>
        <w:rPr>
          <w:rFonts w:cs="Tahoma"/>
          <w:b/>
          <w:lang w:val="sr-Cyrl-RS"/>
        </w:rPr>
      </w:pPr>
      <w:r w:rsidRPr="00C007A4">
        <w:rPr>
          <w:rFonts w:cs="Tahoma"/>
          <w:b/>
          <w:lang w:val="sr-Latn-RS"/>
        </w:rPr>
        <w:t>На основу члана 107. став 1. ЗЈН, Комисија</w:t>
      </w:r>
      <w:r w:rsidRPr="00C007A4">
        <w:rPr>
          <w:rFonts w:cs="Tahoma"/>
          <w:b/>
          <w:lang w:val="sr-Cyrl-RS"/>
        </w:rPr>
        <w:t xml:space="preserve"> заједничку понуду понуђача </w:t>
      </w:r>
      <w:r w:rsidRPr="00C007A4">
        <w:rPr>
          <w:rFonts w:cs="Tahoma"/>
          <w:b/>
          <w:lang w:val="sr-Latn-RS"/>
        </w:rPr>
        <w:t>„</w:t>
      </w:r>
      <w:r w:rsidRPr="00C007A4">
        <w:rPr>
          <w:rFonts w:cs="Tahoma"/>
          <w:b/>
          <w:lang w:val="sr-Cyrl-RS"/>
        </w:rPr>
        <w:t>ЕЛИНГЗО</w:t>
      </w:r>
      <w:r w:rsidRPr="00C007A4">
        <w:rPr>
          <w:rFonts w:cs="Tahoma"/>
          <w:b/>
          <w:lang w:val="sr-Latn-RS"/>
        </w:rPr>
        <w:t>“ доо</w:t>
      </w:r>
      <w:r w:rsidRPr="00C007A4">
        <w:rPr>
          <w:rFonts w:cs="Tahoma"/>
          <w:b/>
          <w:lang w:val="sr-Cyrl-RS"/>
        </w:rPr>
        <w:t xml:space="preserve">,  из Београда, ул. Црвено барјаче бр. 43 и „БАЛКАН ГРАДЊА“ доо, из Н.Београда, Јурија Гагарина број 229/и/259 </w:t>
      </w:r>
      <w:r w:rsidRPr="00C007A4">
        <w:rPr>
          <w:rFonts w:cs="Tahoma"/>
          <w:b/>
          <w:lang w:val="sr-Latn-RS"/>
        </w:rPr>
        <w:t>одбија као неприхватљиву.</w:t>
      </w:r>
    </w:p>
    <w:p w:rsidR="00C007A4" w:rsidRPr="00C007A4" w:rsidRDefault="00C007A4" w:rsidP="00C007A4">
      <w:pPr>
        <w:pStyle w:val="ListParagraph"/>
        <w:ind w:left="360" w:right="129"/>
        <w:jc w:val="both"/>
        <w:rPr>
          <w:rFonts w:cs="Tahoma"/>
          <w:lang w:val="sr-Cyrl-RS"/>
        </w:rPr>
      </w:pPr>
    </w:p>
    <w:p w:rsidR="00C007A4" w:rsidRPr="00DC4C8B" w:rsidRDefault="00C007A4" w:rsidP="00DC4C8B">
      <w:pPr>
        <w:pStyle w:val="ListParagraph"/>
        <w:numPr>
          <w:ilvl w:val="0"/>
          <w:numId w:val="21"/>
        </w:numPr>
        <w:jc w:val="both"/>
        <w:rPr>
          <w:rFonts w:cs="Tahoma"/>
          <w:lang w:val="sr-Cyrl-RS"/>
        </w:rPr>
      </w:pPr>
      <w:r w:rsidRPr="00DC4C8B">
        <w:rPr>
          <w:rFonts w:cs="Tahoma"/>
          <w:lang w:val="sr-Latn-RS"/>
        </w:rPr>
        <w:t xml:space="preserve">У складу са чланом 3. став 1. тачка 33) ЗЈН, Комисија понуду понуђача </w:t>
      </w:r>
      <w:r w:rsidRPr="00DC4C8B">
        <w:rPr>
          <w:rFonts w:cs="Tahoma"/>
          <w:lang w:val="sr-Cyrl-RS"/>
        </w:rPr>
        <w:t>СЗР</w:t>
      </w:r>
      <w:r w:rsidRPr="00DC4C8B">
        <w:rPr>
          <w:rFonts w:cs="Tahoma"/>
          <w:lang w:val="sr-Latn-RS"/>
        </w:rPr>
        <w:t xml:space="preserve"> „ </w:t>
      </w:r>
      <w:r w:rsidRPr="00DC4C8B">
        <w:rPr>
          <w:rFonts w:cs="Tahoma"/>
          <w:lang w:val="sr-Cyrl-RS"/>
        </w:rPr>
        <w:t>Врбљанац</w:t>
      </w:r>
      <w:r w:rsidRPr="00DC4C8B">
        <w:rPr>
          <w:rFonts w:cs="Tahoma"/>
          <w:lang w:val="sr-Latn-RS"/>
        </w:rPr>
        <w:t>“</w:t>
      </w:r>
      <w:r w:rsidRPr="00DC4C8B">
        <w:rPr>
          <w:rFonts w:cs="Tahoma"/>
          <w:lang w:val="sr-Cyrl-RS"/>
        </w:rPr>
        <w:t>, из Беочина, ул. Цара Душана бр. А2/</w:t>
      </w:r>
      <w:r w:rsidRPr="00DC4C8B">
        <w:rPr>
          <w:rFonts w:cs="Tahoma"/>
          <w:lang w:val="sr-Latn-RS"/>
        </w:rPr>
        <w:t xml:space="preserve"> I </w:t>
      </w:r>
      <w:r w:rsidRPr="00DC4C8B">
        <w:rPr>
          <w:rFonts w:cs="Tahoma"/>
          <w:lang w:val="sr-Cyrl-RS"/>
        </w:rPr>
        <w:t>/10</w:t>
      </w:r>
      <w:r w:rsidRPr="00DC4C8B">
        <w:rPr>
          <w:rFonts w:cs="Tahoma"/>
          <w:lang w:val="sr-Latn-RS"/>
        </w:rPr>
        <w:t>, оцењује као неприхватљиву</w:t>
      </w:r>
      <w:r w:rsidRPr="00DC4C8B">
        <w:rPr>
          <w:rFonts w:cs="Tahoma"/>
          <w:iCs/>
          <w:noProof/>
          <w:lang w:val="sr-Cyrl-CS"/>
        </w:rPr>
        <w:t>,</w:t>
      </w:r>
      <w:r w:rsidRPr="00DC4C8B">
        <w:rPr>
          <w:rFonts w:cs="Tahoma"/>
          <w:iCs/>
          <w:lang w:val="sr-Latn-RS"/>
        </w:rPr>
        <w:t xml:space="preserve"> јер понуђена цена у износу од </w:t>
      </w:r>
      <w:r w:rsidRPr="00DC4C8B">
        <w:rPr>
          <w:rFonts w:cs="Tahoma"/>
          <w:lang w:val="sr-Cyrl-CS" w:eastAsia="ar-SA"/>
        </w:rPr>
        <w:t>13.042.704,01</w:t>
      </w:r>
      <w:r w:rsidRPr="00DC4C8B">
        <w:rPr>
          <w:rFonts w:cs="Tahoma"/>
          <w:iCs/>
          <w:lang w:val="sr-Latn-RS"/>
        </w:rPr>
        <w:t xml:space="preserve"> динара без ПДВ-а прелази износ процењене вредности </w:t>
      </w:r>
      <w:r w:rsidRPr="00DC4C8B">
        <w:rPr>
          <w:rFonts w:cs="Tahoma"/>
          <w:iCs/>
          <w:lang w:val="sr-Cyrl-RS"/>
        </w:rPr>
        <w:t>из поступка ЈН ОП 1Р/17</w:t>
      </w:r>
      <w:r w:rsidRPr="00DC4C8B">
        <w:rPr>
          <w:rFonts w:cs="Tahoma"/>
          <w:iCs/>
          <w:lang w:val="sr-Latn-RS"/>
        </w:rPr>
        <w:t xml:space="preserve"> – </w:t>
      </w:r>
      <w:r w:rsidRPr="00DC4C8B">
        <w:rPr>
          <w:rFonts w:eastAsia="Calibri" w:cs="Tahoma"/>
          <w:lang w:val="sr-Cyrl-RS"/>
        </w:rPr>
        <w:t>9.500.000</w:t>
      </w:r>
      <w:r w:rsidRPr="00DC4C8B">
        <w:rPr>
          <w:rFonts w:eastAsia="Calibri" w:cs="Tahoma"/>
          <w:lang w:val="sr-Latn-RS"/>
        </w:rPr>
        <w:t>,00</w:t>
      </w:r>
      <w:r w:rsidRPr="00DC4C8B">
        <w:rPr>
          <w:rFonts w:cs="Tahoma"/>
          <w:iCs/>
          <w:lang w:val="sr-Latn-RS"/>
        </w:rPr>
        <w:t xml:space="preserve"> динара без ПДВ-а.</w:t>
      </w:r>
    </w:p>
    <w:p w:rsidR="00C007A4" w:rsidRPr="00C007A4" w:rsidRDefault="00C007A4" w:rsidP="00C007A4">
      <w:pPr>
        <w:pStyle w:val="ListParagraph"/>
        <w:ind w:left="360" w:right="129"/>
        <w:jc w:val="both"/>
        <w:rPr>
          <w:rFonts w:cs="Tahoma"/>
          <w:lang w:val="sr-Cyrl-CS"/>
        </w:rPr>
      </w:pPr>
      <w:r w:rsidRPr="00C007A4">
        <w:rPr>
          <w:rFonts w:cs="Tahoma"/>
          <w:b/>
        </w:rPr>
        <w:t xml:space="preserve">На основу члана 107. став 1. ЗЈН, Комисија понуду понуђача </w:t>
      </w:r>
      <w:r w:rsidRPr="00C007A4">
        <w:rPr>
          <w:rFonts w:cs="Tahoma"/>
          <w:b/>
          <w:lang w:val="sr-Cyrl-RS"/>
        </w:rPr>
        <w:t>СЗР</w:t>
      </w:r>
      <w:r w:rsidRPr="00C007A4">
        <w:rPr>
          <w:rFonts w:cs="Tahoma"/>
          <w:b/>
        </w:rPr>
        <w:t xml:space="preserve"> „ </w:t>
      </w:r>
      <w:r w:rsidRPr="00C007A4">
        <w:rPr>
          <w:rFonts w:cs="Tahoma"/>
          <w:b/>
          <w:lang w:val="sr-Cyrl-RS"/>
        </w:rPr>
        <w:t>Врбљанац</w:t>
      </w:r>
      <w:r w:rsidRPr="00C007A4">
        <w:rPr>
          <w:rFonts w:cs="Tahoma"/>
          <w:b/>
        </w:rPr>
        <w:t>“</w:t>
      </w:r>
      <w:r w:rsidRPr="00C007A4">
        <w:rPr>
          <w:rFonts w:cs="Tahoma"/>
          <w:b/>
          <w:lang w:val="sr-Cyrl-RS"/>
        </w:rPr>
        <w:t>, из Беочина, ул. Цара Душана бр. А2/</w:t>
      </w:r>
      <w:r w:rsidRPr="00C007A4">
        <w:rPr>
          <w:rFonts w:cs="Tahoma"/>
          <w:b/>
          <w:lang w:val="sr-Latn-RS"/>
        </w:rPr>
        <w:t xml:space="preserve"> I </w:t>
      </w:r>
      <w:r w:rsidRPr="00C007A4">
        <w:rPr>
          <w:rFonts w:cs="Tahoma"/>
          <w:b/>
          <w:lang w:val="sr-Cyrl-RS"/>
        </w:rPr>
        <w:t>/10</w:t>
      </w:r>
      <w:r w:rsidRPr="00C007A4">
        <w:rPr>
          <w:rFonts w:cs="Tahoma"/>
          <w:lang w:val="sr-Cyrl-RS"/>
        </w:rPr>
        <w:t xml:space="preserve"> </w:t>
      </w:r>
      <w:r w:rsidRPr="00C007A4">
        <w:rPr>
          <w:rFonts w:cs="Tahoma"/>
          <w:b/>
        </w:rPr>
        <w:t>одбија као неприхватљиву.</w:t>
      </w:r>
    </w:p>
    <w:p w:rsidR="003B12BC" w:rsidRPr="00DC4C8B" w:rsidRDefault="003B12BC" w:rsidP="003B12BC">
      <w:pPr>
        <w:jc w:val="both"/>
        <w:rPr>
          <w:rFonts w:cs="Tahoma"/>
          <w:sz w:val="22"/>
          <w:szCs w:val="22"/>
          <w:lang w:val="sr-Cyrl-RS"/>
        </w:rPr>
      </w:pPr>
    </w:p>
    <w:p w:rsidR="00DC7C06" w:rsidRDefault="00C007A4" w:rsidP="00C007A4">
      <w:pPr>
        <w:rPr>
          <w:rFonts w:cs="Tahoma"/>
          <w:b/>
          <w:lang w:eastAsia="sr-Latn-BA"/>
        </w:rPr>
      </w:pPr>
      <w:r>
        <w:rPr>
          <w:rFonts w:cs="Tahoma"/>
          <w:b/>
          <w:lang w:val="sr-Cyrl-RS" w:eastAsia="sr-Latn-BA"/>
        </w:rPr>
        <w:t xml:space="preserve">              4</w:t>
      </w:r>
      <w:r w:rsidR="007D05C4" w:rsidRPr="003B12BC">
        <w:rPr>
          <w:rFonts w:cs="Tahoma"/>
          <w:b/>
          <w:lang w:val="sr-Cyrl-RS" w:eastAsia="sr-Latn-BA"/>
        </w:rPr>
        <w:t>.</w:t>
      </w:r>
      <w:r>
        <w:rPr>
          <w:rFonts w:cs="Tahoma"/>
          <w:b/>
          <w:lang w:val="sr-Cyrl-RS" w:eastAsia="sr-Latn-BA"/>
        </w:rPr>
        <w:t xml:space="preserve"> </w:t>
      </w:r>
      <w:r w:rsidR="007D05C4" w:rsidRPr="003B12BC">
        <w:rPr>
          <w:rFonts w:cs="Tahoma"/>
          <w:b/>
          <w:lang w:val="sr-Cyrl-RS" w:eastAsia="sr-Latn-BA"/>
        </w:rPr>
        <w:t xml:space="preserve">Разлози за обуставу поступка ЈН ОП </w:t>
      </w:r>
      <w:r>
        <w:rPr>
          <w:rFonts w:cs="Tahoma"/>
          <w:b/>
          <w:lang w:eastAsia="sr-Latn-BA"/>
        </w:rPr>
        <w:t>1</w:t>
      </w:r>
      <w:r>
        <w:rPr>
          <w:rFonts w:cs="Tahoma"/>
          <w:b/>
          <w:lang w:val="sr-Cyrl-RS" w:eastAsia="sr-Latn-BA"/>
        </w:rPr>
        <w:t>Р</w:t>
      </w:r>
      <w:r w:rsidR="003B12BC">
        <w:rPr>
          <w:rFonts w:cs="Tahoma"/>
          <w:b/>
          <w:lang w:val="sr-Cyrl-RS" w:eastAsia="sr-Latn-BA"/>
        </w:rPr>
        <w:t>/1</w:t>
      </w:r>
      <w:r>
        <w:rPr>
          <w:rFonts w:cs="Tahoma"/>
          <w:b/>
          <w:lang w:val="sr-Cyrl-RS" w:eastAsia="sr-Latn-BA"/>
        </w:rPr>
        <w:t>7</w:t>
      </w:r>
      <w:r w:rsidR="007D05C4" w:rsidRPr="003B12BC">
        <w:rPr>
          <w:rFonts w:cs="Tahoma"/>
          <w:b/>
          <w:lang w:val="sr-Cyrl-RS" w:eastAsia="sr-Latn-BA"/>
        </w:rPr>
        <w:t xml:space="preserve"> </w:t>
      </w:r>
    </w:p>
    <w:p w:rsidR="00E120B1" w:rsidRPr="003B12BC" w:rsidRDefault="007D05C4" w:rsidP="00DC7C06">
      <w:pPr>
        <w:jc w:val="both"/>
        <w:rPr>
          <w:rFonts w:cs="Tahoma"/>
          <w:lang w:val="sr-Cyrl-RS" w:eastAsia="sr-Latn-BA"/>
        </w:rPr>
      </w:pPr>
      <w:r w:rsidRPr="003B12BC">
        <w:rPr>
          <w:rFonts w:cs="Tahoma"/>
          <w:lang w:val="sr-Cyrl-RS" w:eastAsia="sr-Latn-BA"/>
        </w:rPr>
        <w:t>Извешта</w:t>
      </w:r>
      <w:r w:rsidR="003B12BC">
        <w:rPr>
          <w:rFonts w:cs="Tahoma"/>
          <w:lang w:val="sr-Cyrl-RS" w:eastAsia="sr-Latn-BA"/>
        </w:rPr>
        <w:t>јем о стручној оцени понуда бр.</w:t>
      </w:r>
      <w:r w:rsidR="003B12BC">
        <w:rPr>
          <w:rFonts w:cs="Tahoma"/>
          <w:lang w:eastAsia="sr-Latn-BA"/>
        </w:rPr>
        <w:t xml:space="preserve"> </w:t>
      </w:r>
      <w:r w:rsidR="00C007A4">
        <w:rPr>
          <w:rFonts w:cs="Tahoma"/>
          <w:lang w:val="sr-Cyrl-RS" w:eastAsia="sr-Latn-BA"/>
        </w:rPr>
        <w:t>3044</w:t>
      </w:r>
      <w:r w:rsidR="00090860" w:rsidRPr="003B12BC">
        <w:rPr>
          <w:rFonts w:cs="Tahoma"/>
          <w:lang w:val="sr-Latn-CS"/>
        </w:rPr>
        <w:t>/</w:t>
      </w:r>
      <w:r w:rsidR="00C007A4">
        <w:rPr>
          <w:rFonts w:cs="Tahoma"/>
          <w:lang w:val="sr-Cyrl-RS"/>
        </w:rPr>
        <w:t>9</w:t>
      </w:r>
      <w:r w:rsidRPr="003B12BC">
        <w:rPr>
          <w:rFonts w:cs="Tahoma"/>
          <w:lang w:val="sr-Cyrl-RS"/>
        </w:rPr>
        <w:t xml:space="preserve"> </w:t>
      </w:r>
      <w:r w:rsidRPr="003B12BC">
        <w:rPr>
          <w:rFonts w:cs="Tahoma"/>
          <w:lang w:val="sr-Cyrl-RS" w:eastAsia="sr-Latn-BA"/>
        </w:rPr>
        <w:t xml:space="preserve">од </w:t>
      </w:r>
      <w:r w:rsidR="00C007A4">
        <w:rPr>
          <w:rFonts w:cs="Tahoma"/>
          <w:lang w:eastAsia="sr-Latn-BA"/>
        </w:rPr>
        <w:t xml:space="preserve"> 2</w:t>
      </w:r>
      <w:r w:rsidR="00C007A4">
        <w:rPr>
          <w:rFonts w:cs="Tahoma"/>
          <w:lang w:val="sr-Cyrl-RS" w:eastAsia="sr-Latn-BA"/>
        </w:rPr>
        <w:t>9</w:t>
      </w:r>
      <w:r w:rsidR="003B12BC">
        <w:rPr>
          <w:rFonts w:cs="Tahoma"/>
          <w:lang w:val="sr-Cyrl-RS" w:eastAsia="sr-Latn-BA"/>
        </w:rPr>
        <w:t>.0</w:t>
      </w:r>
      <w:r w:rsidR="00C007A4">
        <w:rPr>
          <w:rFonts w:cs="Tahoma"/>
          <w:lang w:val="sr-Cyrl-RS" w:eastAsia="sr-Latn-BA"/>
        </w:rPr>
        <w:t>6.2017</w:t>
      </w:r>
      <w:r w:rsidRPr="003B12BC">
        <w:rPr>
          <w:rFonts w:cs="Tahoma"/>
          <w:lang w:val="sr-Cyrl-RS" w:eastAsia="sr-Latn-BA"/>
        </w:rPr>
        <w:t xml:space="preserve">. године, Комисија </w:t>
      </w:r>
      <w:r w:rsidR="00C007A4">
        <w:rPr>
          <w:rFonts w:cs="Tahoma"/>
          <w:lang w:val="sr-Cyrl-RS" w:eastAsia="sr-Latn-BA"/>
        </w:rPr>
        <w:t xml:space="preserve">за </w:t>
      </w:r>
      <w:r w:rsidRPr="003B12BC">
        <w:rPr>
          <w:rFonts w:cs="Tahoma"/>
          <w:lang w:val="sr-Cyrl-RS" w:eastAsia="sr-Latn-BA"/>
        </w:rPr>
        <w:t xml:space="preserve">ЈН ОП </w:t>
      </w:r>
      <w:r w:rsidR="00C007A4">
        <w:rPr>
          <w:rFonts w:cs="Tahoma"/>
          <w:lang w:eastAsia="sr-Latn-BA"/>
        </w:rPr>
        <w:t>1</w:t>
      </w:r>
      <w:r w:rsidR="00C007A4">
        <w:rPr>
          <w:rFonts w:cs="Tahoma"/>
          <w:lang w:val="sr-Cyrl-RS" w:eastAsia="sr-Latn-BA"/>
        </w:rPr>
        <w:t>Р</w:t>
      </w:r>
      <w:r w:rsidR="00C313CD">
        <w:rPr>
          <w:rFonts w:cs="Tahoma"/>
          <w:lang w:val="sr-Cyrl-RS" w:eastAsia="sr-Latn-BA"/>
        </w:rPr>
        <w:t>/1</w:t>
      </w:r>
      <w:r w:rsidR="00C007A4">
        <w:rPr>
          <w:rFonts w:cs="Tahoma"/>
          <w:lang w:val="sr-Cyrl-RS" w:eastAsia="sr-Latn-BA"/>
        </w:rPr>
        <w:t>7</w:t>
      </w:r>
      <w:r w:rsidRPr="003B12BC">
        <w:rPr>
          <w:rFonts w:cs="Tahoma"/>
          <w:lang w:val="sr-Cyrl-RS" w:eastAsia="sr-Latn-BA"/>
        </w:rPr>
        <w:t xml:space="preserve"> је констатовала да </w:t>
      </w:r>
      <w:r w:rsidR="009E2187" w:rsidRPr="003B12BC">
        <w:rPr>
          <w:rFonts w:cs="Tahoma"/>
          <w:lang w:val="sr-Cyrl-RS" w:eastAsia="sr-Latn-CS"/>
        </w:rPr>
        <w:t xml:space="preserve">није пристигла ниједна </w:t>
      </w:r>
      <w:r w:rsidR="00090860" w:rsidRPr="003B12BC">
        <w:rPr>
          <w:rFonts w:cs="Tahoma"/>
          <w:lang w:val="sr-Cyrl-RS" w:eastAsia="sr-Latn-CS"/>
        </w:rPr>
        <w:t xml:space="preserve">прихватљива </w:t>
      </w:r>
      <w:r w:rsidR="009E2187" w:rsidRPr="003B12BC">
        <w:rPr>
          <w:rFonts w:cs="Tahoma"/>
          <w:lang w:val="sr-Cyrl-RS" w:eastAsia="sr-Latn-CS"/>
        </w:rPr>
        <w:t>понуда</w:t>
      </w:r>
      <w:r w:rsidR="00090860" w:rsidRPr="003B12BC">
        <w:rPr>
          <w:rFonts w:cs="Tahoma"/>
          <w:lang w:val="sr-Cyrl-RS"/>
        </w:rPr>
        <w:t>,</w:t>
      </w:r>
      <w:r w:rsidR="00090860" w:rsidRPr="003B12BC">
        <w:rPr>
          <w:rFonts w:cs="Tahoma"/>
          <w:lang w:val="sr-Cyrl-RS" w:eastAsia="sr-Latn-BA"/>
        </w:rPr>
        <w:t xml:space="preserve"> </w:t>
      </w:r>
      <w:r w:rsidRPr="003B12BC">
        <w:rPr>
          <w:rFonts w:cs="Tahoma"/>
          <w:lang w:val="sr-Cyrl-RS" w:eastAsia="sr-Latn-BA"/>
        </w:rPr>
        <w:t>те да нису испуњени услови за доделу уговора из члана 107. став 3 Закона о јавним набавкама</w:t>
      </w:r>
      <w:r w:rsidR="00DC7C06" w:rsidRPr="003B12BC">
        <w:rPr>
          <w:rFonts w:cs="Tahoma"/>
          <w:lang w:val="sr-Cyrl-RS" w:eastAsia="sr-Latn-BA"/>
        </w:rPr>
        <w:t>.</w:t>
      </w:r>
    </w:p>
    <w:p w:rsidR="00C007A4" w:rsidRDefault="00C007A4" w:rsidP="00C007A4">
      <w:pPr>
        <w:tabs>
          <w:tab w:val="left" w:pos="0"/>
        </w:tabs>
        <w:suppressAutoHyphens/>
        <w:rPr>
          <w:rFonts w:cs="Tahoma"/>
          <w:b/>
          <w:lang w:val="sr-Cyrl-RS"/>
        </w:rPr>
      </w:pPr>
    </w:p>
    <w:p w:rsidR="003409B0" w:rsidRPr="00C007A4" w:rsidRDefault="00C007A4" w:rsidP="00C007A4">
      <w:pPr>
        <w:tabs>
          <w:tab w:val="left" w:pos="0"/>
        </w:tabs>
        <w:suppressAutoHyphens/>
        <w:rPr>
          <w:rFonts w:cs="Tahoma"/>
          <w:b/>
          <w:lang w:val="sr-Cyrl-RS"/>
        </w:rPr>
      </w:pPr>
      <w:r>
        <w:rPr>
          <w:rFonts w:cs="Tahoma"/>
          <w:b/>
          <w:lang w:val="sr-Cyrl-RS"/>
        </w:rPr>
        <w:t xml:space="preserve">               5</w:t>
      </w:r>
      <w:r w:rsidR="003409B0" w:rsidRPr="00C313CD">
        <w:rPr>
          <w:rFonts w:cs="Tahoma"/>
          <w:b/>
        </w:rPr>
        <w:t>.</w:t>
      </w:r>
      <w:r>
        <w:rPr>
          <w:rFonts w:cs="Tahoma"/>
          <w:b/>
          <w:lang w:val="sr-Cyrl-RS"/>
        </w:rPr>
        <w:t xml:space="preserve"> </w:t>
      </w:r>
      <w:r w:rsidR="003409B0" w:rsidRPr="00C313CD">
        <w:rPr>
          <w:rFonts w:cs="Tahoma"/>
          <w:b/>
        </w:rPr>
        <w:t>Предлог за обуставу поступка:</w:t>
      </w:r>
    </w:p>
    <w:p w:rsidR="00C007A4" w:rsidRDefault="00C007A4" w:rsidP="00C007A4">
      <w:pPr>
        <w:jc w:val="both"/>
        <w:rPr>
          <w:rFonts w:cs="Tahoma"/>
          <w:lang w:val="sr-Cyrl-RS"/>
        </w:rPr>
      </w:pPr>
      <w:r w:rsidRPr="00C007A4">
        <w:rPr>
          <w:rFonts w:cs="Tahoma"/>
          <w:lang w:val="sr-Cyrl-CS"/>
        </w:rPr>
        <w:t xml:space="preserve">Комисија </w:t>
      </w:r>
      <w:r w:rsidRPr="00C007A4">
        <w:rPr>
          <w:rFonts w:cs="Tahoma"/>
          <w:lang w:val="sr-Latn-RS"/>
        </w:rPr>
        <w:t xml:space="preserve">образована решењем бр. </w:t>
      </w:r>
      <w:r w:rsidRPr="00C007A4">
        <w:rPr>
          <w:rFonts w:cs="Tahoma"/>
          <w:noProof/>
          <w:lang w:val="sr-Cyrl-CS"/>
        </w:rPr>
        <w:t>3044</w:t>
      </w:r>
      <w:r w:rsidRPr="00C007A4">
        <w:rPr>
          <w:rFonts w:cs="Tahoma"/>
          <w:noProof/>
          <w:lang w:val="sr-Latn-RS"/>
        </w:rPr>
        <w:t>/2</w:t>
      </w:r>
      <w:r w:rsidRPr="00C007A4">
        <w:rPr>
          <w:rFonts w:cs="Tahoma"/>
          <w:lang w:val="sr-Latn-RS"/>
        </w:rPr>
        <w:t xml:space="preserve"> од </w:t>
      </w:r>
      <w:r w:rsidRPr="00C007A4">
        <w:rPr>
          <w:rFonts w:cs="Tahoma"/>
          <w:lang w:val="sr-Cyrl-CS"/>
        </w:rPr>
        <w:t>16.05</w:t>
      </w:r>
      <w:r w:rsidRPr="00C007A4">
        <w:rPr>
          <w:rFonts w:cs="Tahoma"/>
          <w:lang w:val="sr-Latn-RS"/>
        </w:rPr>
        <w:t>.201</w:t>
      </w:r>
      <w:r w:rsidRPr="00C007A4">
        <w:rPr>
          <w:rFonts w:cs="Tahoma"/>
          <w:lang w:val="sr-Cyrl-CS"/>
        </w:rPr>
        <w:t>7</w:t>
      </w:r>
      <w:r w:rsidRPr="00C007A4">
        <w:rPr>
          <w:rFonts w:cs="Tahoma"/>
          <w:lang w:val="sr-Latn-RS"/>
        </w:rPr>
        <w:t>. године,</w:t>
      </w:r>
      <w:r w:rsidRPr="00C007A4">
        <w:rPr>
          <w:rFonts w:cs="Tahoma"/>
          <w:lang w:val="sr-Cyrl-RS"/>
        </w:rPr>
        <w:t xml:space="preserve"> </w:t>
      </w:r>
      <w:r>
        <w:rPr>
          <w:rFonts w:cs="Tahoma"/>
          <w:lang w:val="sr-Cyrl-CS"/>
        </w:rPr>
        <w:t>предложила је</w:t>
      </w:r>
      <w:r w:rsidRPr="00C007A4">
        <w:rPr>
          <w:rFonts w:cs="Tahoma"/>
          <w:lang w:val="sr-Cyrl-CS"/>
        </w:rPr>
        <w:t xml:space="preserve"> директору да на основу Извештаја о стручној оцени понуда а у вези са чланом 109. став 1. Закона о јавним набавкама, донесе Одлуку о обустави поступка </w:t>
      </w:r>
      <w:r w:rsidRPr="00C007A4">
        <w:rPr>
          <w:rFonts w:cs="Tahoma"/>
          <w:lang w:val="sr-Latn-RS"/>
        </w:rPr>
        <w:t xml:space="preserve">јавне набавке </w:t>
      </w:r>
      <w:r w:rsidRPr="00C007A4">
        <w:rPr>
          <w:rFonts w:cs="Tahoma"/>
          <w:lang w:val="sr-Cyrl-RS"/>
        </w:rPr>
        <w:t>радов</w:t>
      </w:r>
      <w:r w:rsidRPr="00C007A4">
        <w:rPr>
          <w:rFonts w:cs="Tahoma"/>
        </w:rPr>
        <w:t>a</w:t>
      </w:r>
      <w:r w:rsidRPr="00C007A4">
        <w:rPr>
          <w:rFonts w:cs="Tahoma"/>
          <w:b/>
        </w:rPr>
        <w:t xml:space="preserve"> </w:t>
      </w:r>
      <w:r w:rsidRPr="00C007A4">
        <w:rPr>
          <w:rFonts w:cs="Tahoma"/>
          <w:lang w:val="sr-Latn-RS"/>
        </w:rPr>
        <w:t>–</w:t>
      </w:r>
      <w:r w:rsidRPr="00C007A4">
        <w:rPr>
          <w:rFonts w:cs="Tahoma"/>
          <w:lang w:val="sr-Cyrl-RS"/>
        </w:rPr>
        <w:t xml:space="preserve"> </w:t>
      </w:r>
      <w:r w:rsidRPr="00C007A4">
        <w:rPr>
          <w:rFonts w:cs="Tahoma"/>
          <w:bCs/>
          <w:lang w:val="sr-Cyrl-RS"/>
        </w:rPr>
        <w:t>санација и адаптација простора за потребе рандген сале</w:t>
      </w:r>
      <w:r w:rsidRPr="00C007A4">
        <w:rPr>
          <w:rFonts w:cs="Tahoma"/>
          <w:color w:val="000000"/>
        </w:rPr>
        <w:t xml:space="preserve">, </w:t>
      </w:r>
      <w:r w:rsidRPr="00C007A4">
        <w:rPr>
          <w:rFonts w:cs="Tahoma"/>
          <w:color w:val="000000"/>
          <w:lang w:val="sr-Cyrl-CS"/>
        </w:rPr>
        <w:t xml:space="preserve">број </w:t>
      </w:r>
      <w:r w:rsidRPr="00C007A4">
        <w:rPr>
          <w:rFonts w:cs="Tahoma"/>
          <w:lang w:val="sr-Cyrl-CS"/>
        </w:rPr>
        <w:t xml:space="preserve">ЈН </w:t>
      </w:r>
      <w:r w:rsidRPr="00C007A4">
        <w:rPr>
          <w:rFonts w:cs="Tahoma"/>
          <w:lang w:val="sr-Cyrl-RS"/>
        </w:rPr>
        <w:t>ОП 1Р</w:t>
      </w:r>
      <w:r w:rsidRPr="00C007A4">
        <w:rPr>
          <w:rFonts w:cs="Tahoma"/>
          <w:lang w:val="sr-Cyrl-CS"/>
        </w:rPr>
        <w:t>/17</w:t>
      </w:r>
      <w:r w:rsidRPr="00C007A4">
        <w:rPr>
          <w:rFonts w:cs="Tahoma"/>
          <w:lang w:val="sr-Latn-RS"/>
        </w:rPr>
        <w:t xml:space="preserve">, </w:t>
      </w:r>
      <w:r w:rsidRPr="00C007A4">
        <w:rPr>
          <w:rFonts w:cs="Tahoma"/>
          <w:lang w:val="sr-Cyrl-CS"/>
        </w:rPr>
        <w:t>јер за наведену набавку није пристигла ниједна прихватљива понуда</w:t>
      </w:r>
      <w:r w:rsidRPr="00C007A4">
        <w:rPr>
          <w:rFonts w:cs="Tahoma"/>
          <w:lang w:val="sr-Latn-RS"/>
        </w:rPr>
        <w:t>.</w:t>
      </w:r>
    </w:p>
    <w:p w:rsidR="00C007A4" w:rsidRPr="00C007A4" w:rsidRDefault="00C007A4" w:rsidP="00C007A4">
      <w:pPr>
        <w:jc w:val="both"/>
        <w:rPr>
          <w:rFonts w:eastAsia="Calibri" w:cs="Tahoma"/>
          <w:iCs/>
          <w:lang w:val="sr-Cyrl-RS"/>
        </w:rPr>
      </w:pPr>
    </w:p>
    <w:p w:rsidR="006370FD" w:rsidRDefault="00C007A4" w:rsidP="00C007A4">
      <w:pPr>
        <w:tabs>
          <w:tab w:val="left" w:pos="0"/>
        </w:tabs>
        <w:suppressAutoHyphens/>
        <w:rPr>
          <w:rFonts w:cs="Tahoma"/>
          <w:b/>
          <w:lang w:val="sr-Cyrl-RS"/>
        </w:rPr>
      </w:pPr>
      <w:r>
        <w:rPr>
          <w:rFonts w:cs="Tahoma"/>
          <w:b/>
          <w:lang w:val="sr-Cyrl-RS"/>
        </w:rPr>
        <w:t xml:space="preserve">               </w:t>
      </w:r>
      <w:r w:rsidR="00B4786D" w:rsidRPr="00C313CD">
        <w:rPr>
          <w:rFonts w:cs="Tahoma"/>
          <w:b/>
          <w:lang w:val="sr-Cyrl-RS"/>
        </w:rPr>
        <w:t>4</w:t>
      </w:r>
      <w:r w:rsidR="006370FD" w:rsidRPr="00C313CD">
        <w:rPr>
          <w:rFonts w:cs="Tahoma"/>
          <w:b/>
          <w:lang w:val="sr-Cyrl-RS"/>
        </w:rPr>
        <w:t>.Обустава поступка:</w:t>
      </w:r>
    </w:p>
    <w:p w:rsidR="00B4786D" w:rsidRPr="00C313CD" w:rsidRDefault="00B4786D" w:rsidP="00B4786D">
      <w:pPr>
        <w:jc w:val="both"/>
        <w:rPr>
          <w:rFonts w:cs="Tahoma"/>
        </w:rPr>
      </w:pPr>
      <w:r w:rsidRPr="00C313CD">
        <w:rPr>
          <w:rFonts w:cs="Tahoma"/>
          <w:lang w:val="sr-Cyrl-CS"/>
        </w:rPr>
        <w:t>Д</w:t>
      </w:r>
      <w:r w:rsidRPr="00C313CD">
        <w:rPr>
          <w:rFonts w:cs="Tahoma"/>
          <w:lang w:val="sr-Latn-CS"/>
        </w:rPr>
        <w:t>иректор</w:t>
      </w:r>
      <w:r w:rsidRPr="00C313CD">
        <w:rPr>
          <w:rFonts w:cs="Tahoma"/>
          <w:lang w:val="sr-Cyrl-RS"/>
        </w:rPr>
        <w:t xml:space="preserve"> </w:t>
      </w:r>
      <w:r w:rsidRPr="00C313CD">
        <w:rPr>
          <w:rFonts w:cs="Tahoma"/>
          <w:lang w:val="sr-Cyrl-CS"/>
        </w:rPr>
        <w:t xml:space="preserve">КБЦ </w:t>
      </w:r>
      <w:r w:rsidRPr="00C313CD">
        <w:rPr>
          <w:rFonts w:cs="Tahoma"/>
          <w:lang w:val="sr-Latn-CS"/>
        </w:rPr>
        <w:t>„</w:t>
      </w:r>
      <w:r w:rsidRPr="00C313CD">
        <w:rPr>
          <w:rFonts w:cs="Tahoma"/>
          <w:lang w:val="sr-Cyrl-CS"/>
        </w:rPr>
        <w:t>Бежанијска коса</w:t>
      </w:r>
      <w:r w:rsidRPr="00C313CD">
        <w:rPr>
          <w:rFonts w:cs="Tahoma"/>
          <w:lang w:val="sr-Latn-CS"/>
        </w:rPr>
        <w:t>“</w:t>
      </w:r>
      <w:r w:rsidRPr="00C313CD">
        <w:rPr>
          <w:rFonts w:cs="Tahoma"/>
          <w:lang w:val="sr-Cyrl-CS"/>
        </w:rPr>
        <w:t xml:space="preserve"> је прихватила предлог Комисије за ЈН ОП </w:t>
      </w:r>
      <w:r w:rsidR="00DC4C8B">
        <w:rPr>
          <w:rFonts w:cs="Tahoma"/>
          <w:lang w:val="sr-Cyrl-CS"/>
        </w:rPr>
        <w:t>1Р/17</w:t>
      </w:r>
      <w:r w:rsidRPr="00C313CD">
        <w:rPr>
          <w:rFonts w:cs="Tahoma"/>
          <w:lang w:val="sr-Cyrl-CS"/>
        </w:rPr>
        <w:t xml:space="preserve">, и на основу законских овлашћења донела Одлуку о обустави поступка јавне набавке </w:t>
      </w:r>
      <w:r w:rsidRPr="00C313CD">
        <w:rPr>
          <w:rFonts w:cs="Tahoma"/>
          <w:color w:val="000000"/>
        </w:rPr>
        <w:t xml:space="preserve">ЈН ОП </w:t>
      </w:r>
      <w:r w:rsidR="00DC4C8B">
        <w:rPr>
          <w:rFonts w:cs="Tahoma"/>
          <w:color w:val="000000"/>
          <w:lang w:val="sr-Cyrl-CS"/>
        </w:rPr>
        <w:t>1Р</w:t>
      </w:r>
      <w:r w:rsidR="00C313CD">
        <w:rPr>
          <w:rFonts w:cs="Tahoma"/>
          <w:color w:val="000000"/>
        </w:rPr>
        <w:t>/1</w:t>
      </w:r>
      <w:r w:rsidR="00DC4C8B">
        <w:rPr>
          <w:rFonts w:cs="Tahoma"/>
          <w:color w:val="000000"/>
          <w:lang w:val="sr-Cyrl-RS"/>
        </w:rPr>
        <w:t>7</w:t>
      </w:r>
      <w:r w:rsidRPr="00C313CD">
        <w:rPr>
          <w:rFonts w:cs="Tahoma"/>
          <w:color w:val="000000"/>
        </w:rPr>
        <w:t xml:space="preserve"> –</w:t>
      </w:r>
      <w:r w:rsidRPr="00C313CD">
        <w:rPr>
          <w:rFonts w:cs="Tahoma"/>
        </w:rPr>
        <w:t xml:space="preserve"> </w:t>
      </w:r>
      <w:r w:rsidR="00DC4C8B">
        <w:rPr>
          <w:rFonts w:cs="Tahoma"/>
          <w:bCs/>
          <w:lang w:val="sr-Cyrl-RS"/>
        </w:rPr>
        <w:t>санација и а</w:t>
      </w:r>
      <w:r w:rsidR="00DC4C8B">
        <w:rPr>
          <w:rFonts w:cs="Tahoma"/>
          <w:bCs/>
          <w:lang w:val="sr-Cyrl-RS"/>
        </w:rPr>
        <w:t>даптација простора за потребе ре</w:t>
      </w:r>
      <w:r w:rsidR="00DC4C8B">
        <w:rPr>
          <w:rFonts w:cs="Tahoma"/>
          <w:bCs/>
          <w:lang w:val="sr-Cyrl-RS"/>
        </w:rPr>
        <w:t>ндген сале</w:t>
      </w:r>
      <w:r w:rsidR="00DC4C8B">
        <w:rPr>
          <w:rFonts w:eastAsia="Calibri" w:cs="Tahoma"/>
          <w:lang w:val="sr-Cyrl-RS"/>
        </w:rPr>
        <w:t xml:space="preserve"> а</w:t>
      </w:r>
      <w:r w:rsidRPr="00C313CD">
        <w:rPr>
          <w:rFonts w:cs="Tahoma"/>
          <w:b/>
          <w:lang w:val="sr-Cyrl-RS" w:eastAsia="sr-Latn-CS"/>
        </w:rPr>
        <w:t xml:space="preserve"> </w:t>
      </w:r>
      <w:r w:rsidRPr="00C313CD">
        <w:rPr>
          <w:rFonts w:eastAsia="Calibri" w:cs="Tahoma"/>
          <w:lang w:val="sr-Cyrl-CS"/>
        </w:rPr>
        <w:t>како је на</w:t>
      </w:r>
      <w:r w:rsidR="00DC7C06" w:rsidRPr="00C313CD">
        <w:rPr>
          <w:rFonts w:eastAsia="Calibri" w:cs="Tahoma"/>
          <w:lang w:val="sr-Cyrl-CS"/>
        </w:rPr>
        <w:t>ведено у диспозитиву ове одлуке.</w:t>
      </w:r>
    </w:p>
    <w:p w:rsidR="00BB507D" w:rsidRPr="004F0195" w:rsidRDefault="00BB507D" w:rsidP="000632C2">
      <w:pPr>
        <w:rPr>
          <w:rFonts w:ascii="Times New Roman" w:eastAsia="Calibri" w:hAnsi="Times New Roman"/>
          <w:sz w:val="24"/>
          <w:szCs w:val="24"/>
          <w:lang w:val="sr-Cyrl-CS"/>
        </w:rPr>
      </w:pPr>
    </w:p>
    <w:p w:rsidR="00B4786D" w:rsidRPr="00F75038" w:rsidRDefault="00B4786D" w:rsidP="00B4786D">
      <w:pPr>
        <w:jc w:val="both"/>
        <w:rPr>
          <w:rFonts w:cs="Tahoma"/>
          <w:b/>
          <w:sz w:val="16"/>
          <w:szCs w:val="16"/>
          <w:lang w:val="sr-Cyrl-CS"/>
        </w:rPr>
      </w:pPr>
      <w:r w:rsidRPr="00F75038">
        <w:rPr>
          <w:rFonts w:cs="Tahoma"/>
          <w:b/>
          <w:sz w:val="16"/>
          <w:szCs w:val="16"/>
          <w:lang w:val="sr-Cyrl-CS"/>
        </w:rPr>
        <w:t xml:space="preserve">Поука о правном леку: </w:t>
      </w:r>
    </w:p>
    <w:p w:rsidR="00B4786D" w:rsidRPr="00F75038" w:rsidRDefault="00B4786D" w:rsidP="00B4786D">
      <w:pPr>
        <w:jc w:val="both"/>
        <w:rPr>
          <w:rFonts w:cs="Tahoma"/>
          <w:sz w:val="16"/>
          <w:szCs w:val="16"/>
          <w:lang w:val="sr-Cyrl-CS"/>
        </w:rPr>
      </w:pPr>
      <w:r w:rsidRPr="00F75038">
        <w:rPr>
          <w:rFonts w:cs="Tahoma"/>
          <w:sz w:val="16"/>
          <w:szCs w:val="16"/>
          <w:lang w:val="sr-Cyrl-CS"/>
        </w:rPr>
        <w:t xml:space="preserve">Против ове одлуке понуђач може наручиоцу </w:t>
      </w:r>
    </w:p>
    <w:p w:rsidR="00B4786D" w:rsidRPr="00F75038" w:rsidRDefault="00B4786D" w:rsidP="00B4786D">
      <w:pPr>
        <w:jc w:val="both"/>
        <w:rPr>
          <w:rFonts w:cs="Tahoma"/>
          <w:sz w:val="16"/>
          <w:szCs w:val="16"/>
          <w:lang w:val="sr-Cyrl-CS"/>
        </w:rPr>
      </w:pPr>
      <w:r w:rsidRPr="00F75038">
        <w:rPr>
          <w:rFonts w:cs="Tahoma"/>
          <w:sz w:val="16"/>
          <w:szCs w:val="16"/>
          <w:lang w:val="sr-Cyrl-CS"/>
        </w:rPr>
        <w:t xml:space="preserve">поднети захтев за заштиту права у року од 10 </w:t>
      </w:r>
    </w:p>
    <w:p w:rsidR="00B4786D" w:rsidRPr="00F75038" w:rsidRDefault="00B4786D" w:rsidP="00B4786D">
      <w:pPr>
        <w:jc w:val="both"/>
        <w:rPr>
          <w:rFonts w:cs="Tahoma"/>
          <w:sz w:val="16"/>
          <w:szCs w:val="16"/>
          <w:lang w:val="sr-Latn-CS"/>
        </w:rPr>
      </w:pPr>
      <w:r w:rsidRPr="00F75038">
        <w:rPr>
          <w:rFonts w:cs="Tahoma"/>
          <w:sz w:val="16"/>
          <w:szCs w:val="16"/>
          <w:lang w:val="sr-Cyrl-CS"/>
        </w:rPr>
        <w:t>дана од дана пријема одлуке.</w:t>
      </w:r>
    </w:p>
    <w:p w:rsidR="00FA3866" w:rsidRDefault="00FA3866" w:rsidP="000632C2">
      <w:pPr>
        <w:rPr>
          <w:rFonts w:ascii="Times New Roman" w:eastAsia="Calibri" w:hAnsi="Times New Roman"/>
          <w:sz w:val="24"/>
          <w:szCs w:val="24"/>
          <w:lang w:val="sr-Cyrl-CS"/>
        </w:rPr>
      </w:pPr>
    </w:p>
    <w:p w:rsidR="0038159F" w:rsidRPr="00F75038" w:rsidRDefault="00DC7C06" w:rsidP="00951144">
      <w:pPr>
        <w:pStyle w:val="NoSpacing"/>
        <w:rPr>
          <w:rFonts w:eastAsia="Calibri" w:cs="Tahoma"/>
          <w:sz w:val="16"/>
          <w:szCs w:val="16"/>
          <w:lang w:val="sr-Cyrl-CS"/>
        </w:rPr>
      </w:pPr>
      <w:r w:rsidRPr="00F75038">
        <w:rPr>
          <w:rFonts w:eastAsia="Calibri" w:cs="Tahoma"/>
          <w:sz w:val="16"/>
          <w:szCs w:val="16"/>
          <w:lang w:val="sr-Cyrl-CS"/>
        </w:rPr>
        <w:t>Израдила:</w:t>
      </w:r>
      <w:r w:rsidR="0038159F" w:rsidRPr="00F75038">
        <w:rPr>
          <w:rFonts w:eastAsia="Calibri" w:cs="Tahoma"/>
          <w:sz w:val="16"/>
          <w:szCs w:val="16"/>
          <w:lang w:val="sr-Cyrl-CS"/>
        </w:rPr>
        <w:t>Гордана Вићентијевић, дипл. правник</w:t>
      </w:r>
      <w:r w:rsidR="00C22E74" w:rsidRPr="00F75038">
        <w:rPr>
          <w:rFonts w:eastAsia="Calibri" w:cs="Tahoma"/>
          <w:sz w:val="16"/>
          <w:szCs w:val="16"/>
          <w:lang w:val="sr-Cyrl-CS"/>
        </w:rPr>
        <w:t>____________________</w:t>
      </w:r>
    </w:p>
    <w:p w:rsidR="00DC7C06" w:rsidRPr="00F75038" w:rsidRDefault="00DC7C06" w:rsidP="00951144">
      <w:pPr>
        <w:pStyle w:val="NoSpacing"/>
        <w:rPr>
          <w:rFonts w:eastAsia="Calibri" w:cs="Tahoma"/>
          <w:sz w:val="16"/>
          <w:szCs w:val="16"/>
          <w:lang w:val="sr-Cyrl-CS"/>
        </w:rPr>
      </w:pPr>
      <w:r w:rsidRPr="00F75038">
        <w:rPr>
          <w:rFonts w:eastAsia="Calibri" w:cs="Tahoma"/>
          <w:sz w:val="16"/>
          <w:szCs w:val="16"/>
          <w:lang w:val="sr-Cyrl-CS"/>
        </w:rPr>
        <w:t>Шеф одсека јавних набавки</w:t>
      </w:r>
    </w:p>
    <w:p w:rsidR="00DC7C06" w:rsidRPr="00F75038" w:rsidRDefault="00DC7C06" w:rsidP="00951144">
      <w:pPr>
        <w:pStyle w:val="NoSpacing"/>
        <w:rPr>
          <w:rFonts w:eastAsia="Calibri" w:cs="Tahoma"/>
          <w:sz w:val="16"/>
          <w:szCs w:val="16"/>
          <w:lang w:val="sr-Cyrl-CS"/>
        </w:rPr>
      </w:pPr>
      <w:r w:rsidRPr="00F75038">
        <w:rPr>
          <w:rFonts w:eastAsia="Calibri" w:cs="Tahoma"/>
          <w:sz w:val="16"/>
          <w:szCs w:val="16"/>
          <w:lang w:val="sr-Cyrl-CS"/>
        </w:rPr>
        <w:t>Сагласан: Љубиша Николић,дипл.правник___________________________</w:t>
      </w:r>
    </w:p>
    <w:p w:rsidR="00DC7C06" w:rsidRPr="00F75038" w:rsidRDefault="00DC7C06" w:rsidP="00951144">
      <w:pPr>
        <w:pStyle w:val="NoSpacing"/>
        <w:rPr>
          <w:rFonts w:eastAsia="Calibri" w:cs="Tahoma"/>
          <w:sz w:val="16"/>
          <w:szCs w:val="16"/>
          <w:lang w:val="sr-Cyrl-CS"/>
        </w:rPr>
      </w:pPr>
      <w:r w:rsidRPr="00F75038">
        <w:rPr>
          <w:rFonts w:eastAsia="Calibri" w:cs="Tahoma"/>
          <w:sz w:val="16"/>
          <w:szCs w:val="16"/>
          <w:lang w:val="sr-Cyrl-CS"/>
        </w:rPr>
        <w:t xml:space="preserve">Начелник </w:t>
      </w:r>
      <w:r w:rsidR="0038159F" w:rsidRPr="00F75038">
        <w:rPr>
          <w:rFonts w:eastAsia="Calibri" w:cs="Tahoma"/>
          <w:sz w:val="16"/>
          <w:szCs w:val="16"/>
          <w:lang w:val="sr-Cyrl-CS"/>
        </w:rPr>
        <w:t xml:space="preserve">Одељења </w:t>
      </w:r>
      <w:r w:rsidRPr="00F75038">
        <w:rPr>
          <w:rFonts w:eastAsia="Calibri" w:cs="Tahoma"/>
          <w:sz w:val="16"/>
          <w:szCs w:val="16"/>
          <w:lang w:val="sr-Cyrl-CS"/>
        </w:rPr>
        <w:t>за правне, кадровске и опште послове</w:t>
      </w:r>
    </w:p>
    <w:p w:rsidR="00DC7C06" w:rsidRPr="00F75038" w:rsidRDefault="00DC7C06" w:rsidP="00951144">
      <w:pPr>
        <w:jc w:val="both"/>
        <w:rPr>
          <w:rFonts w:eastAsia="Calibri" w:cs="Tahoma"/>
          <w:sz w:val="16"/>
          <w:szCs w:val="16"/>
          <w:lang w:val="sr-Cyrl-CS"/>
        </w:rPr>
      </w:pPr>
      <w:r w:rsidRPr="00F75038">
        <w:rPr>
          <w:rFonts w:eastAsia="Calibri" w:cs="Tahoma"/>
          <w:sz w:val="16"/>
          <w:szCs w:val="16"/>
          <w:lang w:val="sr-Cyrl-CS"/>
        </w:rPr>
        <w:t>Сагласна: Варија Шуша, дипл.економ_____________________________</w:t>
      </w:r>
    </w:p>
    <w:p w:rsidR="00DC7C06" w:rsidRPr="00F75038" w:rsidRDefault="00DC7C06" w:rsidP="00DC7C06">
      <w:pPr>
        <w:jc w:val="both"/>
        <w:rPr>
          <w:rFonts w:eastAsia="Calibri" w:cs="Tahoma"/>
          <w:sz w:val="16"/>
          <w:szCs w:val="16"/>
          <w:lang w:val="sr-Cyrl-CS" w:eastAsia="ar-SA"/>
        </w:rPr>
      </w:pPr>
      <w:r w:rsidRPr="00F75038">
        <w:rPr>
          <w:rFonts w:eastAsia="Calibri" w:cs="Tahoma"/>
          <w:sz w:val="16"/>
          <w:szCs w:val="16"/>
          <w:lang w:val="sr-Cyrl-CS" w:eastAsia="ar-SA"/>
        </w:rPr>
        <w:t xml:space="preserve">Начелник Одељења </w:t>
      </w:r>
      <w:r w:rsidRPr="00F75038">
        <w:rPr>
          <w:rFonts w:eastAsia="Calibri" w:cs="Tahoma"/>
          <w:sz w:val="16"/>
          <w:szCs w:val="16"/>
          <w:lang w:val="sr-Cyrl-RS" w:eastAsia="ar-SA"/>
        </w:rPr>
        <w:t xml:space="preserve">за </w:t>
      </w:r>
      <w:r w:rsidRPr="00F75038">
        <w:rPr>
          <w:rFonts w:eastAsia="Calibri" w:cs="Tahoma"/>
          <w:sz w:val="16"/>
          <w:szCs w:val="16"/>
          <w:lang w:val="sr-Cyrl-CS" w:eastAsia="ar-SA"/>
        </w:rPr>
        <w:t>економско финансијске послове</w:t>
      </w:r>
    </w:p>
    <w:tbl>
      <w:tblPr>
        <w:tblStyle w:val="TableGri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tblGrid>
      <w:tr w:rsidR="00620659" w:rsidRPr="00F75038" w:rsidTr="00E32F22">
        <w:trPr>
          <w:trHeight w:val="460"/>
        </w:trPr>
        <w:tc>
          <w:tcPr>
            <w:tcW w:w="4416" w:type="dxa"/>
          </w:tcPr>
          <w:p w:rsidR="009C3E50" w:rsidRDefault="00EC1CCA" w:rsidP="00E32F22">
            <w:pPr>
              <w:rPr>
                <w:rFonts w:eastAsia="Calibri" w:cs="Tahoma"/>
                <w:lang w:val="sr-Cyrl-CS"/>
              </w:rPr>
            </w:pPr>
            <w:r w:rsidRPr="00F75038">
              <w:rPr>
                <w:rFonts w:eastAsia="Calibri" w:cs="Tahoma"/>
                <w:lang w:val="sr-Cyrl-CS"/>
              </w:rPr>
              <w:t xml:space="preserve">             </w:t>
            </w:r>
          </w:p>
          <w:p w:rsidR="00F75038" w:rsidRPr="00F75038" w:rsidRDefault="00F75038" w:rsidP="00E32F22">
            <w:pPr>
              <w:rPr>
                <w:rFonts w:eastAsia="Calibri" w:cs="Tahoma"/>
                <w:lang w:val="sr-Cyrl-CS"/>
              </w:rPr>
            </w:pPr>
          </w:p>
          <w:p w:rsidR="009C3E50" w:rsidRPr="00F75038" w:rsidRDefault="009C3E50" w:rsidP="00E32F22">
            <w:pPr>
              <w:rPr>
                <w:rFonts w:eastAsia="Calibri" w:cs="Tahoma"/>
                <w:lang w:val="sr-Cyrl-CS"/>
              </w:rPr>
            </w:pPr>
          </w:p>
          <w:p w:rsidR="001012E7" w:rsidRPr="00F75038" w:rsidRDefault="009C3E50" w:rsidP="00E32F22">
            <w:pPr>
              <w:rPr>
                <w:rFonts w:eastAsia="Calibri" w:cs="Tahoma"/>
                <w:lang w:val="sr-Cyrl-CS"/>
              </w:rPr>
            </w:pPr>
            <w:r w:rsidRPr="00F75038">
              <w:rPr>
                <w:rFonts w:eastAsia="Calibri" w:cs="Tahoma"/>
                <w:lang w:val="sr-Cyrl-CS"/>
              </w:rPr>
              <w:t xml:space="preserve">                    </w:t>
            </w:r>
            <w:r w:rsidR="00FA3866" w:rsidRPr="00F75038">
              <w:rPr>
                <w:rFonts w:eastAsia="Calibri" w:cs="Tahoma"/>
                <w:lang w:val="sr-Cyrl-CS"/>
              </w:rPr>
              <w:t xml:space="preserve">            </w:t>
            </w:r>
            <w:r w:rsidR="00F75038">
              <w:rPr>
                <w:rFonts w:eastAsia="Calibri" w:cs="Tahoma"/>
                <w:lang w:val="sr-Cyrl-CS"/>
              </w:rPr>
              <w:t xml:space="preserve">  </w:t>
            </w:r>
            <w:r w:rsidR="008124C0" w:rsidRPr="00F75038">
              <w:rPr>
                <w:rFonts w:eastAsia="Calibri" w:cs="Tahoma"/>
                <w:lang w:val="sr-Cyrl-CS"/>
              </w:rPr>
              <w:t>Директор</w:t>
            </w:r>
          </w:p>
          <w:p w:rsidR="001012E7" w:rsidRPr="00F75038" w:rsidRDefault="00FA3866" w:rsidP="001012E7">
            <w:pPr>
              <w:jc w:val="center"/>
              <w:rPr>
                <w:rFonts w:eastAsia="Calibri" w:cs="Tahoma"/>
                <w:lang w:val="sr-Cyrl-CS"/>
              </w:rPr>
            </w:pPr>
            <w:r w:rsidRPr="00F75038">
              <w:rPr>
                <w:rFonts w:eastAsia="Calibri" w:cs="Tahoma"/>
                <w:lang w:val="sr-Cyrl-CS"/>
              </w:rPr>
              <w:t xml:space="preserve">              </w:t>
            </w:r>
            <w:r w:rsidR="001012E7" w:rsidRPr="00F75038">
              <w:rPr>
                <w:rFonts w:eastAsia="Calibri" w:cs="Tahoma"/>
                <w:lang w:val="sr-Cyrl-CS"/>
              </w:rPr>
              <w:t>КБЦ „Бежанијска коса“</w:t>
            </w:r>
          </w:p>
          <w:p w:rsidR="00C22E74" w:rsidRPr="00F75038" w:rsidRDefault="00C22E74" w:rsidP="001012E7">
            <w:pPr>
              <w:jc w:val="center"/>
              <w:rPr>
                <w:rFonts w:eastAsia="Calibri" w:cs="Tahoma"/>
                <w:lang w:val="sr-Cyrl-CS"/>
              </w:rPr>
            </w:pPr>
          </w:p>
          <w:p w:rsidR="00FA3866" w:rsidRPr="00F75038" w:rsidRDefault="00FA3866" w:rsidP="001012E7">
            <w:pPr>
              <w:jc w:val="center"/>
              <w:rPr>
                <w:rFonts w:eastAsia="Calibri" w:cs="Tahoma"/>
                <w:lang w:val="sr-Cyrl-CS"/>
              </w:rPr>
            </w:pPr>
            <w:r w:rsidRPr="00F75038">
              <w:rPr>
                <w:rFonts w:eastAsia="Calibri" w:cs="Tahoma"/>
                <w:lang w:val="sr-Cyrl-CS"/>
              </w:rPr>
              <w:t xml:space="preserve">           _____________________________</w:t>
            </w:r>
          </w:p>
          <w:p w:rsidR="001012E7" w:rsidRPr="00F75038" w:rsidRDefault="00FA3866" w:rsidP="00FA3866">
            <w:pPr>
              <w:ind w:right="-143"/>
              <w:jc w:val="center"/>
              <w:rPr>
                <w:rFonts w:eastAsia="Calibri" w:cs="Tahoma"/>
                <w:lang w:val="sr-Cyrl-CS"/>
              </w:rPr>
            </w:pPr>
            <w:r w:rsidRPr="00F75038">
              <w:rPr>
                <w:rFonts w:eastAsia="Calibri" w:cs="Tahoma"/>
                <w:lang w:val="sr-Cyrl-CS"/>
              </w:rPr>
              <w:t xml:space="preserve">         </w:t>
            </w:r>
            <w:r w:rsidR="001012E7" w:rsidRPr="00F75038">
              <w:rPr>
                <w:rFonts w:eastAsia="Calibri" w:cs="Tahoma"/>
                <w:lang w:val="sr-Cyrl-CS"/>
              </w:rPr>
              <w:t>Асс.др сци.мед. Марија Здравковић</w:t>
            </w:r>
          </w:p>
        </w:tc>
      </w:tr>
    </w:tbl>
    <w:p w:rsidR="00DC4C8B" w:rsidRDefault="007F5741" w:rsidP="006334D9">
      <w:pPr>
        <w:rPr>
          <w:rFonts w:ascii="Times New Roman" w:eastAsia="Calibri" w:hAnsi="Times New Roman"/>
          <w:sz w:val="24"/>
          <w:szCs w:val="24"/>
          <w:lang w:val="sr-Cyrl-CS"/>
        </w:rPr>
      </w:pPr>
      <w:r w:rsidRPr="004F0195">
        <w:rPr>
          <w:rFonts w:ascii="Times New Roman" w:eastAsia="Calibri" w:hAnsi="Times New Roman"/>
          <w:sz w:val="24"/>
          <w:szCs w:val="24"/>
          <w:lang w:val="sr-Cyrl-CS"/>
        </w:rPr>
        <w:t xml:space="preserve">  </w:t>
      </w:r>
      <w:r w:rsidR="00B03937" w:rsidRPr="004F0195">
        <w:rPr>
          <w:rFonts w:ascii="Times New Roman" w:eastAsia="Calibri" w:hAnsi="Times New Roman"/>
          <w:sz w:val="24"/>
          <w:szCs w:val="24"/>
          <w:lang w:val="sr-Cyrl-CS"/>
        </w:rPr>
        <w:tab/>
      </w:r>
      <w:r w:rsidR="006127DE" w:rsidRPr="004F0195">
        <w:rPr>
          <w:rFonts w:ascii="Times New Roman" w:eastAsia="Calibri" w:hAnsi="Times New Roman"/>
          <w:sz w:val="24"/>
          <w:szCs w:val="24"/>
          <w:lang w:val="sr-Cyrl-CS"/>
        </w:rPr>
        <w:t xml:space="preserve">                                                                                         </w:t>
      </w:r>
      <w:r w:rsidR="00DC4C8B">
        <w:rPr>
          <w:rFonts w:ascii="Times New Roman" w:eastAsia="Calibri" w:hAnsi="Times New Roman"/>
          <w:sz w:val="24"/>
          <w:szCs w:val="24"/>
          <w:lang w:val="sr-Cyrl-CS"/>
        </w:rPr>
        <w:t xml:space="preserve">  </w:t>
      </w:r>
    </w:p>
    <w:p w:rsidR="00DC4C8B" w:rsidRDefault="00DC4C8B" w:rsidP="006334D9">
      <w:pPr>
        <w:rPr>
          <w:rFonts w:eastAsia="Calibri" w:cs="Tahoma"/>
          <w:sz w:val="18"/>
          <w:szCs w:val="18"/>
          <w:lang w:val="sr-Cyrl-CS"/>
        </w:rPr>
      </w:pPr>
      <w:r w:rsidRPr="00DC4C8B">
        <w:rPr>
          <w:rFonts w:eastAsia="Calibri" w:cs="Tahoma"/>
          <w:sz w:val="18"/>
          <w:szCs w:val="18"/>
          <w:lang w:val="sr-Cyrl-CS"/>
        </w:rPr>
        <w:t>ДН:</w:t>
      </w:r>
    </w:p>
    <w:p w:rsidR="00DC4C8B" w:rsidRDefault="00DC4C8B" w:rsidP="006334D9">
      <w:pPr>
        <w:rPr>
          <w:rFonts w:eastAsia="Calibri" w:cs="Tahoma"/>
          <w:sz w:val="18"/>
          <w:szCs w:val="18"/>
          <w:lang w:val="sr-Cyrl-CS"/>
        </w:rPr>
      </w:pPr>
      <w:r>
        <w:rPr>
          <w:rFonts w:eastAsia="Calibri" w:cs="Tahoma"/>
          <w:sz w:val="18"/>
          <w:szCs w:val="18"/>
          <w:lang w:val="sr-Cyrl-CS"/>
        </w:rPr>
        <w:t>Портал јавних набавки</w:t>
      </w:r>
    </w:p>
    <w:p w:rsidR="007F5741" w:rsidRPr="00DC4C8B" w:rsidRDefault="001012E7" w:rsidP="006334D9">
      <w:pPr>
        <w:rPr>
          <w:rFonts w:eastAsia="Calibri" w:cs="Tahoma"/>
          <w:sz w:val="18"/>
          <w:szCs w:val="18"/>
          <w:lang w:val="sr-Cyrl-CS"/>
        </w:rPr>
      </w:pPr>
      <w:r w:rsidRPr="00DC4C8B">
        <w:rPr>
          <w:rFonts w:eastAsia="Calibri" w:cs="Tahoma"/>
          <w:sz w:val="18"/>
          <w:szCs w:val="18"/>
          <w:lang w:val="sr-Cyrl-CS"/>
        </w:rPr>
        <w:t xml:space="preserve">                     </w:t>
      </w:r>
    </w:p>
    <w:sectPr w:rsidR="007F5741" w:rsidRPr="00DC4C8B" w:rsidSect="00560B87">
      <w:headerReference w:type="default" r:id="rId12"/>
      <w:footerReference w:type="default" r:id="rId1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0E" w:rsidRDefault="0045210E">
      <w:r>
        <w:separator/>
      </w:r>
    </w:p>
  </w:endnote>
  <w:endnote w:type="continuationSeparator" w:id="0">
    <w:p w:rsidR="0045210E" w:rsidRDefault="0045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YUHelvetica">
    <w:altName w:val="Times New Roman"/>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82" w:rsidRDefault="00FB0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C8B">
      <w:rPr>
        <w:rStyle w:val="PageNumber"/>
        <w:noProof/>
      </w:rPr>
      <w:t>1</w:t>
    </w:r>
    <w:r>
      <w:rPr>
        <w:rStyle w:val="PageNumber"/>
      </w:rPr>
      <w:fldChar w:fldCharType="end"/>
    </w:r>
  </w:p>
  <w:p w:rsidR="00FB0C82" w:rsidRDefault="00FB0C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82" w:rsidRPr="008A6AC1" w:rsidRDefault="00FB0C82" w:rsidP="008A6AC1">
    <w:pPr>
      <w:pStyle w:val="Footer"/>
      <w:jc w:val="center"/>
      <w:rPr>
        <w:rFonts w:ascii="Times New Roman" w:hAnsi="Times New Roman"/>
        <w:sz w:val="22"/>
        <w:szCs w:val="22"/>
      </w:rPr>
    </w:pPr>
    <w:r w:rsidRPr="008A6AC1">
      <w:rPr>
        <w:rFonts w:ascii="Times New Roman" w:hAnsi="Times New Roman"/>
        <w:sz w:val="22"/>
        <w:szCs w:val="22"/>
      </w:rPr>
      <w:t xml:space="preserve">Страна </w:t>
    </w:r>
    <w:r w:rsidRPr="008A6AC1">
      <w:rPr>
        <w:rFonts w:ascii="Times New Roman" w:hAnsi="Times New Roman"/>
        <w:sz w:val="22"/>
        <w:szCs w:val="22"/>
      </w:rPr>
      <w:fldChar w:fldCharType="begin"/>
    </w:r>
    <w:r w:rsidRPr="008A6AC1">
      <w:rPr>
        <w:rFonts w:ascii="Times New Roman" w:hAnsi="Times New Roman"/>
        <w:sz w:val="22"/>
        <w:szCs w:val="22"/>
      </w:rPr>
      <w:instrText xml:space="preserve"> PAGE </w:instrText>
    </w:r>
    <w:r w:rsidRPr="008A6AC1">
      <w:rPr>
        <w:rFonts w:ascii="Times New Roman" w:hAnsi="Times New Roman"/>
        <w:sz w:val="22"/>
        <w:szCs w:val="22"/>
      </w:rPr>
      <w:fldChar w:fldCharType="separate"/>
    </w:r>
    <w:r w:rsidR="00DC4C8B">
      <w:rPr>
        <w:rFonts w:ascii="Times New Roman" w:hAnsi="Times New Roman"/>
        <w:noProof/>
        <w:sz w:val="22"/>
        <w:szCs w:val="22"/>
      </w:rPr>
      <w:t>1</w:t>
    </w:r>
    <w:r w:rsidRPr="008A6AC1">
      <w:rPr>
        <w:rFonts w:ascii="Times New Roman" w:hAnsi="Times New Roman"/>
        <w:sz w:val="22"/>
        <w:szCs w:val="22"/>
      </w:rPr>
      <w:fldChar w:fldCharType="end"/>
    </w:r>
    <w:r w:rsidRPr="008A6AC1">
      <w:rPr>
        <w:rFonts w:ascii="Times New Roman" w:hAnsi="Times New Roman"/>
        <w:sz w:val="22"/>
        <w:szCs w:val="22"/>
      </w:rPr>
      <w:t xml:space="preserve"> од </w:t>
    </w:r>
    <w:r w:rsidRPr="008A6AC1">
      <w:rPr>
        <w:rFonts w:ascii="Times New Roman" w:hAnsi="Times New Roman"/>
        <w:sz w:val="22"/>
        <w:szCs w:val="22"/>
      </w:rPr>
      <w:fldChar w:fldCharType="begin"/>
    </w:r>
    <w:r w:rsidRPr="008A6AC1">
      <w:rPr>
        <w:rFonts w:ascii="Times New Roman" w:hAnsi="Times New Roman"/>
        <w:sz w:val="22"/>
        <w:szCs w:val="22"/>
      </w:rPr>
      <w:instrText xml:space="preserve"> NUMPAGES </w:instrText>
    </w:r>
    <w:r w:rsidRPr="008A6AC1">
      <w:rPr>
        <w:rFonts w:ascii="Times New Roman" w:hAnsi="Times New Roman"/>
        <w:sz w:val="22"/>
        <w:szCs w:val="22"/>
      </w:rPr>
      <w:fldChar w:fldCharType="separate"/>
    </w:r>
    <w:r w:rsidR="00DC4C8B">
      <w:rPr>
        <w:rFonts w:ascii="Times New Roman" w:hAnsi="Times New Roman"/>
        <w:noProof/>
        <w:sz w:val="22"/>
        <w:szCs w:val="22"/>
      </w:rPr>
      <w:t>2</w:t>
    </w:r>
    <w:r w:rsidRPr="008A6AC1">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82" w:rsidRPr="008A6AC1" w:rsidRDefault="00FB0C82" w:rsidP="008A6AC1">
    <w:pPr>
      <w:pStyle w:val="Footer"/>
      <w:jc w:val="center"/>
      <w:rPr>
        <w:rFonts w:ascii="Times New Roman" w:hAnsi="Times New Roman"/>
        <w:sz w:val="22"/>
        <w:szCs w:val="22"/>
      </w:rPr>
    </w:pPr>
    <w:r w:rsidRPr="008A6AC1">
      <w:rPr>
        <w:rFonts w:ascii="Times New Roman" w:hAnsi="Times New Roman"/>
        <w:sz w:val="22"/>
        <w:szCs w:val="22"/>
      </w:rPr>
      <w:t xml:space="preserve">Страна </w:t>
    </w:r>
    <w:r w:rsidRPr="008A6AC1">
      <w:rPr>
        <w:rFonts w:ascii="Times New Roman" w:hAnsi="Times New Roman"/>
        <w:sz w:val="22"/>
        <w:szCs w:val="22"/>
      </w:rPr>
      <w:fldChar w:fldCharType="begin"/>
    </w:r>
    <w:r w:rsidRPr="008A6AC1">
      <w:rPr>
        <w:rFonts w:ascii="Times New Roman" w:hAnsi="Times New Roman"/>
        <w:sz w:val="22"/>
        <w:szCs w:val="22"/>
      </w:rPr>
      <w:instrText xml:space="preserve"> PAGE </w:instrText>
    </w:r>
    <w:r w:rsidRPr="008A6AC1">
      <w:rPr>
        <w:rFonts w:ascii="Times New Roman" w:hAnsi="Times New Roman"/>
        <w:sz w:val="22"/>
        <w:szCs w:val="22"/>
      </w:rPr>
      <w:fldChar w:fldCharType="separate"/>
    </w:r>
    <w:r w:rsidR="00DC4C8B">
      <w:rPr>
        <w:rFonts w:ascii="Times New Roman" w:hAnsi="Times New Roman"/>
        <w:noProof/>
        <w:sz w:val="22"/>
        <w:szCs w:val="22"/>
      </w:rPr>
      <w:t>1</w:t>
    </w:r>
    <w:r w:rsidRPr="008A6AC1">
      <w:rPr>
        <w:rFonts w:ascii="Times New Roman" w:hAnsi="Times New Roman"/>
        <w:sz w:val="22"/>
        <w:szCs w:val="22"/>
      </w:rPr>
      <w:fldChar w:fldCharType="end"/>
    </w:r>
    <w:r w:rsidRPr="008A6AC1">
      <w:rPr>
        <w:rFonts w:ascii="Times New Roman" w:hAnsi="Times New Roman"/>
        <w:sz w:val="22"/>
        <w:szCs w:val="22"/>
      </w:rPr>
      <w:t xml:space="preserve"> од </w:t>
    </w:r>
    <w:r w:rsidRPr="008A6AC1">
      <w:rPr>
        <w:rFonts w:ascii="Times New Roman" w:hAnsi="Times New Roman"/>
        <w:sz w:val="22"/>
        <w:szCs w:val="22"/>
      </w:rPr>
      <w:fldChar w:fldCharType="begin"/>
    </w:r>
    <w:r w:rsidRPr="008A6AC1">
      <w:rPr>
        <w:rFonts w:ascii="Times New Roman" w:hAnsi="Times New Roman"/>
        <w:sz w:val="22"/>
        <w:szCs w:val="22"/>
      </w:rPr>
      <w:instrText xml:space="preserve"> NUMPAGES </w:instrText>
    </w:r>
    <w:r w:rsidRPr="008A6AC1">
      <w:rPr>
        <w:rFonts w:ascii="Times New Roman" w:hAnsi="Times New Roman"/>
        <w:sz w:val="22"/>
        <w:szCs w:val="22"/>
      </w:rPr>
      <w:fldChar w:fldCharType="separate"/>
    </w:r>
    <w:r w:rsidR="00DC4C8B">
      <w:rPr>
        <w:rFonts w:ascii="Times New Roman" w:hAnsi="Times New Roman"/>
        <w:noProof/>
        <w:sz w:val="22"/>
        <w:szCs w:val="22"/>
      </w:rPr>
      <w:t>2</w:t>
    </w:r>
    <w:r w:rsidRPr="008A6AC1">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0E" w:rsidRDefault="0045210E">
      <w:r>
        <w:separator/>
      </w:r>
    </w:p>
  </w:footnote>
  <w:footnote w:type="continuationSeparator" w:id="0">
    <w:p w:rsidR="0045210E" w:rsidRDefault="0045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82" w:rsidRDefault="00FB0C82">
    <w:pPr>
      <w:pStyle w:val="Header"/>
    </w:pPr>
    <w:r>
      <w:rPr>
        <w:noProof/>
      </w:rPr>
      <w:drawing>
        <wp:anchor distT="0" distB="0" distL="114300" distR="114300" simplePos="0" relativeHeight="251657728" behindDoc="1" locked="0" layoutInCell="1" allowOverlap="1">
          <wp:simplePos x="0" y="0"/>
          <wp:positionH relativeFrom="column">
            <wp:posOffset>-942975</wp:posOffset>
          </wp:positionH>
          <wp:positionV relativeFrom="paragraph">
            <wp:posOffset>-461645</wp:posOffset>
          </wp:positionV>
          <wp:extent cx="7658100" cy="1483360"/>
          <wp:effectExtent l="19050" t="0" r="0" b="0"/>
          <wp:wrapNone/>
          <wp:docPr id="4" name="Picture 4"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c memo"/>
                  <pic:cNvPicPr>
                    <a:picLocks noChangeAspect="1" noChangeArrowheads="1"/>
                  </pic:cNvPicPr>
                </pic:nvPicPr>
                <pic:blipFill>
                  <a:blip r:embed="rId1"/>
                  <a:srcRect/>
                  <a:stretch>
                    <a:fillRect/>
                  </a:stretch>
                </pic:blipFill>
                <pic:spPr bwMode="auto">
                  <a:xfrm>
                    <a:off x="0" y="0"/>
                    <a:ext cx="7658100" cy="14833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82" w:rsidRDefault="00FB0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2A6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E1026"/>
    <w:multiLevelType w:val="hybridMultilevel"/>
    <w:tmpl w:val="393A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95B87"/>
    <w:multiLevelType w:val="hybridMultilevel"/>
    <w:tmpl w:val="5F7214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C6D55F7"/>
    <w:multiLevelType w:val="hybridMultilevel"/>
    <w:tmpl w:val="BE2E9FEE"/>
    <w:lvl w:ilvl="0" w:tplc="27066F84">
      <w:start w:val="1"/>
      <w:numFmt w:val="bullet"/>
      <w:lvlText w:val="-"/>
      <w:lvlJc w:val="left"/>
      <w:pPr>
        <w:ind w:left="1290" w:hanging="360"/>
      </w:pPr>
      <w:rPr>
        <w:rFonts w:ascii="Times New Roman" w:eastAsia="Times New Roman"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nsid w:val="16160977"/>
    <w:multiLevelType w:val="hybridMultilevel"/>
    <w:tmpl w:val="F68AB140"/>
    <w:lvl w:ilvl="0" w:tplc="2996C73C">
      <w:start w:val="2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B264010"/>
    <w:multiLevelType w:val="hybridMultilevel"/>
    <w:tmpl w:val="B4969714"/>
    <w:lvl w:ilvl="0" w:tplc="B57496FC">
      <w:start w:val="2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94D29CD"/>
    <w:multiLevelType w:val="hybridMultilevel"/>
    <w:tmpl w:val="22C64816"/>
    <w:lvl w:ilvl="0" w:tplc="A9164E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E625EC"/>
    <w:multiLevelType w:val="hybridMultilevel"/>
    <w:tmpl w:val="28780950"/>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A6B97"/>
    <w:multiLevelType w:val="hybridMultilevel"/>
    <w:tmpl w:val="99E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F2984"/>
    <w:multiLevelType w:val="hybridMultilevel"/>
    <w:tmpl w:val="D75A1790"/>
    <w:lvl w:ilvl="0" w:tplc="CDB8B798">
      <w:start w:val="2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DD71ECE"/>
    <w:multiLevelType w:val="hybridMultilevel"/>
    <w:tmpl w:val="7F2638DA"/>
    <w:lvl w:ilvl="0" w:tplc="5DFE2B96">
      <w:start w:val="2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B7075F"/>
    <w:multiLevelType w:val="hybridMultilevel"/>
    <w:tmpl w:val="3820710C"/>
    <w:lvl w:ilvl="0" w:tplc="32A2F1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32048"/>
    <w:multiLevelType w:val="hybridMultilevel"/>
    <w:tmpl w:val="E7D80B50"/>
    <w:lvl w:ilvl="0" w:tplc="674EB818">
      <w:start w:val="2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9D6207D"/>
    <w:multiLevelType w:val="hybridMultilevel"/>
    <w:tmpl w:val="B0F8C870"/>
    <w:lvl w:ilvl="0" w:tplc="BA0CD332">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15701A4"/>
    <w:multiLevelType w:val="hybridMultilevel"/>
    <w:tmpl w:val="2C5C3212"/>
    <w:lvl w:ilvl="0" w:tplc="15F0F12E">
      <w:start w:val="2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5CC1301"/>
    <w:multiLevelType w:val="hybridMultilevel"/>
    <w:tmpl w:val="EA4852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6B5D2454"/>
    <w:multiLevelType w:val="hybridMultilevel"/>
    <w:tmpl w:val="B84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44E3B"/>
    <w:multiLevelType w:val="hybridMultilevel"/>
    <w:tmpl w:val="2A8E0F66"/>
    <w:lvl w:ilvl="0" w:tplc="D32004C4">
      <w:start w:val="1"/>
      <w:numFmt w:val="decimal"/>
      <w:lvlText w:val="%1."/>
      <w:lvlJc w:val="left"/>
      <w:pPr>
        <w:ind w:left="930" w:hanging="360"/>
      </w:pPr>
      <w:rPr>
        <w:rFonts w:hint="default"/>
        <w:b w:val="0"/>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6FD63889"/>
    <w:multiLevelType w:val="hybridMultilevel"/>
    <w:tmpl w:val="6F487A14"/>
    <w:lvl w:ilvl="0" w:tplc="620CEF7E">
      <w:start w:val="2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E97483B"/>
    <w:multiLevelType w:val="hybridMultilevel"/>
    <w:tmpl w:val="8632D69E"/>
    <w:lvl w:ilvl="0" w:tplc="F2648520">
      <w:start w:val="5"/>
      <w:numFmt w:val="bullet"/>
      <w:lvlText w:val=""/>
      <w:lvlJc w:val="left"/>
      <w:pPr>
        <w:ind w:left="644" w:hanging="360"/>
      </w:pPr>
      <w:rPr>
        <w:rFonts w:ascii="Symbol" w:eastAsia="Times New Roman" w:hAnsi="Symbol"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0">
    <w:nsid w:val="7F5941AE"/>
    <w:multiLevelType w:val="hybridMultilevel"/>
    <w:tmpl w:val="AFA49206"/>
    <w:lvl w:ilvl="0" w:tplc="0568A6F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0"/>
  </w:num>
  <w:num w:numId="5">
    <w:abstractNumId w:val="6"/>
  </w:num>
  <w:num w:numId="6">
    <w:abstractNumId w:val="17"/>
  </w:num>
  <w:num w:numId="7">
    <w:abstractNumId w:val="3"/>
  </w:num>
  <w:num w:numId="8">
    <w:abstractNumId w:val="19"/>
  </w:num>
  <w:num w:numId="9">
    <w:abstractNumId w:val="4"/>
  </w:num>
  <w:num w:numId="10">
    <w:abstractNumId w:val="9"/>
  </w:num>
  <w:num w:numId="11">
    <w:abstractNumId w:val="5"/>
  </w:num>
  <w:num w:numId="12">
    <w:abstractNumId w:val="12"/>
  </w:num>
  <w:num w:numId="13">
    <w:abstractNumId w:val="14"/>
  </w:num>
  <w:num w:numId="14">
    <w:abstractNumId w:val="10"/>
  </w:num>
  <w:num w:numId="15">
    <w:abstractNumId w:val="18"/>
  </w:num>
  <w:num w:numId="16">
    <w:abstractNumId w:val="20"/>
  </w:num>
  <w:num w:numId="17">
    <w:abstractNumId w:val="1"/>
  </w:num>
  <w:num w:numId="18">
    <w:abstractNumId w:val="8"/>
  </w:num>
  <w:num w:numId="19">
    <w:abstractNumId w:val="11"/>
  </w:num>
  <w:num w:numId="20">
    <w:abstractNumId w:val="7"/>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E2"/>
    <w:rsid w:val="0000164A"/>
    <w:rsid w:val="0000412B"/>
    <w:rsid w:val="00007957"/>
    <w:rsid w:val="000110B8"/>
    <w:rsid w:val="00011F99"/>
    <w:rsid w:val="00012E24"/>
    <w:rsid w:val="0001377E"/>
    <w:rsid w:val="00013AA2"/>
    <w:rsid w:val="00015834"/>
    <w:rsid w:val="00015FA1"/>
    <w:rsid w:val="000164DC"/>
    <w:rsid w:val="00021F6C"/>
    <w:rsid w:val="00026E8F"/>
    <w:rsid w:val="000321F1"/>
    <w:rsid w:val="00033BF6"/>
    <w:rsid w:val="00035048"/>
    <w:rsid w:val="00037857"/>
    <w:rsid w:val="00041589"/>
    <w:rsid w:val="000417D9"/>
    <w:rsid w:val="00050E34"/>
    <w:rsid w:val="0005385C"/>
    <w:rsid w:val="0005784E"/>
    <w:rsid w:val="00060341"/>
    <w:rsid w:val="000631D7"/>
    <w:rsid w:val="000632C2"/>
    <w:rsid w:val="000633ED"/>
    <w:rsid w:val="00066831"/>
    <w:rsid w:val="0007224A"/>
    <w:rsid w:val="00072DF1"/>
    <w:rsid w:val="000734BB"/>
    <w:rsid w:val="00073BFE"/>
    <w:rsid w:val="000747C1"/>
    <w:rsid w:val="000749E0"/>
    <w:rsid w:val="0008062B"/>
    <w:rsid w:val="000853C7"/>
    <w:rsid w:val="00086EA0"/>
    <w:rsid w:val="0008733D"/>
    <w:rsid w:val="000904DA"/>
    <w:rsid w:val="00090860"/>
    <w:rsid w:val="0009629D"/>
    <w:rsid w:val="00096419"/>
    <w:rsid w:val="000A6858"/>
    <w:rsid w:val="000B14F4"/>
    <w:rsid w:val="000B1524"/>
    <w:rsid w:val="000B3196"/>
    <w:rsid w:val="000B4134"/>
    <w:rsid w:val="000B77BD"/>
    <w:rsid w:val="000C00C1"/>
    <w:rsid w:val="000C24FB"/>
    <w:rsid w:val="000C2B00"/>
    <w:rsid w:val="000C39DA"/>
    <w:rsid w:val="000D090E"/>
    <w:rsid w:val="000D278D"/>
    <w:rsid w:val="000D2DEE"/>
    <w:rsid w:val="000D4576"/>
    <w:rsid w:val="000D50D8"/>
    <w:rsid w:val="000D6885"/>
    <w:rsid w:val="000E277A"/>
    <w:rsid w:val="000E6943"/>
    <w:rsid w:val="000E6B2F"/>
    <w:rsid w:val="000F0EBF"/>
    <w:rsid w:val="000F3599"/>
    <w:rsid w:val="000F5A48"/>
    <w:rsid w:val="000F5BCE"/>
    <w:rsid w:val="000F5DF4"/>
    <w:rsid w:val="000F79A8"/>
    <w:rsid w:val="001012E7"/>
    <w:rsid w:val="00102C81"/>
    <w:rsid w:val="001068AE"/>
    <w:rsid w:val="001108A9"/>
    <w:rsid w:val="001145B9"/>
    <w:rsid w:val="0011576A"/>
    <w:rsid w:val="0011634D"/>
    <w:rsid w:val="00116653"/>
    <w:rsid w:val="0012422D"/>
    <w:rsid w:val="0012542B"/>
    <w:rsid w:val="0013060E"/>
    <w:rsid w:val="00131F56"/>
    <w:rsid w:val="0013521C"/>
    <w:rsid w:val="0014520B"/>
    <w:rsid w:val="00145706"/>
    <w:rsid w:val="0014783C"/>
    <w:rsid w:val="00150899"/>
    <w:rsid w:val="0015286E"/>
    <w:rsid w:val="00152FEB"/>
    <w:rsid w:val="001656C6"/>
    <w:rsid w:val="00165CAA"/>
    <w:rsid w:val="00165E57"/>
    <w:rsid w:val="00166BA7"/>
    <w:rsid w:val="001709E1"/>
    <w:rsid w:val="00176DD6"/>
    <w:rsid w:val="00181508"/>
    <w:rsid w:val="0018424D"/>
    <w:rsid w:val="00185D34"/>
    <w:rsid w:val="00190DD5"/>
    <w:rsid w:val="001927DC"/>
    <w:rsid w:val="00193434"/>
    <w:rsid w:val="00194892"/>
    <w:rsid w:val="0019524D"/>
    <w:rsid w:val="00196FAD"/>
    <w:rsid w:val="001A03EB"/>
    <w:rsid w:val="001A1D40"/>
    <w:rsid w:val="001B092D"/>
    <w:rsid w:val="001B0EA5"/>
    <w:rsid w:val="001B296C"/>
    <w:rsid w:val="001B4453"/>
    <w:rsid w:val="001B4E41"/>
    <w:rsid w:val="001B5EAC"/>
    <w:rsid w:val="001C2376"/>
    <w:rsid w:val="001C353E"/>
    <w:rsid w:val="001C486B"/>
    <w:rsid w:val="001C4C98"/>
    <w:rsid w:val="001C66F4"/>
    <w:rsid w:val="001D0545"/>
    <w:rsid w:val="001D0CC8"/>
    <w:rsid w:val="001D0CD6"/>
    <w:rsid w:val="001D57F0"/>
    <w:rsid w:val="001D6A0D"/>
    <w:rsid w:val="001D79A1"/>
    <w:rsid w:val="001E0BE2"/>
    <w:rsid w:val="001E14C5"/>
    <w:rsid w:val="001E3ACE"/>
    <w:rsid w:val="001E68CF"/>
    <w:rsid w:val="001F2034"/>
    <w:rsid w:val="001F4608"/>
    <w:rsid w:val="001F5A29"/>
    <w:rsid w:val="001F613B"/>
    <w:rsid w:val="00200140"/>
    <w:rsid w:val="0020048A"/>
    <w:rsid w:val="00202BAA"/>
    <w:rsid w:val="002039E2"/>
    <w:rsid w:val="002055BD"/>
    <w:rsid w:val="0021379F"/>
    <w:rsid w:val="00221C19"/>
    <w:rsid w:val="002227DE"/>
    <w:rsid w:val="00233B7A"/>
    <w:rsid w:val="00234721"/>
    <w:rsid w:val="00235427"/>
    <w:rsid w:val="002363F3"/>
    <w:rsid w:val="00236BBE"/>
    <w:rsid w:val="00237380"/>
    <w:rsid w:val="00240E2F"/>
    <w:rsid w:val="002413AB"/>
    <w:rsid w:val="00245CA8"/>
    <w:rsid w:val="0025443E"/>
    <w:rsid w:val="00254BDE"/>
    <w:rsid w:val="00257E5A"/>
    <w:rsid w:val="00261C72"/>
    <w:rsid w:val="002626F0"/>
    <w:rsid w:val="002646E7"/>
    <w:rsid w:val="0026756C"/>
    <w:rsid w:val="002707B9"/>
    <w:rsid w:val="002755A7"/>
    <w:rsid w:val="002762D5"/>
    <w:rsid w:val="00277463"/>
    <w:rsid w:val="00277598"/>
    <w:rsid w:val="002800BD"/>
    <w:rsid w:val="002809B1"/>
    <w:rsid w:val="0028199F"/>
    <w:rsid w:val="0028227A"/>
    <w:rsid w:val="00286FD0"/>
    <w:rsid w:val="00287DFD"/>
    <w:rsid w:val="002953F0"/>
    <w:rsid w:val="00295639"/>
    <w:rsid w:val="00296046"/>
    <w:rsid w:val="002A1521"/>
    <w:rsid w:val="002A1F47"/>
    <w:rsid w:val="002A6874"/>
    <w:rsid w:val="002B4BCD"/>
    <w:rsid w:val="002B5FD3"/>
    <w:rsid w:val="002B7CE2"/>
    <w:rsid w:val="002C61B4"/>
    <w:rsid w:val="002C7021"/>
    <w:rsid w:val="002C79DC"/>
    <w:rsid w:val="002D28C6"/>
    <w:rsid w:val="002D5E8D"/>
    <w:rsid w:val="002E0F45"/>
    <w:rsid w:val="002E260D"/>
    <w:rsid w:val="002E4DB0"/>
    <w:rsid w:val="002E71AD"/>
    <w:rsid w:val="002F0091"/>
    <w:rsid w:val="002F0A3F"/>
    <w:rsid w:val="002F4DB9"/>
    <w:rsid w:val="002F590E"/>
    <w:rsid w:val="002F59B3"/>
    <w:rsid w:val="00301037"/>
    <w:rsid w:val="003012A1"/>
    <w:rsid w:val="003039CE"/>
    <w:rsid w:val="003056A3"/>
    <w:rsid w:val="00312470"/>
    <w:rsid w:val="003126B2"/>
    <w:rsid w:val="00313EDD"/>
    <w:rsid w:val="00315147"/>
    <w:rsid w:val="00315C4C"/>
    <w:rsid w:val="00317DF9"/>
    <w:rsid w:val="0032081A"/>
    <w:rsid w:val="003212B1"/>
    <w:rsid w:val="00323C1A"/>
    <w:rsid w:val="00324A28"/>
    <w:rsid w:val="00327EE8"/>
    <w:rsid w:val="00331AA3"/>
    <w:rsid w:val="003321CE"/>
    <w:rsid w:val="00336CCF"/>
    <w:rsid w:val="00336E8A"/>
    <w:rsid w:val="00337A3E"/>
    <w:rsid w:val="003409B0"/>
    <w:rsid w:val="00340FFE"/>
    <w:rsid w:val="00341ECA"/>
    <w:rsid w:val="0034362D"/>
    <w:rsid w:val="003453AC"/>
    <w:rsid w:val="003460E7"/>
    <w:rsid w:val="00346493"/>
    <w:rsid w:val="003473AB"/>
    <w:rsid w:val="00351BB7"/>
    <w:rsid w:val="00354482"/>
    <w:rsid w:val="00354A5A"/>
    <w:rsid w:val="003625CA"/>
    <w:rsid w:val="00363EB9"/>
    <w:rsid w:val="003669FF"/>
    <w:rsid w:val="00367179"/>
    <w:rsid w:val="00374CA7"/>
    <w:rsid w:val="0038159F"/>
    <w:rsid w:val="00385667"/>
    <w:rsid w:val="003908DE"/>
    <w:rsid w:val="00390E53"/>
    <w:rsid w:val="003B12BC"/>
    <w:rsid w:val="003B3D91"/>
    <w:rsid w:val="003B7C59"/>
    <w:rsid w:val="003B7DB5"/>
    <w:rsid w:val="003C22E3"/>
    <w:rsid w:val="003C6A1E"/>
    <w:rsid w:val="003D10ED"/>
    <w:rsid w:val="003D190E"/>
    <w:rsid w:val="003D1BBE"/>
    <w:rsid w:val="003D4155"/>
    <w:rsid w:val="003D4494"/>
    <w:rsid w:val="003E4146"/>
    <w:rsid w:val="003E5123"/>
    <w:rsid w:val="003F3C3E"/>
    <w:rsid w:val="003F44C0"/>
    <w:rsid w:val="003F686E"/>
    <w:rsid w:val="003F6B30"/>
    <w:rsid w:val="00400948"/>
    <w:rsid w:val="00401F99"/>
    <w:rsid w:val="00402AE8"/>
    <w:rsid w:val="00404B21"/>
    <w:rsid w:val="004059D6"/>
    <w:rsid w:val="0041406E"/>
    <w:rsid w:val="00417345"/>
    <w:rsid w:val="0041797C"/>
    <w:rsid w:val="004212DC"/>
    <w:rsid w:val="0042192E"/>
    <w:rsid w:val="0042284E"/>
    <w:rsid w:val="00422D50"/>
    <w:rsid w:val="00423F3C"/>
    <w:rsid w:val="0042554E"/>
    <w:rsid w:val="004257C2"/>
    <w:rsid w:val="00425E4F"/>
    <w:rsid w:val="0042607B"/>
    <w:rsid w:val="00433087"/>
    <w:rsid w:val="004411C0"/>
    <w:rsid w:val="00444E6E"/>
    <w:rsid w:val="00446AAF"/>
    <w:rsid w:val="00451FB3"/>
    <w:rsid w:val="0045210E"/>
    <w:rsid w:val="00453DF8"/>
    <w:rsid w:val="00454386"/>
    <w:rsid w:val="004604D7"/>
    <w:rsid w:val="00460C0E"/>
    <w:rsid w:val="0046166F"/>
    <w:rsid w:val="00462E9E"/>
    <w:rsid w:val="00467751"/>
    <w:rsid w:val="00467AC0"/>
    <w:rsid w:val="00473110"/>
    <w:rsid w:val="00481FBA"/>
    <w:rsid w:val="004822E6"/>
    <w:rsid w:val="00482AA2"/>
    <w:rsid w:val="0048483B"/>
    <w:rsid w:val="004870E6"/>
    <w:rsid w:val="00490402"/>
    <w:rsid w:val="004905E9"/>
    <w:rsid w:val="004906CE"/>
    <w:rsid w:val="00490DCF"/>
    <w:rsid w:val="0049130A"/>
    <w:rsid w:val="004950E9"/>
    <w:rsid w:val="00496D33"/>
    <w:rsid w:val="004A0056"/>
    <w:rsid w:val="004A0517"/>
    <w:rsid w:val="004A20C0"/>
    <w:rsid w:val="004A35C1"/>
    <w:rsid w:val="004A4345"/>
    <w:rsid w:val="004B0FBA"/>
    <w:rsid w:val="004C171E"/>
    <w:rsid w:val="004C193F"/>
    <w:rsid w:val="004C50AE"/>
    <w:rsid w:val="004C5A73"/>
    <w:rsid w:val="004C6CCE"/>
    <w:rsid w:val="004D32E7"/>
    <w:rsid w:val="004D511C"/>
    <w:rsid w:val="004E1842"/>
    <w:rsid w:val="004E23EC"/>
    <w:rsid w:val="004E4C74"/>
    <w:rsid w:val="004F0195"/>
    <w:rsid w:val="004F08DD"/>
    <w:rsid w:val="004F314A"/>
    <w:rsid w:val="004F3342"/>
    <w:rsid w:val="004F3BBA"/>
    <w:rsid w:val="004F3C7F"/>
    <w:rsid w:val="004F5142"/>
    <w:rsid w:val="004F6579"/>
    <w:rsid w:val="004F721C"/>
    <w:rsid w:val="005004D6"/>
    <w:rsid w:val="00500A50"/>
    <w:rsid w:val="00501588"/>
    <w:rsid w:val="0050659A"/>
    <w:rsid w:val="00506DEE"/>
    <w:rsid w:val="00516A0D"/>
    <w:rsid w:val="00516D62"/>
    <w:rsid w:val="00520610"/>
    <w:rsid w:val="0052317A"/>
    <w:rsid w:val="00525477"/>
    <w:rsid w:val="0053254B"/>
    <w:rsid w:val="00535C65"/>
    <w:rsid w:val="00540823"/>
    <w:rsid w:val="00543A27"/>
    <w:rsid w:val="00543C26"/>
    <w:rsid w:val="0054456B"/>
    <w:rsid w:val="00546028"/>
    <w:rsid w:val="00546EC9"/>
    <w:rsid w:val="00546EF6"/>
    <w:rsid w:val="00547ACF"/>
    <w:rsid w:val="00560B87"/>
    <w:rsid w:val="005624BC"/>
    <w:rsid w:val="005626A9"/>
    <w:rsid w:val="005666C7"/>
    <w:rsid w:val="00573036"/>
    <w:rsid w:val="005748FF"/>
    <w:rsid w:val="005753EA"/>
    <w:rsid w:val="00575E2C"/>
    <w:rsid w:val="00576B97"/>
    <w:rsid w:val="00580C56"/>
    <w:rsid w:val="0058589F"/>
    <w:rsid w:val="0059122B"/>
    <w:rsid w:val="00593FC0"/>
    <w:rsid w:val="005957F7"/>
    <w:rsid w:val="00595C61"/>
    <w:rsid w:val="0059794B"/>
    <w:rsid w:val="005A0703"/>
    <w:rsid w:val="005A1942"/>
    <w:rsid w:val="005A1E40"/>
    <w:rsid w:val="005A7393"/>
    <w:rsid w:val="005B1220"/>
    <w:rsid w:val="005B22CE"/>
    <w:rsid w:val="005B4521"/>
    <w:rsid w:val="005B5D02"/>
    <w:rsid w:val="005B67CA"/>
    <w:rsid w:val="005C066D"/>
    <w:rsid w:val="005C76F0"/>
    <w:rsid w:val="005C78A4"/>
    <w:rsid w:val="005D2C0E"/>
    <w:rsid w:val="005D6CDC"/>
    <w:rsid w:val="005D7218"/>
    <w:rsid w:val="005E0538"/>
    <w:rsid w:val="005E3296"/>
    <w:rsid w:val="005E42CA"/>
    <w:rsid w:val="005E47FD"/>
    <w:rsid w:val="005F68E8"/>
    <w:rsid w:val="005F7F1B"/>
    <w:rsid w:val="006013D2"/>
    <w:rsid w:val="0060559E"/>
    <w:rsid w:val="00605B65"/>
    <w:rsid w:val="00611063"/>
    <w:rsid w:val="00611D58"/>
    <w:rsid w:val="006127DE"/>
    <w:rsid w:val="00612F81"/>
    <w:rsid w:val="00617590"/>
    <w:rsid w:val="006175E8"/>
    <w:rsid w:val="00620659"/>
    <w:rsid w:val="006240A9"/>
    <w:rsid w:val="0062444C"/>
    <w:rsid w:val="00624AC7"/>
    <w:rsid w:val="0062716A"/>
    <w:rsid w:val="006334D9"/>
    <w:rsid w:val="006353FC"/>
    <w:rsid w:val="006370FD"/>
    <w:rsid w:val="0064632A"/>
    <w:rsid w:val="00654F01"/>
    <w:rsid w:val="0065711C"/>
    <w:rsid w:val="0066211D"/>
    <w:rsid w:val="00663895"/>
    <w:rsid w:val="00665914"/>
    <w:rsid w:val="00670D5D"/>
    <w:rsid w:val="00671C24"/>
    <w:rsid w:val="0067204F"/>
    <w:rsid w:val="006752BE"/>
    <w:rsid w:val="00675AB9"/>
    <w:rsid w:val="006771E3"/>
    <w:rsid w:val="0067791C"/>
    <w:rsid w:val="006806B6"/>
    <w:rsid w:val="00681CCD"/>
    <w:rsid w:val="00692B3F"/>
    <w:rsid w:val="00697E0B"/>
    <w:rsid w:val="006A11F4"/>
    <w:rsid w:val="006A4532"/>
    <w:rsid w:val="006A5811"/>
    <w:rsid w:val="006A5862"/>
    <w:rsid w:val="006A6B32"/>
    <w:rsid w:val="006B15DE"/>
    <w:rsid w:val="006B304F"/>
    <w:rsid w:val="006B5264"/>
    <w:rsid w:val="006B5825"/>
    <w:rsid w:val="006B715C"/>
    <w:rsid w:val="006B7166"/>
    <w:rsid w:val="006B752B"/>
    <w:rsid w:val="006C0608"/>
    <w:rsid w:val="006C0649"/>
    <w:rsid w:val="006C6794"/>
    <w:rsid w:val="006C6F64"/>
    <w:rsid w:val="006D36FA"/>
    <w:rsid w:val="006D3C52"/>
    <w:rsid w:val="006D46F2"/>
    <w:rsid w:val="006D6B38"/>
    <w:rsid w:val="006E2976"/>
    <w:rsid w:val="006E6BAE"/>
    <w:rsid w:val="006E784C"/>
    <w:rsid w:val="006E7868"/>
    <w:rsid w:val="006F0DE7"/>
    <w:rsid w:val="006F1D06"/>
    <w:rsid w:val="006F2C10"/>
    <w:rsid w:val="006F4646"/>
    <w:rsid w:val="006F6132"/>
    <w:rsid w:val="006F6145"/>
    <w:rsid w:val="006F7BF5"/>
    <w:rsid w:val="007017EC"/>
    <w:rsid w:val="0070696F"/>
    <w:rsid w:val="00711C36"/>
    <w:rsid w:val="00711CB9"/>
    <w:rsid w:val="007129B5"/>
    <w:rsid w:val="00721CF6"/>
    <w:rsid w:val="007249FA"/>
    <w:rsid w:val="007270A1"/>
    <w:rsid w:val="00727161"/>
    <w:rsid w:val="00727998"/>
    <w:rsid w:val="0073112D"/>
    <w:rsid w:val="00732279"/>
    <w:rsid w:val="00736E9C"/>
    <w:rsid w:val="00745451"/>
    <w:rsid w:val="00745882"/>
    <w:rsid w:val="00751F59"/>
    <w:rsid w:val="00752E7E"/>
    <w:rsid w:val="007603C4"/>
    <w:rsid w:val="00765A33"/>
    <w:rsid w:val="00767269"/>
    <w:rsid w:val="00767CC9"/>
    <w:rsid w:val="00771CA0"/>
    <w:rsid w:val="00772DE1"/>
    <w:rsid w:val="00775456"/>
    <w:rsid w:val="00775F53"/>
    <w:rsid w:val="007803CD"/>
    <w:rsid w:val="0078311F"/>
    <w:rsid w:val="00783CA4"/>
    <w:rsid w:val="00784BB4"/>
    <w:rsid w:val="00785468"/>
    <w:rsid w:val="007878C8"/>
    <w:rsid w:val="00787B8C"/>
    <w:rsid w:val="007901EA"/>
    <w:rsid w:val="00791CCE"/>
    <w:rsid w:val="007928F4"/>
    <w:rsid w:val="00792E1D"/>
    <w:rsid w:val="00793788"/>
    <w:rsid w:val="0079667E"/>
    <w:rsid w:val="007A1053"/>
    <w:rsid w:val="007A18AE"/>
    <w:rsid w:val="007A415C"/>
    <w:rsid w:val="007A5530"/>
    <w:rsid w:val="007A786F"/>
    <w:rsid w:val="007B022C"/>
    <w:rsid w:val="007B54C5"/>
    <w:rsid w:val="007B6F38"/>
    <w:rsid w:val="007C14E6"/>
    <w:rsid w:val="007C2040"/>
    <w:rsid w:val="007C27F8"/>
    <w:rsid w:val="007C2E5B"/>
    <w:rsid w:val="007C758D"/>
    <w:rsid w:val="007D05C4"/>
    <w:rsid w:val="007D3F56"/>
    <w:rsid w:val="007D42ED"/>
    <w:rsid w:val="007D5345"/>
    <w:rsid w:val="007D64BE"/>
    <w:rsid w:val="007E5B03"/>
    <w:rsid w:val="007E605D"/>
    <w:rsid w:val="007F0BA1"/>
    <w:rsid w:val="007F1C50"/>
    <w:rsid w:val="007F5741"/>
    <w:rsid w:val="007F699E"/>
    <w:rsid w:val="0080445B"/>
    <w:rsid w:val="00804944"/>
    <w:rsid w:val="00804D9B"/>
    <w:rsid w:val="0081200E"/>
    <w:rsid w:val="008124C0"/>
    <w:rsid w:val="008125DC"/>
    <w:rsid w:val="00812D5B"/>
    <w:rsid w:val="008147DE"/>
    <w:rsid w:val="00815195"/>
    <w:rsid w:val="008156AF"/>
    <w:rsid w:val="008163FF"/>
    <w:rsid w:val="00816652"/>
    <w:rsid w:val="00817ABA"/>
    <w:rsid w:val="008205BC"/>
    <w:rsid w:val="008218B2"/>
    <w:rsid w:val="00821B02"/>
    <w:rsid w:val="00822A40"/>
    <w:rsid w:val="008236E5"/>
    <w:rsid w:val="008240B8"/>
    <w:rsid w:val="00824B9D"/>
    <w:rsid w:val="00832D46"/>
    <w:rsid w:val="0083629E"/>
    <w:rsid w:val="00836AA6"/>
    <w:rsid w:val="008444A4"/>
    <w:rsid w:val="00844BB1"/>
    <w:rsid w:val="00845892"/>
    <w:rsid w:val="00850B1B"/>
    <w:rsid w:val="00854246"/>
    <w:rsid w:val="00854C7F"/>
    <w:rsid w:val="008555FE"/>
    <w:rsid w:val="00863333"/>
    <w:rsid w:val="00864FB5"/>
    <w:rsid w:val="0086696C"/>
    <w:rsid w:val="00866B6A"/>
    <w:rsid w:val="00867396"/>
    <w:rsid w:val="00867C9B"/>
    <w:rsid w:val="00871334"/>
    <w:rsid w:val="0088496F"/>
    <w:rsid w:val="00885B45"/>
    <w:rsid w:val="008862B4"/>
    <w:rsid w:val="008870A3"/>
    <w:rsid w:val="00887485"/>
    <w:rsid w:val="008906DE"/>
    <w:rsid w:val="008908F3"/>
    <w:rsid w:val="00890988"/>
    <w:rsid w:val="00892A64"/>
    <w:rsid w:val="0089305E"/>
    <w:rsid w:val="00893489"/>
    <w:rsid w:val="00894FB1"/>
    <w:rsid w:val="008A1769"/>
    <w:rsid w:val="008A5821"/>
    <w:rsid w:val="008A6AC1"/>
    <w:rsid w:val="008A7942"/>
    <w:rsid w:val="008B31C9"/>
    <w:rsid w:val="008B659F"/>
    <w:rsid w:val="008C1AB3"/>
    <w:rsid w:val="008C307C"/>
    <w:rsid w:val="008D0145"/>
    <w:rsid w:val="008D2B72"/>
    <w:rsid w:val="008D3034"/>
    <w:rsid w:val="008D3CE8"/>
    <w:rsid w:val="008D59C8"/>
    <w:rsid w:val="008E2B2A"/>
    <w:rsid w:val="008E4B77"/>
    <w:rsid w:val="008F26DC"/>
    <w:rsid w:val="008F3D0D"/>
    <w:rsid w:val="008F53C0"/>
    <w:rsid w:val="008F7EDB"/>
    <w:rsid w:val="00903C78"/>
    <w:rsid w:val="009058A4"/>
    <w:rsid w:val="00907B88"/>
    <w:rsid w:val="009103D7"/>
    <w:rsid w:val="00910B3F"/>
    <w:rsid w:val="0091535B"/>
    <w:rsid w:val="009207A6"/>
    <w:rsid w:val="00924113"/>
    <w:rsid w:val="0092486F"/>
    <w:rsid w:val="00930BD7"/>
    <w:rsid w:val="009347ED"/>
    <w:rsid w:val="0094129B"/>
    <w:rsid w:val="0095330C"/>
    <w:rsid w:val="00955122"/>
    <w:rsid w:val="009551B8"/>
    <w:rsid w:val="00957842"/>
    <w:rsid w:val="009617C4"/>
    <w:rsid w:val="00962D1C"/>
    <w:rsid w:val="00963B3E"/>
    <w:rsid w:val="00963C0A"/>
    <w:rsid w:val="00964B2B"/>
    <w:rsid w:val="00967293"/>
    <w:rsid w:val="00967451"/>
    <w:rsid w:val="009675C7"/>
    <w:rsid w:val="00967978"/>
    <w:rsid w:val="00967B08"/>
    <w:rsid w:val="009720C1"/>
    <w:rsid w:val="0097617E"/>
    <w:rsid w:val="009809B6"/>
    <w:rsid w:val="009823D1"/>
    <w:rsid w:val="009834A9"/>
    <w:rsid w:val="009851D6"/>
    <w:rsid w:val="00985AE9"/>
    <w:rsid w:val="00986E76"/>
    <w:rsid w:val="00990E77"/>
    <w:rsid w:val="00992476"/>
    <w:rsid w:val="00992CA1"/>
    <w:rsid w:val="009933DE"/>
    <w:rsid w:val="00993A79"/>
    <w:rsid w:val="0099561B"/>
    <w:rsid w:val="00997827"/>
    <w:rsid w:val="009A171E"/>
    <w:rsid w:val="009B08BB"/>
    <w:rsid w:val="009B1149"/>
    <w:rsid w:val="009B510B"/>
    <w:rsid w:val="009B6815"/>
    <w:rsid w:val="009B6AC2"/>
    <w:rsid w:val="009C1DF1"/>
    <w:rsid w:val="009C2387"/>
    <w:rsid w:val="009C2861"/>
    <w:rsid w:val="009C3E50"/>
    <w:rsid w:val="009C4F01"/>
    <w:rsid w:val="009C63BF"/>
    <w:rsid w:val="009C6C8B"/>
    <w:rsid w:val="009D626F"/>
    <w:rsid w:val="009D6B5E"/>
    <w:rsid w:val="009E0F62"/>
    <w:rsid w:val="009E2187"/>
    <w:rsid w:val="009E60EB"/>
    <w:rsid w:val="009E7A67"/>
    <w:rsid w:val="009E7B62"/>
    <w:rsid w:val="009F4D13"/>
    <w:rsid w:val="009F589E"/>
    <w:rsid w:val="009F743D"/>
    <w:rsid w:val="009F75DF"/>
    <w:rsid w:val="009F7DCF"/>
    <w:rsid w:val="00A13700"/>
    <w:rsid w:val="00A17B44"/>
    <w:rsid w:val="00A22942"/>
    <w:rsid w:val="00A26F97"/>
    <w:rsid w:val="00A30B92"/>
    <w:rsid w:val="00A32E0A"/>
    <w:rsid w:val="00A33C3B"/>
    <w:rsid w:val="00A4234F"/>
    <w:rsid w:val="00A45539"/>
    <w:rsid w:val="00A4655B"/>
    <w:rsid w:val="00A47F35"/>
    <w:rsid w:val="00A51ACA"/>
    <w:rsid w:val="00A54160"/>
    <w:rsid w:val="00A56E2B"/>
    <w:rsid w:val="00A577BB"/>
    <w:rsid w:val="00A627F7"/>
    <w:rsid w:val="00A62E80"/>
    <w:rsid w:val="00A64819"/>
    <w:rsid w:val="00A64B84"/>
    <w:rsid w:val="00A64BC9"/>
    <w:rsid w:val="00A70B15"/>
    <w:rsid w:val="00A70F1F"/>
    <w:rsid w:val="00A72514"/>
    <w:rsid w:val="00A74E06"/>
    <w:rsid w:val="00A76696"/>
    <w:rsid w:val="00A85A89"/>
    <w:rsid w:val="00A90725"/>
    <w:rsid w:val="00A9185D"/>
    <w:rsid w:val="00A91BE1"/>
    <w:rsid w:val="00A9378C"/>
    <w:rsid w:val="00A9500F"/>
    <w:rsid w:val="00A95A30"/>
    <w:rsid w:val="00A96296"/>
    <w:rsid w:val="00AA472B"/>
    <w:rsid w:val="00AA4EA1"/>
    <w:rsid w:val="00AA5E24"/>
    <w:rsid w:val="00AA6F54"/>
    <w:rsid w:val="00AB23B6"/>
    <w:rsid w:val="00AB27EB"/>
    <w:rsid w:val="00AB50C4"/>
    <w:rsid w:val="00AC0546"/>
    <w:rsid w:val="00AC08E5"/>
    <w:rsid w:val="00AC0E61"/>
    <w:rsid w:val="00AC0FE9"/>
    <w:rsid w:val="00AC3366"/>
    <w:rsid w:val="00AC4C68"/>
    <w:rsid w:val="00AC5D79"/>
    <w:rsid w:val="00AD116B"/>
    <w:rsid w:val="00AD1655"/>
    <w:rsid w:val="00AD210D"/>
    <w:rsid w:val="00AD3471"/>
    <w:rsid w:val="00AD560B"/>
    <w:rsid w:val="00AE0AB0"/>
    <w:rsid w:val="00AE1A87"/>
    <w:rsid w:val="00AE5FC2"/>
    <w:rsid w:val="00AE7B11"/>
    <w:rsid w:val="00B03937"/>
    <w:rsid w:val="00B07979"/>
    <w:rsid w:val="00B10187"/>
    <w:rsid w:val="00B11F43"/>
    <w:rsid w:val="00B14442"/>
    <w:rsid w:val="00B163F7"/>
    <w:rsid w:val="00B21C90"/>
    <w:rsid w:val="00B221AB"/>
    <w:rsid w:val="00B25EB7"/>
    <w:rsid w:val="00B315FB"/>
    <w:rsid w:val="00B3171F"/>
    <w:rsid w:val="00B31CB7"/>
    <w:rsid w:val="00B31E32"/>
    <w:rsid w:val="00B33613"/>
    <w:rsid w:val="00B33CEA"/>
    <w:rsid w:val="00B3576B"/>
    <w:rsid w:val="00B40719"/>
    <w:rsid w:val="00B42884"/>
    <w:rsid w:val="00B44322"/>
    <w:rsid w:val="00B45AB7"/>
    <w:rsid w:val="00B47466"/>
    <w:rsid w:val="00B4786D"/>
    <w:rsid w:val="00B508D3"/>
    <w:rsid w:val="00B51899"/>
    <w:rsid w:val="00B54706"/>
    <w:rsid w:val="00B56627"/>
    <w:rsid w:val="00B56B63"/>
    <w:rsid w:val="00B56E25"/>
    <w:rsid w:val="00B625CE"/>
    <w:rsid w:val="00B7275C"/>
    <w:rsid w:val="00B7327C"/>
    <w:rsid w:val="00B804CB"/>
    <w:rsid w:val="00B85BE0"/>
    <w:rsid w:val="00B904EE"/>
    <w:rsid w:val="00B921BA"/>
    <w:rsid w:val="00B95432"/>
    <w:rsid w:val="00B960AC"/>
    <w:rsid w:val="00B96BED"/>
    <w:rsid w:val="00B975E2"/>
    <w:rsid w:val="00B97796"/>
    <w:rsid w:val="00BA0EAD"/>
    <w:rsid w:val="00BA3C54"/>
    <w:rsid w:val="00BB0600"/>
    <w:rsid w:val="00BB0962"/>
    <w:rsid w:val="00BB507D"/>
    <w:rsid w:val="00BB6ADE"/>
    <w:rsid w:val="00BC5A74"/>
    <w:rsid w:val="00BD1189"/>
    <w:rsid w:val="00BD2A2D"/>
    <w:rsid w:val="00BD2F58"/>
    <w:rsid w:val="00BD3A2A"/>
    <w:rsid w:val="00BE0501"/>
    <w:rsid w:val="00BE1EA3"/>
    <w:rsid w:val="00BE480A"/>
    <w:rsid w:val="00BE4DFC"/>
    <w:rsid w:val="00BE5D0C"/>
    <w:rsid w:val="00BF1375"/>
    <w:rsid w:val="00BF16B9"/>
    <w:rsid w:val="00BF40F0"/>
    <w:rsid w:val="00BF5406"/>
    <w:rsid w:val="00BF606A"/>
    <w:rsid w:val="00BF6B44"/>
    <w:rsid w:val="00BF7E4C"/>
    <w:rsid w:val="00C007A4"/>
    <w:rsid w:val="00C010E3"/>
    <w:rsid w:val="00C012C5"/>
    <w:rsid w:val="00C11DD7"/>
    <w:rsid w:val="00C12344"/>
    <w:rsid w:val="00C13763"/>
    <w:rsid w:val="00C144EE"/>
    <w:rsid w:val="00C155C9"/>
    <w:rsid w:val="00C22E74"/>
    <w:rsid w:val="00C2510B"/>
    <w:rsid w:val="00C2737A"/>
    <w:rsid w:val="00C313CD"/>
    <w:rsid w:val="00C332F0"/>
    <w:rsid w:val="00C35441"/>
    <w:rsid w:val="00C40A14"/>
    <w:rsid w:val="00C40B40"/>
    <w:rsid w:val="00C411AA"/>
    <w:rsid w:val="00C428F9"/>
    <w:rsid w:val="00C440F6"/>
    <w:rsid w:val="00C44C26"/>
    <w:rsid w:val="00C47628"/>
    <w:rsid w:val="00C516A8"/>
    <w:rsid w:val="00C53769"/>
    <w:rsid w:val="00C537AD"/>
    <w:rsid w:val="00C56E48"/>
    <w:rsid w:val="00C60F42"/>
    <w:rsid w:val="00C62433"/>
    <w:rsid w:val="00C62F5E"/>
    <w:rsid w:val="00C63320"/>
    <w:rsid w:val="00C647B9"/>
    <w:rsid w:val="00C67EAD"/>
    <w:rsid w:val="00C71C9B"/>
    <w:rsid w:val="00C730C5"/>
    <w:rsid w:val="00C7316F"/>
    <w:rsid w:val="00C7318F"/>
    <w:rsid w:val="00C73F04"/>
    <w:rsid w:val="00C74C8F"/>
    <w:rsid w:val="00C75A8C"/>
    <w:rsid w:val="00C8207A"/>
    <w:rsid w:val="00C90EF9"/>
    <w:rsid w:val="00C91864"/>
    <w:rsid w:val="00C92355"/>
    <w:rsid w:val="00C92D77"/>
    <w:rsid w:val="00C958E7"/>
    <w:rsid w:val="00CB41BE"/>
    <w:rsid w:val="00CB7A2C"/>
    <w:rsid w:val="00CC087C"/>
    <w:rsid w:val="00CC2F3D"/>
    <w:rsid w:val="00CC71C2"/>
    <w:rsid w:val="00CD27D7"/>
    <w:rsid w:val="00CD3736"/>
    <w:rsid w:val="00CD5FE1"/>
    <w:rsid w:val="00CE7186"/>
    <w:rsid w:val="00CF0BE6"/>
    <w:rsid w:val="00CF3BC1"/>
    <w:rsid w:val="00D00F82"/>
    <w:rsid w:val="00D01B4B"/>
    <w:rsid w:val="00D10DD5"/>
    <w:rsid w:val="00D13194"/>
    <w:rsid w:val="00D16AA5"/>
    <w:rsid w:val="00D20359"/>
    <w:rsid w:val="00D22378"/>
    <w:rsid w:val="00D234A3"/>
    <w:rsid w:val="00D274F3"/>
    <w:rsid w:val="00D313B6"/>
    <w:rsid w:val="00D325CD"/>
    <w:rsid w:val="00D35177"/>
    <w:rsid w:val="00D4352A"/>
    <w:rsid w:val="00D446D4"/>
    <w:rsid w:val="00D45E92"/>
    <w:rsid w:val="00D467BF"/>
    <w:rsid w:val="00D52485"/>
    <w:rsid w:val="00D52C03"/>
    <w:rsid w:val="00D546BB"/>
    <w:rsid w:val="00D5571E"/>
    <w:rsid w:val="00D56B09"/>
    <w:rsid w:val="00D5754E"/>
    <w:rsid w:val="00D60B40"/>
    <w:rsid w:val="00D6166F"/>
    <w:rsid w:val="00D64618"/>
    <w:rsid w:val="00D65B54"/>
    <w:rsid w:val="00D65C0F"/>
    <w:rsid w:val="00D7033D"/>
    <w:rsid w:val="00D759CF"/>
    <w:rsid w:val="00D7682A"/>
    <w:rsid w:val="00D77093"/>
    <w:rsid w:val="00D77B45"/>
    <w:rsid w:val="00D801A8"/>
    <w:rsid w:val="00D824F5"/>
    <w:rsid w:val="00D8295E"/>
    <w:rsid w:val="00D86B45"/>
    <w:rsid w:val="00D879F8"/>
    <w:rsid w:val="00D90C40"/>
    <w:rsid w:val="00D93164"/>
    <w:rsid w:val="00D9402D"/>
    <w:rsid w:val="00D947B0"/>
    <w:rsid w:val="00D956AC"/>
    <w:rsid w:val="00DA088E"/>
    <w:rsid w:val="00DA193C"/>
    <w:rsid w:val="00DA1E2B"/>
    <w:rsid w:val="00DA3997"/>
    <w:rsid w:val="00DA4825"/>
    <w:rsid w:val="00DA4CF6"/>
    <w:rsid w:val="00DA6ABB"/>
    <w:rsid w:val="00DB5C10"/>
    <w:rsid w:val="00DB6CF9"/>
    <w:rsid w:val="00DB7976"/>
    <w:rsid w:val="00DC2AEF"/>
    <w:rsid w:val="00DC2BA9"/>
    <w:rsid w:val="00DC4C8B"/>
    <w:rsid w:val="00DC5F48"/>
    <w:rsid w:val="00DC7218"/>
    <w:rsid w:val="00DC7C06"/>
    <w:rsid w:val="00DD6C00"/>
    <w:rsid w:val="00DD77E7"/>
    <w:rsid w:val="00DD7C2C"/>
    <w:rsid w:val="00DE3221"/>
    <w:rsid w:val="00DE59B7"/>
    <w:rsid w:val="00DF2CD1"/>
    <w:rsid w:val="00DF594B"/>
    <w:rsid w:val="00E0108F"/>
    <w:rsid w:val="00E11B57"/>
    <w:rsid w:val="00E11D6E"/>
    <w:rsid w:val="00E120B1"/>
    <w:rsid w:val="00E15D06"/>
    <w:rsid w:val="00E21A44"/>
    <w:rsid w:val="00E21EBF"/>
    <w:rsid w:val="00E2297F"/>
    <w:rsid w:val="00E26749"/>
    <w:rsid w:val="00E26F40"/>
    <w:rsid w:val="00E27517"/>
    <w:rsid w:val="00E32F05"/>
    <w:rsid w:val="00E32F22"/>
    <w:rsid w:val="00E3545F"/>
    <w:rsid w:val="00E4558D"/>
    <w:rsid w:val="00E47040"/>
    <w:rsid w:val="00E47F0A"/>
    <w:rsid w:val="00E560BF"/>
    <w:rsid w:val="00E61B6A"/>
    <w:rsid w:val="00E61B91"/>
    <w:rsid w:val="00E634FF"/>
    <w:rsid w:val="00E64EF0"/>
    <w:rsid w:val="00E70264"/>
    <w:rsid w:val="00E70E89"/>
    <w:rsid w:val="00E749CD"/>
    <w:rsid w:val="00E77CD4"/>
    <w:rsid w:val="00E82108"/>
    <w:rsid w:val="00E82E54"/>
    <w:rsid w:val="00E8768A"/>
    <w:rsid w:val="00E91CA0"/>
    <w:rsid w:val="00E923A6"/>
    <w:rsid w:val="00E944A2"/>
    <w:rsid w:val="00E96A25"/>
    <w:rsid w:val="00EA2561"/>
    <w:rsid w:val="00EA3235"/>
    <w:rsid w:val="00EA5162"/>
    <w:rsid w:val="00EA51D4"/>
    <w:rsid w:val="00EA5F8A"/>
    <w:rsid w:val="00EB3249"/>
    <w:rsid w:val="00EC160B"/>
    <w:rsid w:val="00EC1CCA"/>
    <w:rsid w:val="00EC2DD1"/>
    <w:rsid w:val="00EC570D"/>
    <w:rsid w:val="00EC5776"/>
    <w:rsid w:val="00ED13AE"/>
    <w:rsid w:val="00ED2672"/>
    <w:rsid w:val="00ED6929"/>
    <w:rsid w:val="00EE10F6"/>
    <w:rsid w:val="00EE2B55"/>
    <w:rsid w:val="00EE5A72"/>
    <w:rsid w:val="00EE768D"/>
    <w:rsid w:val="00EE7A80"/>
    <w:rsid w:val="00EE7BCF"/>
    <w:rsid w:val="00EF1C13"/>
    <w:rsid w:val="00EF2A28"/>
    <w:rsid w:val="00EF2F25"/>
    <w:rsid w:val="00EF4C1E"/>
    <w:rsid w:val="00EF5C4C"/>
    <w:rsid w:val="00F01235"/>
    <w:rsid w:val="00F02D5A"/>
    <w:rsid w:val="00F04206"/>
    <w:rsid w:val="00F13A9A"/>
    <w:rsid w:val="00F17956"/>
    <w:rsid w:val="00F24C24"/>
    <w:rsid w:val="00F26A94"/>
    <w:rsid w:val="00F26ED8"/>
    <w:rsid w:val="00F304C7"/>
    <w:rsid w:val="00F32A6C"/>
    <w:rsid w:val="00F352D7"/>
    <w:rsid w:val="00F374E2"/>
    <w:rsid w:val="00F42ABA"/>
    <w:rsid w:val="00F50082"/>
    <w:rsid w:val="00F506DD"/>
    <w:rsid w:val="00F50ADB"/>
    <w:rsid w:val="00F50F13"/>
    <w:rsid w:val="00F54F5B"/>
    <w:rsid w:val="00F57E93"/>
    <w:rsid w:val="00F613C3"/>
    <w:rsid w:val="00F62177"/>
    <w:rsid w:val="00F66596"/>
    <w:rsid w:val="00F70AAC"/>
    <w:rsid w:val="00F70B98"/>
    <w:rsid w:val="00F7173B"/>
    <w:rsid w:val="00F71C07"/>
    <w:rsid w:val="00F74756"/>
    <w:rsid w:val="00F75038"/>
    <w:rsid w:val="00F8009D"/>
    <w:rsid w:val="00F820DB"/>
    <w:rsid w:val="00F93ADF"/>
    <w:rsid w:val="00F95732"/>
    <w:rsid w:val="00F95F20"/>
    <w:rsid w:val="00F96DE2"/>
    <w:rsid w:val="00F97034"/>
    <w:rsid w:val="00FA2825"/>
    <w:rsid w:val="00FA3218"/>
    <w:rsid w:val="00FA3866"/>
    <w:rsid w:val="00FA453B"/>
    <w:rsid w:val="00FB0C82"/>
    <w:rsid w:val="00FB59F7"/>
    <w:rsid w:val="00FB5FFA"/>
    <w:rsid w:val="00FB6233"/>
    <w:rsid w:val="00FB672E"/>
    <w:rsid w:val="00FC2B8B"/>
    <w:rsid w:val="00FC2F5E"/>
    <w:rsid w:val="00FC3234"/>
    <w:rsid w:val="00FC47F5"/>
    <w:rsid w:val="00FC50CA"/>
    <w:rsid w:val="00FC5A86"/>
    <w:rsid w:val="00FD0A73"/>
    <w:rsid w:val="00FD5430"/>
    <w:rsid w:val="00FD5A90"/>
    <w:rsid w:val="00FD5D65"/>
    <w:rsid w:val="00FE0A46"/>
    <w:rsid w:val="00FE1535"/>
    <w:rsid w:val="00FE47A6"/>
    <w:rsid w:val="00FF060E"/>
    <w:rsid w:val="00FF363F"/>
    <w:rsid w:val="00FF54F8"/>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2DC"/>
    <w:rPr>
      <w:rFonts w:ascii="Tahoma" w:hAnsi="Tahoma"/>
      <w:lang w:val="en-US" w:eastAsia="en-US"/>
    </w:rPr>
  </w:style>
  <w:style w:type="paragraph" w:styleId="Heading1">
    <w:name w:val="heading 1"/>
    <w:basedOn w:val="Normal"/>
    <w:next w:val="Normal"/>
    <w:qFormat/>
    <w:rsid w:val="00787B8C"/>
    <w:pPr>
      <w:keepNext/>
      <w:spacing w:line="480" w:lineRule="auto"/>
      <w:jc w:val="center"/>
      <w:outlineLvl w:val="0"/>
    </w:pPr>
    <w:rPr>
      <w:rFonts w:cs="Tahoma"/>
      <w:b/>
      <w:bCs/>
      <w:i/>
      <w:iCs/>
      <w:sz w:val="24"/>
    </w:rPr>
  </w:style>
  <w:style w:type="paragraph" w:styleId="Heading2">
    <w:name w:val="heading 2"/>
    <w:basedOn w:val="Normal"/>
    <w:next w:val="Normal"/>
    <w:qFormat/>
    <w:rsid w:val="00787B8C"/>
    <w:pPr>
      <w:keepNext/>
      <w:outlineLvl w:val="1"/>
    </w:pPr>
    <w:rPr>
      <w:rFonts w:cs="Tahoma"/>
      <w:i/>
      <w:iCs/>
    </w:rPr>
  </w:style>
  <w:style w:type="paragraph" w:styleId="Heading3">
    <w:name w:val="heading 3"/>
    <w:basedOn w:val="Normal"/>
    <w:next w:val="Normal"/>
    <w:qFormat/>
    <w:rsid w:val="00787B8C"/>
    <w:pPr>
      <w:keepNext/>
      <w:jc w:val="center"/>
      <w:outlineLvl w:val="2"/>
    </w:pPr>
    <w:rPr>
      <w:rFonts w:cs="Tahoma"/>
      <w:b/>
      <w:bCs/>
      <w:i/>
      <w:iCs/>
      <w:lang w:val="hr-HR"/>
    </w:rPr>
  </w:style>
  <w:style w:type="paragraph" w:styleId="Heading7">
    <w:name w:val="heading 7"/>
    <w:basedOn w:val="Normal"/>
    <w:next w:val="Normal"/>
    <w:qFormat/>
    <w:rsid w:val="00787B8C"/>
    <w:pPr>
      <w:keepNext/>
      <w:jc w:val="both"/>
      <w:outlineLvl w:val="6"/>
    </w:pPr>
    <w:rPr>
      <w:rFonts w:eastAsia="MS Mincho" w:cs="Tahoma"/>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B7327C"/>
    <w:pPr>
      <w:spacing w:after="160" w:line="240" w:lineRule="exact"/>
    </w:pPr>
    <w:rPr>
      <w:rFonts w:ascii="Arial" w:hAnsi="Arial" w:cs="Arial"/>
    </w:rPr>
  </w:style>
  <w:style w:type="paragraph" w:styleId="Header">
    <w:name w:val="header"/>
    <w:basedOn w:val="Normal"/>
    <w:link w:val="HeaderChar"/>
    <w:rsid w:val="00787B8C"/>
    <w:pPr>
      <w:tabs>
        <w:tab w:val="center" w:pos="4535"/>
        <w:tab w:val="right" w:pos="9071"/>
      </w:tabs>
    </w:pPr>
  </w:style>
  <w:style w:type="paragraph" w:styleId="Footer">
    <w:name w:val="footer"/>
    <w:basedOn w:val="Normal"/>
    <w:link w:val="FooterChar"/>
    <w:uiPriority w:val="99"/>
    <w:rsid w:val="00787B8C"/>
    <w:pPr>
      <w:tabs>
        <w:tab w:val="center" w:pos="4535"/>
        <w:tab w:val="right" w:pos="9071"/>
      </w:tabs>
    </w:pPr>
  </w:style>
  <w:style w:type="paragraph" w:styleId="EnvelopeAddress">
    <w:name w:val="envelope address"/>
    <w:basedOn w:val="Normal"/>
    <w:rsid w:val="00787B8C"/>
    <w:pPr>
      <w:framePr w:w="7920" w:h="1980" w:hRule="exact" w:hSpace="180" w:wrap="auto" w:hAnchor="page" w:xAlign="center" w:yAlign="bottom"/>
      <w:ind w:left="2880"/>
    </w:pPr>
    <w:rPr>
      <w:rFonts w:ascii="YUHelvetica" w:hAnsi="YUHelvetica"/>
      <w:b/>
      <w:i/>
      <w:sz w:val="28"/>
    </w:rPr>
  </w:style>
  <w:style w:type="paragraph" w:styleId="EnvelopeReturn">
    <w:name w:val="envelope return"/>
    <w:basedOn w:val="Normal"/>
    <w:rsid w:val="00787B8C"/>
    <w:rPr>
      <w:rFonts w:ascii="YUHelvetica" w:hAnsi="YUHelvetica"/>
      <w:b/>
      <w:i/>
    </w:rPr>
  </w:style>
  <w:style w:type="paragraph" w:customStyle="1" w:styleId="wfxRecipient">
    <w:name w:val="wfxRecipient"/>
    <w:basedOn w:val="Normal"/>
    <w:rsid w:val="00787B8C"/>
    <w:rPr>
      <w:rFonts w:ascii="YUHelvetica" w:hAnsi="YUHelvetica"/>
      <w:sz w:val="24"/>
    </w:rPr>
  </w:style>
  <w:style w:type="paragraph" w:customStyle="1" w:styleId="wfxFaxNum">
    <w:name w:val="wfxFaxNum"/>
    <w:basedOn w:val="Normal"/>
    <w:rsid w:val="00787B8C"/>
    <w:rPr>
      <w:rFonts w:ascii="YUHelvetica" w:hAnsi="YUHelvetica"/>
      <w:sz w:val="24"/>
    </w:rPr>
  </w:style>
  <w:style w:type="paragraph" w:customStyle="1" w:styleId="wfxDate">
    <w:name w:val="wfxDate"/>
    <w:basedOn w:val="Normal"/>
    <w:rsid w:val="00787B8C"/>
    <w:rPr>
      <w:rFonts w:ascii="YUHelvetica" w:hAnsi="YUHelvetica"/>
      <w:sz w:val="24"/>
    </w:rPr>
  </w:style>
  <w:style w:type="paragraph" w:customStyle="1" w:styleId="wfxTime">
    <w:name w:val="wfxTime"/>
    <w:basedOn w:val="Normal"/>
    <w:rsid w:val="00787B8C"/>
    <w:rPr>
      <w:rFonts w:ascii="YUHelvetica" w:hAnsi="YUHelvetica"/>
      <w:sz w:val="24"/>
    </w:rPr>
  </w:style>
  <w:style w:type="paragraph" w:customStyle="1" w:styleId="wfxCompany">
    <w:name w:val="wfxCompany"/>
    <w:basedOn w:val="Normal"/>
    <w:rsid w:val="00787B8C"/>
    <w:rPr>
      <w:rFonts w:ascii="YUHelvetica" w:hAnsi="YUHelvetica"/>
      <w:sz w:val="24"/>
    </w:rPr>
  </w:style>
  <w:style w:type="paragraph" w:styleId="BodyText">
    <w:name w:val="Body Text"/>
    <w:basedOn w:val="Normal"/>
    <w:rsid w:val="00787B8C"/>
    <w:pPr>
      <w:jc w:val="both"/>
    </w:pPr>
    <w:rPr>
      <w:rFonts w:ascii="YUHelvetica" w:hAnsi="YUHelvetica"/>
      <w:sz w:val="24"/>
    </w:rPr>
  </w:style>
  <w:style w:type="character" w:styleId="PageNumber">
    <w:name w:val="page number"/>
    <w:basedOn w:val="DefaultParagraphFont"/>
    <w:rsid w:val="00787B8C"/>
  </w:style>
  <w:style w:type="paragraph" w:styleId="PlainText">
    <w:name w:val="Plain Text"/>
    <w:basedOn w:val="Normal"/>
    <w:rsid w:val="00787B8C"/>
    <w:rPr>
      <w:rFonts w:ascii="Courier New" w:hAnsi="Courier New" w:cs="Courier New"/>
      <w:i/>
      <w:iCs/>
    </w:rPr>
  </w:style>
  <w:style w:type="table" w:styleId="TableGrid">
    <w:name w:val="Table Grid"/>
    <w:basedOn w:val="TableNormal"/>
    <w:rsid w:val="00593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0AAC"/>
    <w:rPr>
      <w:rFonts w:cs="Tahoma"/>
      <w:sz w:val="16"/>
      <w:szCs w:val="16"/>
    </w:rPr>
  </w:style>
  <w:style w:type="character" w:customStyle="1" w:styleId="WW8Num2z0">
    <w:name w:val="WW8Num2z0"/>
    <w:rsid w:val="00FF363F"/>
    <w:rPr>
      <w:rFonts w:ascii="Wingdings 2" w:hAnsi="Wingdings 2"/>
    </w:rPr>
  </w:style>
  <w:style w:type="character" w:customStyle="1" w:styleId="WW8Num2z1">
    <w:name w:val="WW8Num2z1"/>
    <w:rsid w:val="00FF363F"/>
    <w:rPr>
      <w:rFonts w:ascii="Courier New" w:hAnsi="Courier New" w:cs="Courier New"/>
    </w:rPr>
  </w:style>
  <w:style w:type="character" w:customStyle="1" w:styleId="WW8Num2z2">
    <w:name w:val="WW8Num2z2"/>
    <w:rsid w:val="00FF363F"/>
    <w:rPr>
      <w:rFonts w:ascii="Wingdings" w:hAnsi="Wingdings"/>
    </w:rPr>
  </w:style>
  <w:style w:type="character" w:customStyle="1" w:styleId="WW8Num2z3">
    <w:name w:val="WW8Num2z3"/>
    <w:rsid w:val="00FF363F"/>
    <w:rPr>
      <w:rFonts w:ascii="Symbol" w:hAnsi="Symbol"/>
    </w:rPr>
  </w:style>
  <w:style w:type="character" w:customStyle="1" w:styleId="WW8Num10z0">
    <w:name w:val="WW8Num10z0"/>
    <w:rsid w:val="00FF363F"/>
    <w:rPr>
      <w:rFonts w:ascii="Symbol" w:eastAsia="Times New Roman" w:hAnsi="Symbol" w:cs="Times New Roman"/>
    </w:rPr>
  </w:style>
  <w:style w:type="character" w:customStyle="1" w:styleId="WW8Num10z1">
    <w:name w:val="WW8Num10z1"/>
    <w:rsid w:val="00FF363F"/>
    <w:rPr>
      <w:rFonts w:ascii="Courier New" w:hAnsi="Courier New" w:cs="Courier New"/>
    </w:rPr>
  </w:style>
  <w:style w:type="character" w:customStyle="1" w:styleId="WW8Num10z2">
    <w:name w:val="WW8Num10z2"/>
    <w:rsid w:val="00FF363F"/>
    <w:rPr>
      <w:rFonts w:ascii="Wingdings" w:hAnsi="Wingdings"/>
    </w:rPr>
  </w:style>
  <w:style w:type="character" w:customStyle="1" w:styleId="WW8Num10z3">
    <w:name w:val="WW8Num10z3"/>
    <w:rsid w:val="00FF363F"/>
    <w:rPr>
      <w:rFonts w:ascii="Symbol" w:hAnsi="Symbol"/>
    </w:rPr>
  </w:style>
  <w:style w:type="character" w:customStyle="1" w:styleId="WW8Num11z0">
    <w:name w:val="WW8Num11z0"/>
    <w:rsid w:val="00FF363F"/>
    <w:rPr>
      <w:rFonts w:ascii="Symbol" w:eastAsia="Times New Roman" w:hAnsi="Symbol" w:cs="Times New Roman"/>
    </w:rPr>
  </w:style>
  <w:style w:type="character" w:customStyle="1" w:styleId="WW8Num11z1">
    <w:name w:val="WW8Num11z1"/>
    <w:rsid w:val="00FF363F"/>
    <w:rPr>
      <w:rFonts w:ascii="Courier New" w:hAnsi="Courier New" w:cs="Courier New"/>
    </w:rPr>
  </w:style>
  <w:style w:type="character" w:customStyle="1" w:styleId="WW8Num11z2">
    <w:name w:val="WW8Num11z2"/>
    <w:rsid w:val="00FF363F"/>
    <w:rPr>
      <w:rFonts w:ascii="Wingdings" w:hAnsi="Wingdings"/>
    </w:rPr>
  </w:style>
  <w:style w:type="character" w:customStyle="1" w:styleId="WW8Num11z3">
    <w:name w:val="WW8Num11z3"/>
    <w:rsid w:val="00FF363F"/>
    <w:rPr>
      <w:rFonts w:ascii="Symbol" w:hAnsi="Symbol"/>
    </w:rPr>
  </w:style>
  <w:style w:type="character" w:customStyle="1" w:styleId="Podrazumevanifontpasusa1">
    <w:name w:val="Podrazumevani font pasusa1"/>
    <w:rsid w:val="00FF363F"/>
  </w:style>
  <w:style w:type="character" w:styleId="Hyperlink">
    <w:name w:val="Hyperlink"/>
    <w:rsid w:val="00FF363F"/>
    <w:rPr>
      <w:color w:val="0000FF"/>
      <w:u w:val="single"/>
    </w:rPr>
  </w:style>
  <w:style w:type="character" w:customStyle="1" w:styleId="NumberingSymbols">
    <w:name w:val="Numbering Symbols"/>
    <w:rsid w:val="00FF363F"/>
  </w:style>
  <w:style w:type="character" w:customStyle="1" w:styleId="Bullets">
    <w:name w:val="Bullets"/>
    <w:rsid w:val="00FF363F"/>
    <w:rPr>
      <w:rFonts w:ascii="StarSymbol" w:eastAsia="StarSymbol" w:hAnsi="StarSymbol" w:cs="StarSymbol"/>
      <w:sz w:val="18"/>
      <w:szCs w:val="18"/>
    </w:rPr>
  </w:style>
  <w:style w:type="paragraph" w:customStyle="1" w:styleId="Heading">
    <w:name w:val="Heading"/>
    <w:basedOn w:val="Normal"/>
    <w:next w:val="BodyText"/>
    <w:rsid w:val="00FF363F"/>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FF363F"/>
    <w:pPr>
      <w:suppressAutoHyphens/>
      <w:spacing w:after="120"/>
      <w:jc w:val="left"/>
    </w:pPr>
    <w:rPr>
      <w:rFonts w:ascii="Times New Roman" w:hAnsi="Times New Roman" w:cs="Tahoma"/>
      <w:szCs w:val="24"/>
      <w:lang w:eastAsia="ar-SA"/>
    </w:rPr>
  </w:style>
  <w:style w:type="paragraph" w:styleId="Caption">
    <w:name w:val="caption"/>
    <w:basedOn w:val="Normal"/>
    <w:qFormat/>
    <w:rsid w:val="00FF363F"/>
    <w:pPr>
      <w:suppressLineNumbers/>
      <w:suppressAutoHyphens/>
      <w:spacing w:before="120" w:after="120"/>
    </w:pPr>
    <w:rPr>
      <w:rFonts w:ascii="Times New Roman" w:hAnsi="Times New Roman" w:cs="Tahoma"/>
      <w:i/>
      <w:iCs/>
      <w:sz w:val="24"/>
      <w:szCs w:val="24"/>
      <w:lang w:eastAsia="ar-SA"/>
    </w:rPr>
  </w:style>
  <w:style w:type="paragraph" w:customStyle="1" w:styleId="Index">
    <w:name w:val="Index"/>
    <w:basedOn w:val="Normal"/>
    <w:rsid w:val="00FF363F"/>
    <w:pPr>
      <w:suppressLineNumbers/>
      <w:suppressAutoHyphens/>
    </w:pPr>
    <w:rPr>
      <w:rFonts w:ascii="Times New Roman" w:hAnsi="Times New Roman" w:cs="Tahoma"/>
      <w:sz w:val="24"/>
      <w:szCs w:val="24"/>
      <w:lang w:eastAsia="ar-SA"/>
    </w:rPr>
  </w:style>
  <w:style w:type="paragraph" w:customStyle="1" w:styleId="Tekstubaloniu1">
    <w:name w:val="Tekst u balončiću1"/>
    <w:basedOn w:val="Normal"/>
    <w:rsid w:val="00FF363F"/>
    <w:pPr>
      <w:suppressAutoHyphens/>
    </w:pPr>
    <w:rPr>
      <w:rFonts w:cs="Tahoma"/>
      <w:sz w:val="16"/>
      <w:szCs w:val="16"/>
      <w:lang w:eastAsia="ar-SA"/>
    </w:rPr>
  </w:style>
  <w:style w:type="paragraph" w:customStyle="1" w:styleId="TableContents">
    <w:name w:val="Table Contents"/>
    <w:basedOn w:val="Normal"/>
    <w:rsid w:val="00FF363F"/>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FF363F"/>
    <w:pPr>
      <w:jc w:val="center"/>
    </w:pPr>
    <w:rPr>
      <w:b/>
      <w:bCs/>
    </w:rPr>
  </w:style>
  <w:style w:type="paragraph" w:customStyle="1" w:styleId="Framecontents">
    <w:name w:val="Frame contents"/>
    <w:basedOn w:val="BodyText"/>
    <w:rsid w:val="00992CA1"/>
    <w:pPr>
      <w:tabs>
        <w:tab w:val="left" w:pos="1440"/>
      </w:tabs>
      <w:suppressAutoHyphens/>
      <w:spacing w:after="120"/>
    </w:pPr>
    <w:rPr>
      <w:rFonts w:ascii="Times New Roman" w:hAnsi="Times New Roman"/>
      <w:szCs w:val="24"/>
      <w:lang w:eastAsia="ar-SA"/>
    </w:rPr>
  </w:style>
  <w:style w:type="paragraph" w:customStyle="1" w:styleId="CharCharCharCharCharCharCharChar">
    <w:name w:val="Char Char Char Char Char Char Char Char"/>
    <w:basedOn w:val="Normal"/>
    <w:rsid w:val="00535C65"/>
    <w:pPr>
      <w:spacing w:after="160" w:line="240" w:lineRule="exact"/>
    </w:pPr>
    <w:rPr>
      <w:rFonts w:ascii="Arial" w:hAnsi="Arial" w:cs="Arial"/>
    </w:rPr>
  </w:style>
  <w:style w:type="numbering" w:customStyle="1" w:styleId="NoList1">
    <w:name w:val="No List1"/>
    <w:next w:val="NoList"/>
    <w:semiHidden/>
    <w:rsid w:val="001C353E"/>
  </w:style>
  <w:style w:type="table" w:customStyle="1" w:styleId="TableGrid1">
    <w:name w:val="Table Grid1"/>
    <w:basedOn w:val="TableNormal"/>
    <w:next w:val="TableGrid"/>
    <w:uiPriority w:val="59"/>
    <w:rsid w:val="001C353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1C353E"/>
    <w:pPr>
      <w:spacing w:after="160" w:line="240" w:lineRule="exact"/>
    </w:pPr>
    <w:rPr>
      <w:rFonts w:ascii="Arial" w:hAnsi="Arial" w:cs="Arial"/>
    </w:rPr>
  </w:style>
  <w:style w:type="paragraph" w:customStyle="1" w:styleId="CharChar2CharCharCharCharCharCharCharCharCharCharCharCharCharCharCharCharCharCharCharCharCharCharCharCharCharCharCharCharCharCharCharCharCharCharCharChar1">
    <w:name w:val="Char Char2 Char Char Char Char Char Char Char Char Char Char Char Char Char Char Char Char Char Char Char Char Char Char Char Char Char Char Char Char Char Char Char Char Char Char Char Char1"/>
    <w:basedOn w:val="Normal"/>
    <w:rsid w:val="001C353E"/>
    <w:pPr>
      <w:spacing w:after="160" w:line="240" w:lineRule="exact"/>
    </w:pPr>
    <w:rPr>
      <w:rFonts w:ascii="Arial" w:hAnsi="Arial" w:cs="Arial"/>
    </w:rPr>
  </w:style>
  <w:style w:type="paragraph" w:customStyle="1" w:styleId="CharCharCharCharCharCharCharCharCharChar">
    <w:name w:val="Char Char Char Char Char Char Char Char Char Char"/>
    <w:basedOn w:val="Normal"/>
    <w:rsid w:val="001C353E"/>
    <w:pPr>
      <w:spacing w:after="160" w:line="240" w:lineRule="exact"/>
    </w:pPr>
    <w:rPr>
      <w:rFonts w:ascii="Arial" w:hAnsi="Arial" w:cs="Arial"/>
    </w:rPr>
  </w:style>
  <w:style w:type="character" w:customStyle="1" w:styleId="BalloonTextChar">
    <w:name w:val="Balloon Text Char"/>
    <w:link w:val="BalloonText"/>
    <w:rsid w:val="001C353E"/>
    <w:rPr>
      <w:rFonts w:ascii="Tahoma" w:hAnsi="Tahoma" w:cs="Tahoma"/>
      <w:sz w:val="16"/>
      <w:szCs w:val="16"/>
    </w:rPr>
  </w:style>
  <w:style w:type="character" w:styleId="Emphasis">
    <w:name w:val="Emphasis"/>
    <w:qFormat/>
    <w:rsid w:val="00444E6E"/>
    <w:rPr>
      <w:i/>
      <w:iCs/>
    </w:rPr>
  </w:style>
  <w:style w:type="paragraph" w:styleId="NoSpacing">
    <w:name w:val="No Spacing"/>
    <w:uiPriority w:val="1"/>
    <w:qFormat/>
    <w:rsid w:val="007A415C"/>
    <w:rPr>
      <w:rFonts w:ascii="Tahoma" w:hAnsi="Tahoma"/>
      <w:lang w:val="en-US" w:eastAsia="en-US"/>
    </w:rPr>
  </w:style>
  <w:style w:type="paragraph" w:styleId="ListParagraph">
    <w:name w:val="List Paragraph"/>
    <w:basedOn w:val="Normal"/>
    <w:uiPriority w:val="34"/>
    <w:qFormat/>
    <w:rsid w:val="007A415C"/>
    <w:pPr>
      <w:ind w:left="720"/>
      <w:contextualSpacing/>
    </w:pPr>
  </w:style>
  <w:style w:type="table" w:styleId="TableColumns1">
    <w:name w:val="Table Columns 1"/>
    <w:basedOn w:val="TableNormal"/>
    <w:rsid w:val="00C731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0">
    <w:name w:val="Char Char Char Char"/>
    <w:basedOn w:val="Normal"/>
    <w:rsid w:val="000632C2"/>
    <w:pPr>
      <w:spacing w:after="160" w:line="240" w:lineRule="exact"/>
    </w:pPr>
    <w:rPr>
      <w:rFonts w:ascii="Arial" w:hAnsi="Arial" w:cs="Arial"/>
    </w:rPr>
  </w:style>
  <w:style w:type="paragraph" w:customStyle="1" w:styleId="CharCharCharChar1">
    <w:name w:val="Char Char Char Char"/>
    <w:basedOn w:val="Normal"/>
    <w:rsid w:val="00315C4C"/>
    <w:pPr>
      <w:spacing w:after="160" w:line="240" w:lineRule="exact"/>
    </w:pPr>
    <w:rPr>
      <w:rFonts w:ascii="Arial" w:hAnsi="Arial" w:cs="Arial"/>
    </w:rPr>
  </w:style>
  <w:style w:type="character" w:styleId="CommentReference">
    <w:name w:val="annotation reference"/>
    <w:basedOn w:val="DefaultParagraphFont"/>
    <w:rsid w:val="00EE7BCF"/>
    <w:rPr>
      <w:sz w:val="16"/>
      <w:szCs w:val="16"/>
    </w:rPr>
  </w:style>
  <w:style w:type="paragraph" w:styleId="CommentText">
    <w:name w:val="annotation text"/>
    <w:basedOn w:val="Normal"/>
    <w:link w:val="CommentTextChar"/>
    <w:rsid w:val="00EE7BCF"/>
  </w:style>
  <w:style w:type="character" w:customStyle="1" w:styleId="CommentTextChar">
    <w:name w:val="Comment Text Char"/>
    <w:basedOn w:val="DefaultParagraphFont"/>
    <w:link w:val="CommentText"/>
    <w:rsid w:val="00EE7BCF"/>
    <w:rPr>
      <w:rFonts w:ascii="Tahoma" w:hAnsi="Tahoma"/>
      <w:lang w:val="en-US" w:eastAsia="en-US"/>
    </w:rPr>
  </w:style>
  <w:style w:type="paragraph" w:styleId="CommentSubject">
    <w:name w:val="annotation subject"/>
    <w:basedOn w:val="CommentText"/>
    <w:next w:val="CommentText"/>
    <w:link w:val="CommentSubjectChar"/>
    <w:rsid w:val="00EE7BCF"/>
    <w:rPr>
      <w:b/>
      <w:bCs/>
    </w:rPr>
  </w:style>
  <w:style w:type="character" w:customStyle="1" w:styleId="CommentSubjectChar">
    <w:name w:val="Comment Subject Char"/>
    <w:basedOn w:val="CommentTextChar"/>
    <w:link w:val="CommentSubject"/>
    <w:rsid w:val="00EE7BCF"/>
    <w:rPr>
      <w:rFonts w:ascii="Tahoma" w:hAnsi="Tahoma"/>
      <w:b/>
      <w:bCs/>
      <w:lang w:val="en-US" w:eastAsia="en-US"/>
    </w:rPr>
  </w:style>
  <w:style w:type="character" w:customStyle="1" w:styleId="FooterChar">
    <w:name w:val="Footer Char"/>
    <w:link w:val="Footer"/>
    <w:uiPriority w:val="99"/>
    <w:rsid w:val="000E6B2F"/>
    <w:rPr>
      <w:rFonts w:ascii="Tahoma" w:hAnsi="Tahoma"/>
      <w:lang w:val="en-US" w:eastAsia="en-US"/>
    </w:rPr>
  </w:style>
  <w:style w:type="paragraph" w:styleId="EndnoteText">
    <w:name w:val="endnote text"/>
    <w:basedOn w:val="Normal"/>
    <w:link w:val="EndnoteTextChar"/>
    <w:rsid w:val="000E6B2F"/>
    <w:rPr>
      <w:lang w:val="x-none" w:eastAsia="x-none"/>
    </w:rPr>
  </w:style>
  <w:style w:type="character" w:customStyle="1" w:styleId="EndnoteTextChar">
    <w:name w:val="Endnote Text Char"/>
    <w:basedOn w:val="DefaultParagraphFont"/>
    <w:link w:val="EndnoteText"/>
    <w:rsid w:val="000E6B2F"/>
    <w:rPr>
      <w:rFonts w:ascii="Tahoma" w:hAnsi="Tahoma"/>
      <w:lang w:val="x-none" w:eastAsia="x-none"/>
    </w:rPr>
  </w:style>
  <w:style w:type="character" w:styleId="EndnoteReference">
    <w:name w:val="endnote reference"/>
    <w:rsid w:val="000E6B2F"/>
    <w:rPr>
      <w:vertAlign w:val="superscript"/>
    </w:rPr>
  </w:style>
  <w:style w:type="character" w:styleId="LineNumber">
    <w:name w:val="line number"/>
    <w:rsid w:val="000E6B2F"/>
  </w:style>
  <w:style w:type="table" w:customStyle="1" w:styleId="TableGrid11">
    <w:name w:val="Table Grid11"/>
    <w:basedOn w:val="TableNormal"/>
    <w:next w:val="TableGrid"/>
    <w:uiPriority w:val="59"/>
    <w:rsid w:val="000E6B2F"/>
    <w:pPr>
      <w:jc w:val="both"/>
    </w:pPr>
    <w:rPr>
      <w:rFonts w:ascii="Calibri" w:eastAsia="Calibri" w:hAnsi="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E6B2F"/>
    <w:pPr>
      <w:ind w:left="566" w:hanging="283"/>
    </w:pPr>
  </w:style>
  <w:style w:type="paragraph" w:styleId="List3">
    <w:name w:val="List 3"/>
    <w:basedOn w:val="Normal"/>
    <w:rsid w:val="000E6B2F"/>
    <w:pPr>
      <w:ind w:left="849" w:hanging="283"/>
    </w:pPr>
  </w:style>
  <w:style w:type="paragraph" w:styleId="ListBullet">
    <w:name w:val="List Bullet"/>
    <w:basedOn w:val="Normal"/>
    <w:rsid w:val="000E6B2F"/>
    <w:pPr>
      <w:numPr>
        <w:numId w:val="4"/>
      </w:numPr>
    </w:pPr>
  </w:style>
  <w:style w:type="paragraph" w:customStyle="1" w:styleId="CharCharCharCharCharChar">
    <w:name w:val="Char Char Char Char Char Char"/>
    <w:basedOn w:val="Normal"/>
    <w:rsid w:val="000E6B2F"/>
    <w:pPr>
      <w:spacing w:after="160" w:line="240" w:lineRule="exact"/>
    </w:pPr>
    <w:rPr>
      <w:rFonts w:ascii="Arial" w:hAnsi="Arial" w:cs="Arial"/>
    </w:rPr>
  </w:style>
  <w:style w:type="paragraph" w:customStyle="1" w:styleId="Podnaslov">
    <w:name w:val="Podnaslov"/>
    <w:basedOn w:val="Normal"/>
    <w:rsid w:val="000E6B2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E6B2F"/>
    <w:pPr>
      <w:keepNext/>
      <w:tabs>
        <w:tab w:val="left" w:pos="1080"/>
      </w:tabs>
      <w:spacing w:before="120" w:after="120"/>
      <w:ind w:left="720" w:right="720"/>
      <w:jc w:val="center"/>
    </w:pPr>
    <w:rPr>
      <w:rFonts w:ascii="Arial" w:hAnsi="Arial" w:cs="Arial"/>
      <w:b/>
      <w:sz w:val="22"/>
      <w:szCs w:val="22"/>
      <w:lang w:val="sr-Cyrl-CS"/>
    </w:rPr>
  </w:style>
  <w:style w:type="character" w:customStyle="1" w:styleId="HeaderChar">
    <w:name w:val="Header Char"/>
    <w:basedOn w:val="DefaultParagraphFont"/>
    <w:link w:val="Header"/>
    <w:rsid w:val="004F0195"/>
    <w:rPr>
      <w:rFonts w:ascii="Tahoma" w:hAnsi="Tahoma"/>
      <w:lang w:val="en-US" w:eastAsia="en-US"/>
    </w:rPr>
  </w:style>
  <w:style w:type="table" w:customStyle="1" w:styleId="TableGrid2">
    <w:name w:val="Table Grid2"/>
    <w:basedOn w:val="TableNormal"/>
    <w:next w:val="TableGrid"/>
    <w:uiPriority w:val="59"/>
    <w:rsid w:val="007D05C4"/>
    <w:pPr>
      <w:jc w:val="both"/>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71CA0"/>
    <w:pPr>
      <w:jc w:val="both"/>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2DC"/>
    <w:rPr>
      <w:rFonts w:ascii="Tahoma" w:hAnsi="Tahoma"/>
      <w:lang w:val="en-US" w:eastAsia="en-US"/>
    </w:rPr>
  </w:style>
  <w:style w:type="paragraph" w:styleId="Heading1">
    <w:name w:val="heading 1"/>
    <w:basedOn w:val="Normal"/>
    <w:next w:val="Normal"/>
    <w:qFormat/>
    <w:rsid w:val="00787B8C"/>
    <w:pPr>
      <w:keepNext/>
      <w:spacing w:line="480" w:lineRule="auto"/>
      <w:jc w:val="center"/>
      <w:outlineLvl w:val="0"/>
    </w:pPr>
    <w:rPr>
      <w:rFonts w:cs="Tahoma"/>
      <w:b/>
      <w:bCs/>
      <w:i/>
      <w:iCs/>
      <w:sz w:val="24"/>
    </w:rPr>
  </w:style>
  <w:style w:type="paragraph" w:styleId="Heading2">
    <w:name w:val="heading 2"/>
    <w:basedOn w:val="Normal"/>
    <w:next w:val="Normal"/>
    <w:qFormat/>
    <w:rsid w:val="00787B8C"/>
    <w:pPr>
      <w:keepNext/>
      <w:outlineLvl w:val="1"/>
    </w:pPr>
    <w:rPr>
      <w:rFonts w:cs="Tahoma"/>
      <w:i/>
      <w:iCs/>
    </w:rPr>
  </w:style>
  <w:style w:type="paragraph" w:styleId="Heading3">
    <w:name w:val="heading 3"/>
    <w:basedOn w:val="Normal"/>
    <w:next w:val="Normal"/>
    <w:qFormat/>
    <w:rsid w:val="00787B8C"/>
    <w:pPr>
      <w:keepNext/>
      <w:jc w:val="center"/>
      <w:outlineLvl w:val="2"/>
    </w:pPr>
    <w:rPr>
      <w:rFonts w:cs="Tahoma"/>
      <w:b/>
      <w:bCs/>
      <w:i/>
      <w:iCs/>
      <w:lang w:val="hr-HR"/>
    </w:rPr>
  </w:style>
  <w:style w:type="paragraph" w:styleId="Heading7">
    <w:name w:val="heading 7"/>
    <w:basedOn w:val="Normal"/>
    <w:next w:val="Normal"/>
    <w:qFormat/>
    <w:rsid w:val="00787B8C"/>
    <w:pPr>
      <w:keepNext/>
      <w:jc w:val="both"/>
      <w:outlineLvl w:val="6"/>
    </w:pPr>
    <w:rPr>
      <w:rFonts w:eastAsia="MS Mincho" w:cs="Tahoma"/>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B7327C"/>
    <w:pPr>
      <w:spacing w:after="160" w:line="240" w:lineRule="exact"/>
    </w:pPr>
    <w:rPr>
      <w:rFonts w:ascii="Arial" w:hAnsi="Arial" w:cs="Arial"/>
    </w:rPr>
  </w:style>
  <w:style w:type="paragraph" w:styleId="Header">
    <w:name w:val="header"/>
    <w:basedOn w:val="Normal"/>
    <w:link w:val="HeaderChar"/>
    <w:rsid w:val="00787B8C"/>
    <w:pPr>
      <w:tabs>
        <w:tab w:val="center" w:pos="4535"/>
        <w:tab w:val="right" w:pos="9071"/>
      </w:tabs>
    </w:pPr>
  </w:style>
  <w:style w:type="paragraph" w:styleId="Footer">
    <w:name w:val="footer"/>
    <w:basedOn w:val="Normal"/>
    <w:link w:val="FooterChar"/>
    <w:uiPriority w:val="99"/>
    <w:rsid w:val="00787B8C"/>
    <w:pPr>
      <w:tabs>
        <w:tab w:val="center" w:pos="4535"/>
        <w:tab w:val="right" w:pos="9071"/>
      </w:tabs>
    </w:pPr>
  </w:style>
  <w:style w:type="paragraph" w:styleId="EnvelopeAddress">
    <w:name w:val="envelope address"/>
    <w:basedOn w:val="Normal"/>
    <w:rsid w:val="00787B8C"/>
    <w:pPr>
      <w:framePr w:w="7920" w:h="1980" w:hRule="exact" w:hSpace="180" w:wrap="auto" w:hAnchor="page" w:xAlign="center" w:yAlign="bottom"/>
      <w:ind w:left="2880"/>
    </w:pPr>
    <w:rPr>
      <w:rFonts w:ascii="YUHelvetica" w:hAnsi="YUHelvetica"/>
      <w:b/>
      <w:i/>
      <w:sz w:val="28"/>
    </w:rPr>
  </w:style>
  <w:style w:type="paragraph" w:styleId="EnvelopeReturn">
    <w:name w:val="envelope return"/>
    <w:basedOn w:val="Normal"/>
    <w:rsid w:val="00787B8C"/>
    <w:rPr>
      <w:rFonts w:ascii="YUHelvetica" w:hAnsi="YUHelvetica"/>
      <w:b/>
      <w:i/>
    </w:rPr>
  </w:style>
  <w:style w:type="paragraph" w:customStyle="1" w:styleId="wfxRecipient">
    <w:name w:val="wfxRecipient"/>
    <w:basedOn w:val="Normal"/>
    <w:rsid w:val="00787B8C"/>
    <w:rPr>
      <w:rFonts w:ascii="YUHelvetica" w:hAnsi="YUHelvetica"/>
      <w:sz w:val="24"/>
    </w:rPr>
  </w:style>
  <w:style w:type="paragraph" w:customStyle="1" w:styleId="wfxFaxNum">
    <w:name w:val="wfxFaxNum"/>
    <w:basedOn w:val="Normal"/>
    <w:rsid w:val="00787B8C"/>
    <w:rPr>
      <w:rFonts w:ascii="YUHelvetica" w:hAnsi="YUHelvetica"/>
      <w:sz w:val="24"/>
    </w:rPr>
  </w:style>
  <w:style w:type="paragraph" w:customStyle="1" w:styleId="wfxDate">
    <w:name w:val="wfxDate"/>
    <w:basedOn w:val="Normal"/>
    <w:rsid w:val="00787B8C"/>
    <w:rPr>
      <w:rFonts w:ascii="YUHelvetica" w:hAnsi="YUHelvetica"/>
      <w:sz w:val="24"/>
    </w:rPr>
  </w:style>
  <w:style w:type="paragraph" w:customStyle="1" w:styleId="wfxTime">
    <w:name w:val="wfxTime"/>
    <w:basedOn w:val="Normal"/>
    <w:rsid w:val="00787B8C"/>
    <w:rPr>
      <w:rFonts w:ascii="YUHelvetica" w:hAnsi="YUHelvetica"/>
      <w:sz w:val="24"/>
    </w:rPr>
  </w:style>
  <w:style w:type="paragraph" w:customStyle="1" w:styleId="wfxCompany">
    <w:name w:val="wfxCompany"/>
    <w:basedOn w:val="Normal"/>
    <w:rsid w:val="00787B8C"/>
    <w:rPr>
      <w:rFonts w:ascii="YUHelvetica" w:hAnsi="YUHelvetica"/>
      <w:sz w:val="24"/>
    </w:rPr>
  </w:style>
  <w:style w:type="paragraph" w:styleId="BodyText">
    <w:name w:val="Body Text"/>
    <w:basedOn w:val="Normal"/>
    <w:rsid w:val="00787B8C"/>
    <w:pPr>
      <w:jc w:val="both"/>
    </w:pPr>
    <w:rPr>
      <w:rFonts w:ascii="YUHelvetica" w:hAnsi="YUHelvetica"/>
      <w:sz w:val="24"/>
    </w:rPr>
  </w:style>
  <w:style w:type="character" w:styleId="PageNumber">
    <w:name w:val="page number"/>
    <w:basedOn w:val="DefaultParagraphFont"/>
    <w:rsid w:val="00787B8C"/>
  </w:style>
  <w:style w:type="paragraph" w:styleId="PlainText">
    <w:name w:val="Plain Text"/>
    <w:basedOn w:val="Normal"/>
    <w:rsid w:val="00787B8C"/>
    <w:rPr>
      <w:rFonts w:ascii="Courier New" w:hAnsi="Courier New" w:cs="Courier New"/>
      <w:i/>
      <w:iCs/>
    </w:rPr>
  </w:style>
  <w:style w:type="table" w:styleId="TableGrid">
    <w:name w:val="Table Grid"/>
    <w:basedOn w:val="TableNormal"/>
    <w:rsid w:val="00593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0AAC"/>
    <w:rPr>
      <w:rFonts w:cs="Tahoma"/>
      <w:sz w:val="16"/>
      <w:szCs w:val="16"/>
    </w:rPr>
  </w:style>
  <w:style w:type="character" w:customStyle="1" w:styleId="WW8Num2z0">
    <w:name w:val="WW8Num2z0"/>
    <w:rsid w:val="00FF363F"/>
    <w:rPr>
      <w:rFonts w:ascii="Wingdings 2" w:hAnsi="Wingdings 2"/>
    </w:rPr>
  </w:style>
  <w:style w:type="character" w:customStyle="1" w:styleId="WW8Num2z1">
    <w:name w:val="WW8Num2z1"/>
    <w:rsid w:val="00FF363F"/>
    <w:rPr>
      <w:rFonts w:ascii="Courier New" w:hAnsi="Courier New" w:cs="Courier New"/>
    </w:rPr>
  </w:style>
  <w:style w:type="character" w:customStyle="1" w:styleId="WW8Num2z2">
    <w:name w:val="WW8Num2z2"/>
    <w:rsid w:val="00FF363F"/>
    <w:rPr>
      <w:rFonts w:ascii="Wingdings" w:hAnsi="Wingdings"/>
    </w:rPr>
  </w:style>
  <w:style w:type="character" w:customStyle="1" w:styleId="WW8Num2z3">
    <w:name w:val="WW8Num2z3"/>
    <w:rsid w:val="00FF363F"/>
    <w:rPr>
      <w:rFonts w:ascii="Symbol" w:hAnsi="Symbol"/>
    </w:rPr>
  </w:style>
  <w:style w:type="character" w:customStyle="1" w:styleId="WW8Num10z0">
    <w:name w:val="WW8Num10z0"/>
    <w:rsid w:val="00FF363F"/>
    <w:rPr>
      <w:rFonts w:ascii="Symbol" w:eastAsia="Times New Roman" w:hAnsi="Symbol" w:cs="Times New Roman"/>
    </w:rPr>
  </w:style>
  <w:style w:type="character" w:customStyle="1" w:styleId="WW8Num10z1">
    <w:name w:val="WW8Num10z1"/>
    <w:rsid w:val="00FF363F"/>
    <w:rPr>
      <w:rFonts w:ascii="Courier New" w:hAnsi="Courier New" w:cs="Courier New"/>
    </w:rPr>
  </w:style>
  <w:style w:type="character" w:customStyle="1" w:styleId="WW8Num10z2">
    <w:name w:val="WW8Num10z2"/>
    <w:rsid w:val="00FF363F"/>
    <w:rPr>
      <w:rFonts w:ascii="Wingdings" w:hAnsi="Wingdings"/>
    </w:rPr>
  </w:style>
  <w:style w:type="character" w:customStyle="1" w:styleId="WW8Num10z3">
    <w:name w:val="WW8Num10z3"/>
    <w:rsid w:val="00FF363F"/>
    <w:rPr>
      <w:rFonts w:ascii="Symbol" w:hAnsi="Symbol"/>
    </w:rPr>
  </w:style>
  <w:style w:type="character" w:customStyle="1" w:styleId="WW8Num11z0">
    <w:name w:val="WW8Num11z0"/>
    <w:rsid w:val="00FF363F"/>
    <w:rPr>
      <w:rFonts w:ascii="Symbol" w:eastAsia="Times New Roman" w:hAnsi="Symbol" w:cs="Times New Roman"/>
    </w:rPr>
  </w:style>
  <w:style w:type="character" w:customStyle="1" w:styleId="WW8Num11z1">
    <w:name w:val="WW8Num11z1"/>
    <w:rsid w:val="00FF363F"/>
    <w:rPr>
      <w:rFonts w:ascii="Courier New" w:hAnsi="Courier New" w:cs="Courier New"/>
    </w:rPr>
  </w:style>
  <w:style w:type="character" w:customStyle="1" w:styleId="WW8Num11z2">
    <w:name w:val="WW8Num11z2"/>
    <w:rsid w:val="00FF363F"/>
    <w:rPr>
      <w:rFonts w:ascii="Wingdings" w:hAnsi="Wingdings"/>
    </w:rPr>
  </w:style>
  <w:style w:type="character" w:customStyle="1" w:styleId="WW8Num11z3">
    <w:name w:val="WW8Num11z3"/>
    <w:rsid w:val="00FF363F"/>
    <w:rPr>
      <w:rFonts w:ascii="Symbol" w:hAnsi="Symbol"/>
    </w:rPr>
  </w:style>
  <w:style w:type="character" w:customStyle="1" w:styleId="Podrazumevanifontpasusa1">
    <w:name w:val="Podrazumevani font pasusa1"/>
    <w:rsid w:val="00FF363F"/>
  </w:style>
  <w:style w:type="character" w:styleId="Hyperlink">
    <w:name w:val="Hyperlink"/>
    <w:rsid w:val="00FF363F"/>
    <w:rPr>
      <w:color w:val="0000FF"/>
      <w:u w:val="single"/>
    </w:rPr>
  </w:style>
  <w:style w:type="character" w:customStyle="1" w:styleId="NumberingSymbols">
    <w:name w:val="Numbering Symbols"/>
    <w:rsid w:val="00FF363F"/>
  </w:style>
  <w:style w:type="character" w:customStyle="1" w:styleId="Bullets">
    <w:name w:val="Bullets"/>
    <w:rsid w:val="00FF363F"/>
    <w:rPr>
      <w:rFonts w:ascii="StarSymbol" w:eastAsia="StarSymbol" w:hAnsi="StarSymbol" w:cs="StarSymbol"/>
      <w:sz w:val="18"/>
      <w:szCs w:val="18"/>
    </w:rPr>
  </w:style>
  <w:style w:type="paragraph" w:customStyle="1" w:styleId="Heading">
    <w:name w:val="Heading"/>
    <w:basedOn w:val="Normal"/>
    <w:next w:val="BodyText"/>
    <w:rsid w:val="00FF363F"/>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FF363F"/>
    <w:pPr>
      <w:suppressAutoHyphens/>
      <w:spacing w:after="120"/>
      <w:jc w:val="left"/>
    </w:pPr>
    <w:rPr>
      <w:rFonts w:ascii="Times New Roman" w:hAnsi="Times New Roman" w:cs="Tahoma"/>
      <w:szCs w:val="24"/>
      <w:lang w:eastAsia="ar-SA"/>
    </w:rPr>
  </w:style>
  <w:style w:type="paragraph" w:styleId="Caption">
    <w:name w:val="caption"/>
    <w:basedOn w:val="Normal"/>
    <w:qFormat/>
    <w:rsid w:val="00FF363F"/>
    <w:pPr>
      <w:suppressLineNumbers/>
      <w:suppressAutoHyphens/>
      <w:spacing w:before="120" w:after="120"/>
    </w:pPr>
    <w:rPr>
      <w:rFonts w:ascii="Times New Roman" w:hAnsi="Times New Roman" w:cs="Tahoma"/>
      <w:i/>
      <w:iCs/>
      <w:sz w:val="24"/>
      <w:szCs w:val="24"/>
      <w:lang w:eastAsia="ar-SA"/>
    </w:rPr>
  </w:style>
  <w:style w:type="paragraph" w:customStyle="1" w:styleId="Index">
    <w:name w:val="Index"/>
    <w:basedOn w:val="Normal"/>
    <w:rsid w:val="00FF363F"/>
    <w:pPr>
      <w:suppressLineNumbers/>
      <w:suppressAutoHyphens/>
    </w:pPr>
    <w:rPr>
      <w:rFonts w:ascii="Times New Roman" w:hAnsi="Times New Roman" w:cs="Tahoma"/>
      <w:sz w:val="24"/>
      <w:szCs w:val="24"/>
      <w:lang w:eastAsia="ar-SA"/>
    </w:rPr>
  </w:style>
  <w:style w:type="paragraph" w:customStyle="1" w:styleId="Tekstubaloniu1">
    <w:name w:val="Tekst u balončiću1"/>
    <w:basedOn w:val="Normal"/>
    <w:rsid w:val="00FF363F"/>
    <w:pPr>
      <w:suppressAutoHyphens/>
    </w:pPr>
    <w:rPr>
      <w:rFonts w:cs="Tahoma"/>
      <w:sz w:val="16"/>
      <w:szCs w:val="16"/>
      <w:lang w:eastAsia="ar-SA"/>
    </w:rPr>
  </w:style>
  <w:style w:type="paragraph" w:customStyle="1" w:styleId="TableContents">
    <w:name w:val="Table Contents"/>
    <w:basedOn w:val="Normal"/>
    <w:rsid w:val="00FF363F"/>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FF363F"/>
    <w:pPr>
      <w:jc w:val="center"/>
    </w:pPr>
    <w:rPr>
      <w:b/>
      <w:bCs/>
    </w:rPr>
  </w:style>
  <w:style w:type="paragraph" w:customStyle="1" w:styleId="Framecontents">
    <w:name w:val="Frame contents"/>
    <w:basedOn w:val="BodyText"/>
    <w:rsid w:val="00992CA1"/>
    <w:pPr>
      <w:tabs>
        <w:tab w:val="left" w:pos="1440"/>
      </w:tabs>
      <w:suppressAutoHyphens/>
      <w:spacing w:after="120"/>
    </w:pPr>
    <w:rPr>
      <w:rFonts w:ascii="Times New Roman" w:hAnsi="Times New Roman"/>
      <w:szCs w:val="24"/>
      <w:lang w:eastAsia="ar-SA"/>
    </w:rPr>
  </w:style>
  <w:style w:type="paragraph" w:customStyle="1" w:styleId="CharCharCharCharCharCharCharChar">
    <w:name w:val="Char Char Char Char Char Char Char Char"/>
    <w:basedOn w:val="Normal"/>
    <w:rsid w:val="00535C65"/>
    <w:pPr>
      <w:spacing w:after="160" w:line="240" w:lineRule="exact"/>
    </w:pPr>
    <w:rPr>
      <w:rFonts w:ascii="Arial" w:hAnsi="Arial" w:cs="Arial"/>
    </w:rPr>
  </w:style>
  <w:style w:type="numbering" w:customStyle="1" w:styleId="NoList1">
    <w:name w:val="No List1"/>
    <w:next w:val="NoList"/>
    <w:semiHidden/>
    <w:rsid w:val="001C353E"/>
  </w:style>
  <w:style w:type="table" w:customStyle="1" w:styleId="TableGrid1">
    <w:name w:val="Table Grid1"/>
    <w:basedOn w:val="TableNormal"/>
    <w:next w:val="TableGrid"/>
    <w:uiPriority w:val="59"/>
    <w:rsid w:val="001C353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1C353E"/>
    <w:pPr>
      <w:spacing w:after="160" w:line="240" w:lineRule="exact"/>
    </w:pPr>
    <w:rPr>
      <w:rFonts w:ascii="Arial" w:hAnsi="Arial" w:cs="Arial"/>
    </w:rPr>
  </w:style>
  <w:style w:type="paragraph" w:customStyle="1" w:styleId="CharChar2CharCharCharCharCharCharCharCharCharCharCharCharCharCharCharCharCharCharCharCharCharCharCharCharCharCharCharCharCharCharCharCharCharCharCharChar1">
    <w:name w:val="Char Char2 Char Char Char Char Char Char Char Char Char Char Char Char Char Char Char Char Char Char Char Char Char Char Char Char Char Char Char Char Char Char Char Char Char Char Char Char1"/>
    <w:basedOn w:val="Normal"/>
    <w:rsid w:val="001C353E"/>
    <w:pPr>
      <w:spacing w:after="160" w:line="240" w:lineRule="exact"/>
    </w:pPr>
    <w:rPr>
      <w:rFonts w:ascii="Arial" w:hAnsi="Arial" w:cs="Arial"/>
    </w:rPr>
  </w:style>
  <w:style w:type="paragraph" w:customStyle="1" w:styleId="CharCharCharCharCharCharCharCharCharChar">
    <w:name w:val="Char Char Char Char Char Char Char Char Char Char"/>
    <w:basedOn w:val="Normal"/>
    <w:rsid w:val="001C353E"/>
    <w:pPr>
      <w:spacing w:after="160" w:line="240" w:lineRule="exact"/>
    </w:pPr>
    <w:rPr>
      <w:rFonts w:ascii="Arial" w:hAnsi="Arial" w:cs="Arial"/>
    </w:rPr>
  </w:style>
  <w:style w:type="character" w:customStyle="1" w:styleId="BalloonTextChar">
    <w:name w:val="Balloon Text Char"/>
    <w:link w:val="BalloonText"/>
    <w:rsid w:val="001C353E"/>
    <w:rPr>
      <w:rFonts w:ascii="Tahoma" w:hAnsi="Tahoma" w:cs="Tahoma"/>
      <w:sz w:val="16"/>
      <w:szCs w:val="16"/>
    </w:rPr>
  </w:style>
  <w:style w:type="character" w:styleId="Emphasis">
    <w:name w:val="Emphasis"/>
    <w:qFormat/>
    <w:rsid w:val="00444E6E"/>
    <w:rPr>
      <w:i/>
      <w:iCs/>
    </w:rPr>
  </w:style>
  <w:style w:type="paragraph" w:styleId="NoSpacing">
    <w:name w:val="No Spacing"/>
    <w:uiPriority w:val="1"/>
    <w:qFormat/>
    <w:rsid w:val="007A415C"/>
    <w:rPr>
      <w:rFonts w:ascii="Tahoma" w:hAnsi="Tahoma"/>
      <w:lang w:val="en-US" w:eastAsia="en-US"/>
    </w:rPr>
  </w:style>
  <w:style w:type="paragraph" w:styleId="ListParagraph">
    <w:name w:val="List Paragraph"/>
    <w:basedOn w:val="Normal"/>
    <w:uiPriority w:val="34"/>
    <w:qFormat/>
    <w:rsid w:val="007A415C"/>
    <w:pPr>
      <w:ind w:left="720"/>
      <w:contextualSpacing/>
    </w:pPr>
  </w:style>
  <w:style w:type="table" w:styleId="TableColumns1">
    <w:name w:val="Table Columns 1"/>
    <w:basedOn w:val="TableNormal"/>
    <w:rsid w:val="00C731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0">
    <w:name w:val="Char Char Char Char"/>
    <w:basedOn w:val="Normal"/>
    <w:rsid w:val="000632C2"/>
    <w:pPr>
      <w:spacing w:after="160" w:line="240" w:lineRule="exact"/>
    </w:pPr>
    <w:rPr>
      <w:rFonts w:ascii="Arial" w:hAnsi="Arial" w:cs="Arial"/>
    </w:rPr>
  </w:style>
  <w:style w:type="paragraph" w:customStyle="1" w:styleId="CharCharCharChar1">
    <w:name w:val="Char Char Char Char"/>
    <w:basedOn w:val="Normal"/>
    <w:rsid w:val="00315C4C"/>
    <w:pPr>
      <w:spacing w:after="160" w:line="240" w:lineRule="exact"/>
    </w:pPr>
    <w:rPr>
      <w:rFonts w:ascii="Arial" w:hAnsi="Arial" w:cs="Arial"/>
    </w:rPr>
  </w:style>
  <w:style w:type="character" w:styleId="CommentReference">
    <w:name w:val="annotation reference"/>
    <w:basedOn w:val="DefaultParagraphFont"/>
    <w:rsid w:val="00EE7BCF"/>
    <w:rPr>
      <w:sz w:val="16"/>
      <w:szCs w:val="16"/>
    </w:rPr>
  </w:style>
  <w:style w:type="paragraph" w:styleId="CommentText">
    <w:name w:val="annotation text"/>
    <w:basedOn w:val="Normal"/>
    <w:link w:val="CommentTextChar"/>
    <w:rsid w:val="00EE7BCF"/>
  </w:style>
  <w:style w:type="character" w:customStyle="1" w:styleId="CommentTextChar">
    <w:name w:val="Comment Text Char"/>
    <w:basedOn w:val="DefaultParagraphFont"/>
    <w:link w:val="CommentText"/>
    <w:rsid w:val="00EE7BCF"/>
    <w:rPr>
      <w:rFonts w:ascii="Tahoma" w:hAnsi="Tahoma"/>
      <w:lang w:val="en-US" w:eastAsia="en-US"/>
    </w:rPr>
  </w:style>
  <w:style w:type="paragraph" w:styleId="CommentSubject">
    <w:name w:val="annotation subject"/>
    <w:basedOn w:val="CommentText"/>
    <w:next w:val="CommentText"/>
    <w:link w:val="CommentSubjectChar"/>
    <w:rsid w:val="00EE7BCF"/>
    <w:rPr>
      <w:b/>
      <w:bCs/>
    </w:rPr>
  </w:style>
  <w:style w:type="character" w:customStyle="1" w:styleId="CommentSubjectChar">
    <w:name w:val="Comment Subject Char"/>
    <w:basedOn w:val="CommentTextChar"/>
    <w:link w:val="CommentSubject"/>
    <w:rsid w:val="00EE7BCF"/>
    <w:rPr>
      <w:rFonts w:ascii="Tahoma" w:hAnsi="Tahoma"/>
      <w:b/>
      <w:bCs/>
      <w:lang w:val="en-US" w:eastAsia="en-US"/>
    </w:rPr>
  </w:style>
  <w:style w:type="character" w:customStyle="1" w:styleId="FooterChar">
    <w:name w:val="Footer Char"/>
    <w:link w:val="Footer"/>
    <w:uiPriority w:val="99"/>
    <w:rsid w:val="000E6B2F"/>
    <w:rPr>
      <w:rFonts w:ascii="Tahoma" w:hAnsi="Tahoma"/>
      <w:lang w:val="en-US" w:eastAsia="en-US"/>
    </w:rPr>
  </w:style>
  <w:style w:type="paragraph" w:styleId="EndnoteText">
    <w:name w:val="endnote text"/>
    <w:basedOn w:val="Normal"/>
    <w:link w:val="EndnoteTextChar"/>
    <w:rsid w:val="000E6B2F"/>
    <w:rPr>
      <w:lang w:val="x-none" w:eastAsia="x-none"/>
    </w:rPr>
  </w:style>
  <w:style w:type="character" w:customStyle="1" w:styleId="EndnoteTextChar">
    <w:name w:val="Endnote Text Char"/>
    <w:basedOn w:val="DefaultParagraphFont"/>
    <w:link w:val="EndnoteText"/>
    <w:rsid w:val="000E6B2F"/>
    <w:rPr>
      <w:rFonts w:ascii="Tahoma" w:hAnsi="Tahoma"/>
      <w:lang w:val="x-none" w:eastAsia="x-none"/>
    </w:rPr>
  </w:style>
  <w:style w:type="character" w:styleId="EndnoteReference">
    <w:name w:val="endnote reference"/>
    <w:rsid w:val="000E6B2F"/>
    <w:rPr>
      <w:vertAlign w:val="superscript"/>
    </w:rPr>
  </w:style>
  <w:style w:type="character" w:styleId="LineNumber">
    <w:name w:val="line number"/>
    <w:rsid w:val="000E6B2F"/>
  </w:style>
  <w:style w:type="table" w:customStyle="1" w:styleId="TableGrid11">
    <w:name w:val="Table Grid11"/>
    <w:basedOn w:val="TableNormal"/>
    <w:next w:val="TableGrid"/>
    <w:uiPriority w:val="59"/>
    <w:rsid w:val="000E6B2F"/>
    <w:pPr>
      <w:jc w:val="both"/>
    </w:pPr>
    <w:rPr>
      <w:rFonts w:ascii="Calibri" w:eastAsia="Calibri" w:hAnsi="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E6B2F"/>
    <w:pPr>
      <w:ind w:left="566" w:hanging="283"/>
    </w:pPr>
  </w:style>
  <w:style w:type="paragraph" w:styleId="List3">
    <w:name w:val="List 3"/>
    <w:basedOn w:val="Normal"/>
    <w:rsid w:val="000E6B2F"/>
    <w:pPr>
      <w:ind w:left="849" w:hanging="283"/>
    </w:pPr>
  </w:style>
  <w:style w:type="paragraph" w:styleId="ListBullet">
    <w:name w:val="List Bullet"/>
    <w:basedOn w:val="Normal"/>
    <w:rsid w:val="000E6B2F"/>
    <w:pPr>
      <w:numPr>
        <w:numId w:val="4"/>
      </w:numPr>
    </w:pPr>
  </w:style>
  <w:style w:type="paragraph" w:customStyle="1" w:styleId="CharCharCharCharCharChar">
    <w:name w:val="Char Char Char Char Char Char"/>
    <w:basedOn w:val="Normal"/>
    <w:rsid w:val="000E6B2F"/>
    <w:pPr>
      <w:spacing w:after="160" w:line="240" w:lineRule="exact"/>
    </w:pPr>
    <w:rPr>
      <w:rFonts w:ascii="Arial" w:hAnsi="Arial" w:cs="Arial"/>
    </w:rPr>
  </w:style>
  <w:style w:type="paragraph" w:customStyle="1" w:styleId="Podnaslov">
    <w:name w:val="Podnaslov"/>
    <w:basedOn w:val="Normal"/>
    <w:rsid w:val="000E6B2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E6B2F"/>
    <w:pPr>
      <w:keepNext/>
      <w:tabs>
        <w:tab w:val="left" w:pos="1080"/>
      </w:tabs>
      <w:spacing w:before="120" w:after="120"/>
      <w:ind w:left="720" w:right="720"/>
      <w:jc w:val="center"/>
    </w:pPr>
    <w:rPr>
      <w:rFonts w:ascii="Arial" w:hAnsi="Arial" w:cs="Arial"/>
      <w:b/>
      <w:sz w:val="22"/>
      <w:szCs w:val="22"/>
      <w:lang w:val="sr-Cyrl-CS"/>
    </w:rPr>
  </w:style>
  <w:style w:type="character" w:customStyle="1" w:styleId="HeaderChar">
    <w:name w:val="Header Char"/>
    <w:basedOn w:val="DefaultParagraphFont"/>
    <w:link w:val="Header"/>
    <w:rsid w:val="004F0195"/>
    <w:rPr>
      <w:rFonts w:ascii="Tahoma" w:hAnsi="Tahoma"/>
      <w:lang w:val="en-US" w:eastAsia="en-US"/>
    </w:rPr>
  </w:style>
  <w:style w:type="table" w:customStyle="1" w:styleId="TableGrid2">
    <w:name w:val="Table Grid2"/>
    <w:basedOn w:val="TableNormal"/>
    <w:next w:val="TableGrid"/>
    <w:uiPriority w:val="59"/>
    <w:rsid w:val="007D05C4"/>
    <w:pPr>
      <w:jc w:val="both"/>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71CA0"/>
    <w:pPr>
      <w:jc w:val="both"/>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805">
      <w:bodyDiv w:val="1"/>
      <w:marLeft w:val="0"/>
      <w:marRight w:val="0"/>
      <w:marTop w:val="0"/>
      <w:marBottom w:val="0"/>
      <w:divBdr>
        <w:top w:val="none" w:sz="0" w:space="0" w:color="auto"/>
        <w:left w:val="none" w:sz="0" w:space="0" w:color="auto"/>
        <w:bottom w:val="none" w:sz="0" w:space="0" w:color="auto"/>
        <w:right w:val="none" w:sz="0" w:space="0" w:color="auto"/>
      </w:divBdr>
    </w:div>
    <w:div w:id="130752887">
      <w:bodyDiv w:val="1"/>
      <w:marLeft w:val="0"/>
      <w:marRight w:val="0"/>
      <w:marTop w:val="0"/>
      <w:marBottom w:val="0"/>
      <w:divBdr>
        <w:top w:val="none" w:sz="0" w:space="0" w:color="auto"/>
        <w:left w:val="none" w:sz="0" w:space="0" w:color="auto"/>
        <w:bottom w:val="none" w:sz="0" w:space="0" w:color="auto"/>
        <w:right w:val="none" w:sz="0" w:space="0" w:color="auto"/>
      </w:divBdr>
    </w:div>
    <w:div w:id="145509914">
      <w:bodyDiv w:val="1"/>
      <w:marLeft w:val="0"/>
      <w:marRight w:val="0"/>
      <w:marTop w:val="0"/>
      <w:marBottom w:val="0"/>
      <w:divBdr>
        <w:top w:val="none" w:sz="0" w:space="0" w:color="auto"/>
        <w:left w:val="none" w:sz="0" w:space="0" w:color="auto"/>
        <w:bottom w:val="none" w:sz="0" w:space="0" w:color="auto"/>
        <w:right w:val="none" w:sz="0" w:space="0" w:color="auto"/>
      </w:divBdr>
    </w:div>
    <w:div w:id="176189409">
      <w:bodyDiv w:val="1"/>
      <w:marLeft w:val="0"/>
      <w:marRight w:val="0"/>
      <w:marTop w:val="0"/>
      <w:marBottom w:val="0"/>
      <w:divBdr>
        <w:top w:val="none" w:sz="0" w:space="0" w:color="auto"/>
        <w:left w:val="none" w:sz="0" w:space="0" w:color="auto"/>
        <w:bottom w:val="none" w:sz="0" w:space="0" w:color="auto"/>
        <w:right w:val="none" w:sz="0" w:space="0" w:color="auto"/>
      </w:divBdr>
    </w:div>
    <w:div w:id="199170712">
      <w:bodyDiv w:val="1"/>
      <w:marLeft w:val="0"/>
      <w:marRight w:val="0"/>
      <w:marTop w:val="0"/>
      <w:marBottom w:val="0"/>
      <w:divBdr>
        <w:top w:val="none" w:sz="0" w:space="0" w:color="auto"/>
        <w:left w:val="none" w:sz="0" w:space="0" w:color="auto"/>
        <w:bottom w:val="none" w:sz="0" w:space="0" w:color="auto"/>
        <w:right w:val="none" w:sz="0" w:space="0" w:color="auto"/>
      </w:divBdr>
    </w:div>
    <w:div w:id="275335789">
      <w:bodyDiv w:val="1"/>
      <w:marLeft w:val="0"/>
      <w:marRight w:val="0"/>
      <w:marTop w:val="0"/>
      <w:marBottom w:val="0"/>
      <w:divBdr>
        <w:top w:val="none" w:sz="0" w:space="0" w:color="auto"/>
        <w:left w:val="none" w:sz="0" w:space="0" w:color="auto"/>
        <w:bottom w:val="none" w:sz="0" w:space="0" w:color="auto"/>
        <w:right w:val="none" w:sz="0" w:space="0" w:color="auto"/>
      </w:divBdr>
    </w:div>
    <w:div w:id="494230399">
      <w:bodyDiv w:val="1"/>
      <w:marLeft w:val="0"/>
      <w:marRight w:val="0"/>
      <w:marTop w:val="0"/>
      <w:marBottom w:val="0"/>
      <w:divBdr>
        <w:top w:val="none" w:sz="0" w:space="0" w:color="auto"/>
        <w:left w:val="none" w:sz="0" w:space="0" w:color="auto"/>
        <w:bottom w:val="none" w:sz="0" w:space="0" w:color="auto"/>
        <w:right w:val="none" w:sz="0" w:space="0" w:color="auto"/>
      </w:divBdr>
    </w:div>
    <w:div w:id="504905813">
      <w:bodyDiv w:val="1"/>
      <w:marLeft w:val="0"/>
      <w:marRight w:val="0"/>
      <w:marTop w:val="0"/>
      <w:marBottom w:val="0"/>
      <w:divBdr>
        <w:top w:val="none" w:sz="0" w:space="0" w:color="auto"/>
        <w:left w:val="none" w:sz="0" w:space="0" w:color="auto"/>
        <w:bottom w:val="none" w:sz="0" w:space="0" w:color="auto"/>
        <w:right w:val="none" w:sz="0" w:space="0" w:color="auto"/>
      </w:divBdr>
    </w:div>
    <w:div w:id="607084069">
      <w:bodyDiv w:val="1"/>
      <w:marLeft w:val="0"/>
      <w:marRight w:val="0"/>
      <w:marTop w:val="0"/>
      <w:marBottom w:val="0"/>
      <w:divBdr>
        <w:top w:val="none" w:sz="0" w:space="0" w:color="auto"/>
        <w:left w:val="none" w:sz="0" w:space="0" w:color="auto"/>
        <w:bottom w:val="none" w:sz="0" w:space="0" w:color="auto"/>
        <w:right w:val="none" w:sz="0" w:space="0" w:color="auto"/>
      </w:divBdr>
    </w:div>
    <w:div w:id="622540173">
      <w:bodyDiv w:val="1"/>
      <w:marLeft w:val="0"/>
      <w:marRight w:val="0"/>
      <w:marTop w:val="0"/>
      <w:marBottom w:val="0"/>
      <w:divBdr>
        <w:top w:val="none" w:sz="0" w:space="0" w:color="auto"/>
        <w:left w:val="none" w:sz="0" w:space="0" w:color="auto"/>
        <w:bottom w:val="none" w:sz="0" w:space="0" w:color="auto"/>
        <w:right w:val="none" w:sz="0" w:space="0" w:color="auto"/>
      </w:divBdr>
    </w:div>
    <w:div w:id="704797187">
      <w:bodyDiv w:val="1"/>
      <w:marLeft w:val="0"/>
      <w:marRight w:val="0"/>
      <w:marTop w:val="0"/>
      <w:marBottom w:val="0"/>
      <w:divBdr>
        <w:top w:val="none" w:sz="0" w:space="0" w:color="auto"/>
        <w:left w:val="none" w:sz="0" w:space="0" w:color="auto"/>
        <w:bottom w:val="none" w:sz="0" w:space="0" w:color="auto"/>
        <w:right w:val="none" w:sz="0" w:space="0" w:color="auto"/>
      </w:divBdr>
    </w:div>
    <w:div w:id="761528562">
      <w:bodyDiv w:val="1"/>
      <w:marLeft w:val="0"/>
      <w:marRight w:val="0"/>
      <w:marTop w:val="0"/>
      <w:marBottom w:val="0"/>
      <w:divBdr>
        <w:top w:val="none" w:sz="0" w:space="0" w:color="auto"/>
        <w:left w:val="none" w:sz="0" w:space="0" w:color="auto"/>
        <w:bottom w:val="none" w:sz="0" w:space="0" w:color="auto"/>
        <w:right w:val="none" w:sz="0" w:space="0" w:color="auto"/>
      </w:divBdr>
    </w:div>
    <w:div w:id="874468662">
      <w:bodyDiv w:val="1"/>
      <w:marLeft w:val="0"/>
      <w:marRight w:val="0"/>
      <w:marTop w:val="0"/>
      <w:marBottom w:val="0"/>
      <w:divBdr>
        <w:top w:val="none" w:sz="0" w:space="0" w:color="auto"/>
        <w:left w:val="none" w:sz="0" w:space="0" w:color="auto"/>
        <w:bottom w:val="none" w:sz="0" w:space="0" w:color="auto"/>
        <w:right w:val="none" w:sz="0" w:space="0" w:color="auto"/>
      </w:divBdr>
    </w:div>
    <w:div w:id="958144003">
      <w:bodyDiv w:val="1"/>
      <w:marLeft w:val="0"/>
      <w:marRight w:val="0"/>
      <w:marTop w:val="0"/>
      <w:marBottom w:val="0"/>
      <w:divBdr>
        <w:top w:val="none" w:sz="0" w:space="0" w:color="auto"/>
        <w:left w:val="none" w:sz="0" w:space="0" w:color="auto"/>
        <w:bottom w:val="none" w:sz="0" w:space="0" w:color="auto"/>
        <w:right w:val="none" w:sz="0" w:space="0" w:color="auto"/>
      </w:divBdr>
    </w:div>
    <w:div w:id="1068770582">
      <w:bodyDiv w:val="1"/>
      <w:marLeft w:val="0"/>
      <w:marRight w:val="0"/>
      <w:marTop w:val="0"/>
      <w:marBottom w:val="0"/>
      <w:divBdr>
        <w:top w:val="none" w:sz="0" w:space="0" w:color="auto"/>
        <w:left w:val="none" w:sz="0" w:space="0" w:color="auto"/>
        <w:bottom w:val="none" w:sz="0" w:space="0" w:color="auto"/>
        <w:right w:val="none" w:sz="0" w:space="0" w:color="auto"/>
      </w:divBdr>
    </w:div>
    <w:div w:id="1203204646">
      <w:bodyDiv w:val="1"/>
      <w:marLeft w:val="0"/>
      <w:marRight w:val="0"/>
      <w:marTop w:val="0"/>
      <w:marBottom w:val="0"/>
      <w:divBdr>
        <w:top w:val="none" w:sz="0" w:space="0" w:color="auto"/>
        <w:left w:val="none" w:sz="0" w:space="0" w:color="auto"/>
        <w:bottom w:val="none" w:sz="0" w:space="0" w:color="auto"/>
        <w:right w:val="none" w:sz="0" w:space="0" w:color="auto"/>
      </w:divBdr>
    </w:div>
    <w:div w:id="1304582204">
      <w:bodyDiv w:val="1"/>
      <w:marLeft w:val="0"/>
      <w:marRight w:val="0"/>
      <w:marTop w:val="0"/>
      <w:marBottom w:val="0"/>
      <w:divBdr>
        <w:top w:val="none" w:sz="0" w:space="0" w:color="auto"/>
        <w:left w:val="none" w:sz="0" w:space="0" w:color="auto"/>
        <w:bottom w:val="none" w:sz="0" w:space="0" w:color="auto"/>
        <w:right w:val="none" w:sz="0" w:space="0" w:color="auto"/>
      </w:divBdr>
    </w:div>
    <w:div w:id="1330055993">
      <w:bodyDiv w:val="1"/>
      <w:marLeft w:val="0"/>
      <w:marRight w:val="0"/>
      <w:marTop w:val="0"/>
      <w:marBottom w:val="0"/>
      <w:divBdr>
        <w:top w:val="none" w:sz="0" w:space="0" w:color="auto"/>
        <w:left w:val="none" w:sz="0" w:space="0" w:color="auto"/>
        <w:bottom w:val="none" w:sz="0" w:space="0" w:color="auto"/>
        <w:right w:val="none" w:sz="0" w:space="0" w:color="auto"/>
      </w:divBdr>
    </w:div>
    <w:div w:id="1439788943">
      <w:bodyDiv w:val="1"/>
      <w:marLeft w:val="0"/>
      <w:marRight w:val="0"/>
      <w:marTop w:val="0"/>
      <w:marBottom w:val="0"/>
      <w:divBdr>
        <w:top w:val="none" w:sz="0" w:space="0" w:color="auto"/>
        <w:left w:val="none" w:sz="0" w:space="0" w:color="auto"/>
        <w:bottom w:val="none" w:sz="0" w:space="0" w:color="auto"/>
        <w:right w:val="none" w:sz="0" w:space="0" w:color="auto"/>
      </w:divBdr>
    </w:div>
    <w:div w:id="1444036121">
      <w:bodyDiv w:val="1"/>
      <w:marLeft w:val="0"/>
      <w:marRight w:val="0"/>
      <w:marTop w:val="0"/>
      <w:marBottom w:val="0"/>
      <w:divBdr>
        <w:top w:val="none" w:sz="0" w:space="0" w:color="auto"/>
        <w:left w:val="none" w:sz="0" w:space="0" w:color="auto"/>
        <w:bottom w:val="none" w:sz="0" w:space="0" w:color="auto"/>
        <w:right w:val="none" w:sz="0" w:space="0" w:color="auto"/>
      </w:divBdr>
    </w:div>
    <w:div w:id="1572812875">
      <w:bodyDiv w:val="1"/>
      <w:marLeft w:val="0"/>
      <w:marRight w:val="0"/>
      <w:marTop w:val="0"/>
      <w:marBottom w:val="0"/>
      <w:divBdr>
        <w:top w:val="none" w:sz="0" w:space="0" w:color="auto"/>
        <w:left w:val="none" w:sz="0" w:space="0" w:color="auto"/>
        <w:bottom w:val="none" w:sz="0" w:space="0" w:color="auto"/>
        <w:right w:val="none" w:sz="0" w:space="0" w:color="auto"/>
      </w:divBdr>
    </w:div>
    <w:div w:id="1693417381">
      <w:bodyDiv w:val="1"/>
      <w:marLeft w:val="0"/>
      <w:marRight w:val="0"/>
      <w:marTop w:val="0"/>
      <w:marBottom w:val="0"/>
      <w:divBdr>
        <w:top w:val="none" w:sz="0" w:space="0" w:color="auto"/>
        <w:left w:val="none" w:sz="0" w:space="0" w:color="auto"/>
        <w:bottom w:val="none" w:sz="0" w:space="0" w:color="auto"/>
        <w:right w:val="none" w:sz="0" w:space="0" w:color="auto"/>
      </w:divBdr>
    </w:div>
    <w:div w:id="1940601797">
      <w:bodyDiv w:val="1"/>
      <w:marLeft w:val="0"/>
      <w:marRight w:val="0"/>
      <w:marTop w:val="0"/>
      <w:marBottom w:val="0"/>
      <w:divBdr>
        <w:top w:val="none" w:sz="0" w:space="0" w:color="auto"/>
        <w:left w:val="none" w:sz="0" w:space="0" w:color="auto"/>
        <w:bottom w:val="none" w:sz="0" w:space="0" w:color="auto"/>
        <w:right w:val="none" w:sz="0" w:space="0" w:color="auto"/>
      </w:divBdr>
    </w:div>
    <w:div w:id="2011524942">
      <w:bodyDiv w:val="1"/>
      <w:marLeft w:val="0"/>
      <w:marRight w:val="0"/>
      <w:marTop w:val="0"/>
      <w:marBottom w:val="0"/>
      <w:divBdr>
        <w:top w:val="none" w:sz="0" w:space="0" w:color="auto"/>
        <w:left w:val="none" w:sz="0" w:space="0" w:color="auto"/>
        <w:bottom w:val="none" w:sz="0" w:space="0" w:color="auto"/>
        <w:right w:val="none" w:sz="0" w:space="0" w:color="auto"/>
      </w:divBdr>
    </w:div>
    <w:div w:id="2070838837">
      <w:bodyDiv w:val="1"/>
      <w:marLeft w:val="0"/>
      <w:marRight w:val="0"/>
      <w:marTop w:val="0"/>
      <w:marBottom w:val="0"/>
      <w:divBdr>
        <w:top w:val="none" w:sz="0" w:space="0" w:color="auto"/>
        <w:left w:val="none" w:sz="0" w:space="0" w:color="auto"/>
        <w:bottom w:val="none" w:sz="0" w:space="0" w:color="auto"/>
        <w:right w:val="none" w:sz="0" w:space="0" w:color="auto"/>
      </w:divBdr>
    </w:div>
    <w:div w:id="20854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FD26-D20A-45B5-83A9-B68D01C0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865</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Poštovani gospodine</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dc:title>
  <dc:creator>Mccann</dc:creator>
  <cp:lastModifiedBy>Vićentijević Gordana</cp:lastModifiedBy>
  <cp:revision>7</cp:revision>
  <cp:lastPrinted>2017-06-30T07:21:00Z</cp:lastPrinted>
  <dcterms:created xsi:type="dcterms:W3CDTF">2016-01-12T08:43:00Z</dcterms:created>
  <dcterms:modified xsi:type="dcterms:W3CDTF">2017-06-30T07:22:00Z</dcterms:modified>
</cp:coreProperties>
</file>