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2740B"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-786875</wp:posOffset>
            </wp:positionH>
            <wp:positionV relativeFrom="paragraph">
              <wp:posOffset>-636104</wp:posOffset>
            </wp:positionV>
            <wp:extent cx="802286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017788"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82740B">
        <w:rPr>
          <w:lang w:val="sr-Cyrl-CS"/>
        </w:rPr>
        <w:t>Број:</w:t>
      </w:r>
      <w:r w:rsidR="00623737" w:rsidRPr="0082740B">
        <w:t xml:space="preserve"> </w:t>
      </w:r>
      <w:r w:rsidR="00AB1F8F">
        <w:t>5649</w:t>
      </w:r>
      <w:r w:rsidR="00D84B97" w:rsidRPr="0082740B">
        <w:t>/</w:t>
      </w:r>
      <w:r w:rsidR="00FF6C91" w:rsidRPr="0082740B">
        <w:t>5</w:t>
      </w:r>
    </w:p>
    <w:p w:rsidR="00D626E3" w:rsidRPr="00DC21ED" w:rsidRDefault="00D626E3" w:rsidP="00BF0866">
      <w:pPr>
        <w:tabs>
          <w:tab w:val="clear" w:pos="1440"/>
        </w:tabs>
        <w:ind w:left="7080"/>
        <w:rPr>
          <w:b/>
        </w:rPr>
      </w:pPr>
      <w:r w:rsidRPr="0082740B">
        <w:rPr>
          <w:lang w:val="sr-Cyrl-CS"/>
        </w:rPr>
        <w:t>Датум:</w:t>
      </w:r>
      <w:r w:rsidR="00EF26AA" w:rsidRPr="0082740B">
        <w:t xml:space="preserve"> </w:t>
      </w:r>
      <w:r w:rsidR="00AB1F8F">
        <w:t>03</w:t>
      </w:r>
      <w:r w:rsidR="0004564A" w:rsidRPr="0082740B">
        <w:t>.</w:t>
      </w:r>
      <w:r w:rsidR="00660B90" w:rsidRPr="0082740B">
        <w:t>0</w:t>
      </w:r>
      <w:r w:rsidR="00AB1F8F">
        <w:t>7</w:t>
      </w:r>
      <w:r w:rsidR="00660B90" w:rsidRPr="0082740B">
        <w:t>.201</w:t>
      </w:r>
      <w:r w:rsidR="00AB1F8F">
        <w:t>7</w:t>
      </w:r>
      <w:r w:rsidR="0004564A" w:rsidRPr="0082740B">
        <w:t>.</w:t>
      </w:r>
      <w:r w:rsidR="007211F4" w:rsidRPr="0082740B">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232772" w:rsidRPr="002D1D50" w:rsidRDefault="00232772" w:rsidP="00232772">
      <w:pPr>
        <w:jc w:val="center"/>
        <w:rPr>
          <w:b/>
          <w:lang w:val="sr-Cyrl-RS"/>
        </w:rPr>
      </w:pPr>
      <w:r w:rsidRPr="00126BDD">
        <w:rPr>
          <w:b/>
        </w:rPr>
        <w:t xml:space="preserve">за јавну набавку услуга </w:t>
      </w:r>
      <w:r w:rsidR="00435F30">
        <w:rPr>
          <w:b/>
        </w:rPr>
        <w:t xml:space="preserve">- </w:t>
      </w:r>
      <w:r w:rsidRPr="00126BDD">
        <w:rPr>
          <w:b/>
        </w:rPr>
        <w:t xml:space="preserve"> </w:t>
      </w:r>
      <w:r w:rsidRPr="002D1D50">
        <w:rPr>
          <w:b/>
          <w:lang w:val="sr-Cyrl-RS"/>
        </w:rPr>
        <w:t>текуће поправке и одржавање опреме за јавну безбедност (ППЗ)</w:t>
      </w:r>
      <w:r w:rsidRPr="002D1D50">
        <w:rPr>
          <w:b/>
        </w:rPr>
        <w:t xml:space="preserve"> – </w:t>
      </w:r>
      <w:r w:rsidRPr="002D1D50">
        <w:rPr>
          <w:b/>
          <w:lang w:val="sr-Cyrl-RS"/>
        </w:rPr>
        <w:t xml:space="preserve">централе за дојаву пожара по партијама </w:t>
      </w:r>
    </w:p>
    <w:p w:rsidR="00126BDD" w:rsidRPr="00126BDD" w:rsidRDefault="00126BDD" w:rsidP="00126BDD">
      <w:pPr>
        <w:pStyle w:val="ListParagraph"/>
        <w:tabs>
          <w:tab w:val="left" w:pos="720"/>
        </w:tabs>
        <w:ind w:left="-360" w:right="-540" w:firstLine="0"/>
        <w:contextualSpacing/>
        <w:jc w:val="center"/>
        <w:rPr>
          <w:rFonts w:ascii="Times New Roman" w:hAnsi="Times New Roman"/>
          <w:b/>
          <w:i/>
          <w:sz w:val="24"/>
          <w:szCs w:val="24"/>
        </w:rPr>
      </w:pPr>
    </w:p>
    <w:p w:rsidR="00E0651C" w:rsidRPr="00611CA3" w:rsidRDefault="00E0651C" w:rsidP="00E0651C">
      <w:pPr>
        <w:pStyle w:val="NoSpacing"/>
        <w:jc w:val="center"/>
        <w:rPr>
          <w:rFonts w:ascii="Times New Roman" w:hAnsi="Times New Roman"/>
          <w:b/>
          <w:sz w:val="24"/>
          <w:szCs w:val="24"/>
        </w:rPr>
      </w:pP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lang w:val="sr-Cyrl-RS"/>
        </w:rPr>
      </w:pPr>
      <w:r>
        <w:rPr>
          <w:b/>
          <w:spacing w:val="40"/>
          <w:lang w:val="sr-Cyrl-RS"/>
        </w:rPr>
        <w:t>ПОСТУПАК</w:t>
      </w:r>
      <w:r w:rsidR="00126BDD">
        <w:rPr>
          <w:b/>
          <w:spacing w:val="40"/>
          <w:lang w:val="sr-Cyrl-RS"/>
        </w:rPr>
        <w:t xml:space="preserve"> ЈАВНЕ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126BDD">
        <w:rPr>
          <w:b/>
          <w:spacing w:val="40"/>
          <w:lang w:val="sr-Cyrl-RS"/>
        </w:rPr>
        <w:t xml:space="preserve">МВ </w:t>
      </w:r>
      <w:r w:rsidR="00232772">
        <w:rPr>
          <w:b/>
          <w:spacing w:val="40"/>
        </w:rPr>
        <w:t>1</w:t>
      </w:r>
      <w:r w:rsidR="00AB1F8F">
        <w:rPr>
          <w:b/>
          <w:spacing w:val="40"/>
        </w:rPr>
        <w:t>3</w:t>
      </w:r>
      <w:r w:rsidRPr="00611CA3">
        <w:rPr>
          <w:b/>
          <w:spacing w:val="40"/>
        </w:rPr>
        <w:t>У</w:t>
      </w:r>
      <w:r w:rsidR="00976E64" w:rsidRPr="00611CA3">
        <w:rPr>
          <w:b/>
          <w:spacing w:val="40"/>
        </w:rPr>
        <w:t>/1</w:t>
      </w:r>
      <w:r w:rsidR="00AB1F8F">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rPr>
      </w:pPr>
    </w:p>
    <w:p w:rsidR="006F2BF2" w:rsidRPr="006F2BF2" w:rsidRDefault="006F2BF2"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A2223C">
        <w:rPr>
          <w:lang w:val="sr-Cyrl-CS"/>
        </w:rPr>
        <w:t>ј</w:t>
      </w:r>
      <w:r w:rsidR="00AB1F8F">
        <w:rPr>
          <w:lang w:val="sr-Cyrl-RS"/>
        </w:rPr>
        <w:t>ул</w:t>
      </w:r>
      <w:r w:rsidR="00B77328" w:rsidRPr="00611CA3">
        <w:rPr>
          <w:lang w:val="sr-Cyrl-CS"/>
        </w:rPr>
        <w:t xml:space="preserve"> </w:t>
      </w:r>
      <w:r w:rsidRPr="00611CA3">
        <w:rPr>
          <w:lang w:val="sr-Cyrl-CS"/>
        </w:rPr>
        <w:t>201</w:t>
      </w:r>
      <w:r w:rsidR="00AB1F8F">
        <w:rPr>
          <w:lang w:val="sr-Cyrl-CS"/>
        </w:rPr>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4547F0" w:rsidRDefault="004547F0" w:rsidP="00E70440">
      <w:pPr>
        <w:tabs>
          <w:tab w:val="left" w:pos="1080"/>
          <w:tab w:val="left" w:pos="9498"/>
        </w:tabs>
        <w:spacing w:after="120"/>
        <w:rPr>
          <w:sz w:val="22"/>
          <w:szCs w:val="22"/>
          <w:lang w:val="sr-Cyrl-CS"/>
        </w:rPr>
      </w:pPr>
    </w:p>
    <w:p w:rsidR="004547F0" w:rsidRPr="00E70440" w:rsidRDefault="004547F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CC2E2C">
              <w:rPr>
                <w:b/>
                <w:lang w:val="sr-Cyrl-CS"/>
              </w:rPr>
              <w:t>4</w:t>
            </w:r>
            <w:r>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305AF8">
            <w:pPr>
              <w:widowControl w:val="0"/>
              <w:autoSpaceDE w:val="0"/>
              <w:autoSpaceDN w:val="0"/>
              <w:adjustRightInd w:val="0"/>
              <w:ind w:right="-20"/>
              <w:jc w:val="center"/>
              <w:rPr>
                <w:b/>
              </w:rPr>
            </w:pPr>
            <w:r w:rsidRPr="00A62D95">
              <w:rPr>
                <w:b/>
                <w:lang w:val="sr-Cyrl-CS"/>
              </w:rPr>
              <w:t>5</w:t>
            </w:r>
            <w:r w:rsidR="0082740B">
              <w:rPr>
                <w:b/>
                <w:lang w:val="sr-Cyrl-CS"/>
              </w:rPr>
              <w:t>-</w:t>
            </w:r>
            <w:r w:rsidR="00305AF8">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CC2E2C" w:rsidRDefault="00305AF8" w:rsidP="00305AF8">
            <w:pPr>
              <w:widowControl w:val="0"/>
              <w:autoSpaceDE w:val="0"/>
              <w:autoSpaceDN w:val="0"/>
              <w:adjustRightInd w:val="0"/>
              <w:ind w:right="-20"/>
              <w:jc w:val="center"/>
              <w:rPr>
                <w:b/>
              </w:rPr>
            </w:pPr>
            <w:r>
              <w:rPr>
                <w:b/>
                <w:lang w:val="sr-Cyrl-CS"/>
              </w:rPr>
              <w:t>6</w:t>
            </w:r>
            <w:r w:rsidR="00800313" w:rsidRPr="00CC2E2C">
              <w:rPr>
                <w:b/>
                <w:lang w:val="sr-Cyrl-CS"/>
              </w:rPr>
              <w:t>-</w:t>
            </w:r>
            <w:r>
              <w:rPr>
                <w:b/>
                <w:lang w:val="sr-Cyrl-C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82740B" w:rsidP="00305AF8">
            <w:pPr>
              <w:widowControl w:val="0"/>
              <w:autoSpaceDE w:val="0"/>
              <w:autoSpaceDN w:val="0"/>
              <w:adjustRightInd w:val="0"/>
              <w:ind w:right="-20"/>
              <w:jc w:val="center"/>
              <w:rPr>
                <w:b/>
                <w:lang w:val="sr-Cyrl-RS"/>
              </w:rPr>
            </w:pPr>
            <w:r>
              <w:rPr>
                <w:b/>
                <w:lang w:val="sr-Cyrl-RS"/>
              </w:rPr>
              <w:t>1</w:t>
            </w:r>
            <w:r w:rsidR="00305AF8">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2740B" w:rsidRDefault="00800313" w:rsidP="0082740B">
            <w:pPr>
              <w:widowControl w:val="0"/>
              <w:autoSpaceDE w:val="0"/>
              <w:autoSpaceDN w:val="0"/>
              <w:adjustRightInd w:val="0"/>
              <w:ind w:right="-20"/>
              <w:jc w:val="center"/>
              <w:rPr>
                <w:b/>
                <w:lang w:val="sr-Cyrl-RS"/>
              </w:rPr>
            </w:pPr>
            <w:r>
              <w:rPr>
                <w:b/>
              </w:rPr>
              <w:t>1</w:t>
            </w:r>
            <w:r w:rsidR="00305AF8">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82740B" w:rsidRDefault="00800313" w:rsidP="0082740B">
            <w:pPr>
              <w:widowControl w:val="0"/>
              <w:autoSpaceDE w:val="0"/>
              <w:autoSpaceDN w:val="0"/>
              <w:adjustRightInd w:val="0"/>
              <w:ind w:right="-20"/>
              <w:jc w:val="center"/>
              <w:rPr>
                <w:b/>
                <w:lang w:val="sr-Cyrl-RS"/>
              </w:rPr>
            </w:pPr>
            <w:r>
              <w:rPr>
                <w:b/>
              </w:rPr>
              <w:t>1</w:t>
            </w:r>
            <w:r w:rsidR="00305AF8">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82740B">
            <w:pPr>
              <w:widowControl w:val="0"/>
              <w:autoSpaceDE w:val="0"/>
              <w:autoSpaceDN w:val="0"/>
              <w:adjustRightInd w:val="0"/>
              <w:ind w:right="-20"/>
              <w:jc w:val="center"/>
              <w:rPr>
                <w:b/>
                <w:lang w:val="sr-Cyrl-RS"/>
              </w:rPr>
            </w:pPr>
            <w:r>
              <w:rPr>
                <w:b/>
                <w:lang w:val="sr-Cyrl-RS"/>
              </w:rPr>
              <w:t>1</w:t>
            </w:r>
            <w:r w:rsidR="00305AF8">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305AF8" w:rsidRDefault="00800313" w:rsidP="00305AF8">
            <w:pPr>
              <w:widowControl w:val="0"/>
              <w:autoSpaceDE w:val="0"/>
              <w:autoSpaceDN w:val="0"/>
              <w:adjustRightInd w:val="0"/>
              <w:ind w:right="-20"/>
              <w:jc w:val="center"/>
              <w:rPr>
                <w:b/>
                <w:lang w:val="sr-Cyrl-RS"/>
              </w:rPr>
            </w:pPr>
            <w:r w:rsidRPr="00CC2E2C">
              <w:rPr>
                <w:b/>
              </w:rPr>
              <w:t>1</w:t>
            </w:r>
            <w:r w:rsidR="00305AF8">
              <w:rPr>
                <w:b/>
                <w:lang w:val="sr-Cyrl-RS"/>
              </w:rPr>
              <w:t>3</w:t>
            </w:r>
            <w:r w:rsidRPr="00CC2E2C">
              <w:rPr>
                <w:b/>
              </w:rPr>
              <w:t>-2</w:t>
            </w:r>
            <w:r w:rsidR="00305AF8">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305AF8" w:rsidRDefault="00800313" w:rsidP="00305AF8">
            <w:pPr>
              <w:widowControl w:val="0"/>
              <w:autoSpaceDE w:val="0"/>
              <w:autoSpaceDN w:val="0"/>
              <w:adjustRightInd w:val="0"/>
              <w:ind w:right="-20"/>
              <w:jc w:val="center"/>
              <w:rPr>
                <w:b/>
                <w:lang w:val="sr-Cyrl-RS"/>
              </w:rPr>
            </w:pPr>
            <w:r>
              <w:rPr>
                <w:b/>
              </w:rPr>
              <w:t>2</w:t>
            </w:r>
            <w:r w:rsidR="00305AF8">
              <w:rPr>
                <w:b/>
                <w:lang w:val="sr-Cyrl-RS"/>
              </w:rPr>
              <w:t>1</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800313" w:rsidP="0018126C">
            <w:pPr>
              <w:widowControl w:val="0"/>
              <w:autoSpaceDE w:val="0"/>
              <w:autoSpaceDN w:val="0"/>
              <w:adjustRightInd w:val="0"/>
              <w:ind w:right="-20"/>
              <w:jc w:val="center"/>
              <w:rPr>
                <w:b/>
                <w:lang w:val="sr-Cyrl-RS"/>
              </w:rPr>
            </w:pPr>
            <w:r>
              <w:rPr>
                <w:b/>
              </w:rPr>
              <w:t>2</w:t>
            </w:r>
            <w:r w:rsidR="00305AF8">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5D2F72" w:rsidRDefault="00800313" w:rsidP="005D2F72">
            <w:pPr>
              <w:widowControl w:val="0"/>
              <w:autoSpaceDE w:val="0"/>
              <w:autoSpaceDN w:val="0"/>
              <w:adjustRightInd w:val="0"/>
              <w:ind w:right="-20"/>
              <w:jc w:val="center"/>
              <w:rPr>
                <w:b/>
                <w:lang w:val="sr-Cyrl-RS"/>
              </w:rPr>
            </w:pPr>
            <w:r w:rsidRPr="00CC2E2C">
              <w:rPr>
                <w:b/>
              </w:rPr>
              <w:t>2</w:t>
            </w:r>
            <w:r w:rsidR="00305AF8">
              <w:rPr>
                <w:b/>
                <w:lang w:val="sr-Cyrl-RS"/>
              </w:rPr>
              <w:t>3</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DD7AA9" w:rsidRDefault="00DD7AA9" w:rsidP="005D2F72">
            <w:pPr>
              <w:widowControl w:val="0"/>
              <w:autoSpaceDE w:val="0"/>
              <w:autoSpaceDN w:val="0"/>
              <w:adjustRightInd w:val="0"/>
              <w:ind w:right="-20"/>
              <w:jc w:val="center"/>
              <w:rPr>
                <w:b/>
                <w:lang w:val="sr-Cyrl-RS"/>
              </w:rPr>
            </w:pPr>
            <w:r>
              <w:rPr>
                <w:b/>
                <w:lang w:val="sr-Cyrl-RS"/>
              </w:rPr>
              <w:t>2</w:t>
            </w:r>
            <w:r w:rsidR="00305AF8">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rPr>
            </w:pPr>
            <w:r>
              <w:rPr>
                <w:b/>
                <w:lang w:val="sr-Cyrl-RS"/>
              </w:rPr>
              <w:t>ОБРАЗАЦ ПОНУДЕ ПО ПАРТИЈАМА</w:t>
            </w:r>
          </w:p>
        </w:tc>
        <w:tc>
          <w:tcPr>
            <w:tcW w:w="956" w:type="dxa"/>
            <w:shd w:val="clear" w:color="auto" w:fill="auto"/>
            <w:vAlign w:val="center"/>
          </w:tcPr>
          <w:p w:rsidR="00800313" w:rsidRPr="005D2F72" w:rsidRDefault="00800313" w:rsidP="00305AF8">
            <w:pPr>
              <w:widowControl w:val="0"/>
              <w:autoSpaceDE w:val="0"/>
              <w:autoSpaceDN w:val="0"/>
              <w:adjustRightInd w:val="0"/>
              <w:ind w:right="-20"/>
              <w:jc w:val="center"/>
              <w:rPr>
                <w:b/>
                <w:lang w:val="sr-Cyrl-RS"/>
              </w:rPr>
            </w:pPr>
            <w:r>
              <w:rPr>
                <w:b/>
              </w:rPr>
              <w:t>2</w:t>
            </w:r>
            <w:r w:rsidR="00305AF8">
              <w:rPr>
                <w:b/>
                <w:lang w:val="sr-Cyrl-RS"/>
              </w:rPr>
              <w:t>5</w:t>
            </w:r>
            <w:r w:rsidR="005D2F72">
              <w:rPr>
                <w:b/>
                <w:lang w:val="sr-Cyrl-RS"/>
              </w:rPr>
              <w:t>-2</w:t>
            </w:r>
            <w:r w:rsidR="00305AF8">
              <w:rPr>
                <w:b/>
                <w:lang w:val="sr-Cyrl-RS"/>
              </w:rPr>
              <w:t>6</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800313">
            <w:pPr>
              <w:widowControl w:val="0"/>
              <w:autoSpaceDE w:val="0"/>
              <w:autoSpaceDN w:val="0"/>
              <w:adjustRightInd w:val="0"/>
              <w:ind w:right="-20"/>
              <w:rPr>
                <w:b/>
                <w:lang w:val="sr-Cyrl-RS"/>
              </w:rPr>
            </w:pPr>
            <w:r>
              <w:rPr>
                <w:b/>
                <w:lang w:val="sr-Cyrl-CS"/>
              </w:rPr>
              <w:t>СПЕЦИФИКАЦИЈА УСЛУГА ПО ПАРТИЈАМА</w:t>
            </w:r>
          </w:p>
        </w:tc>
        <w:tc>
          <w:tcPr>
            <w:tcW w:w="956" w:type="dxa"/>
            <w:shd w:val="clear" w:color="auto" w:fill="auto"/>
            <w:vAlign w:val="center"/>
          </w:tcPr>
          <w:p w:rsidR="003A50A5" w:rsidRPr="00DD7AA9" w:rsidRDefault="00DD7AA9" w:rsidP="00305AF8">
            <w:pPr>
              <w:widowControl w:val="0"/>
              <w:autoSpaceDE w:val="0"/>
              <w:autoSpaceDN w:val="0"/>
              <w:adjustRightInd w:val="0"/>
              <w:ind w:right="-20"/>
              <w:jc w:val="center"/>
              <w:rPr>
                <w:b/>
                <w:lang w:val="sr-Cyrl-RS"/>
              </w:rPr>
            </w:pPr>
            <w:r>
              <w:rPr>
                <w:b/>
                <w:lang w:val="sr-Cyrl-RS"/>
              </w:rPr>
              <w:t>2</w:t>
            </w:r>
            <w:r w:rsidR="00305AF8">
              <w:rPr>
                <w:b/>
                <w:lang w:val="sr-Cyrl-RS"/>
              </w:rPr>
              <w:t>7</w:t>
            </w:r>
            <w:r>
              <w:rPr>
                <w:b/>
                <w:lang w:val="sr-Cyrl-RS"/>
              </w:rPr>
              <w:t>-</w:t>
            </w:r>
            <w:r w:rsidR="00305AF8">
              <w:rPr>
                <w:b/>
                <w:lang w:val="sr-Cyrl-RS"/>
              </w:rPr>
              <w:t>28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5473E" w:rsidRDefault="00305AF8" w:rsidP="005D2F72">
            <w:pPr>
              <w:widowControl w:val="0"/>
              <w:autoSpaceDE w:val="0"/>
              <w:autoSpaceDN w:val="0"/>
              <w:adjustRightInd w:val="0"/>
              <w:ind w:right="-20"/>
              <w:jc w:val="center"/>
              <w:rPr>
                <w:b/>
                <w:lang w:val="sr-Cyrl-RS"/>
              </w:rPr>
            </w:pPr>
            <w:r>
              <w:rPr>
                <w:b/>
                <w:lang w:val="sr-Cyrl-RS"/>
              </w:rPr>
              <w:t>29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A26472" w:rsidRDefault="00305AF8" w:rsidP="00800313">
            <w:pPr>
              <w:widowControl w:val="0"/>
              <w:autoSpaceDE w:val="0"/>
              <w:autoSpaceDN w:val="0"/>
              <w:adjustRightInd w:val="0"/>
              <w:ind w:right="-20"/>
              <w:jc w:val="center"/>
              <w:rPr>
                <w:b/>
                <w:lang w:val="sr-Cyrl-RS"/>
              </w:rPr>
            </w:pPr>
            <w:r>
              <w:rPr>
                <w:b/>
                <w:lang w:val="sr-Cyrl-RS"/>
              </w:rPr>
              <w:t>30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800313" w:rsidP="00305AF8">
            <w:pPr>
              <w:widowControl w:val="0"/>
              <w:autoSpaceDE w:val="0"/>
              <w:autoSpaceDN w:val="0"/>
              <w:adjustRightInd w:val="0"/>
              <w:ind w:right="-20"/>
              <w:jc w:val="center"/>
              <w:rPr>
                <w:b/>
                <w:lang w:val="sr-Cyrl-RS"/>
              </w:rPr>
            </w:pPr>
            <w:r>
              <w:rPr>
                <w:b/>
                <w:lang w:val="sr-Cyrl-RS"/>
              </w:rPr>
              <w:t>3</w:t>
            </w:r>
            <w:r w:rsidR="00305AF8">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800313" w:rsidP="008C1387">
            <w:pPr>
              <w:widowControl w:val="0"/>
              <w:autoSpaceDE w:val="0"/>
              <w:autoSpaceDN w:val="0"/>
              <w:adjustRightInd w:val="0"/>
              <w:ind w:right="-20"/>
              <w:jc w:val="center"/>
              <w:rPr>
                <w:b/>
                <w:lang w:val="sr-Cyrl-RS"/>
              </w:rPr>
            </w:pPr>
            <w:r>
              <w:rPr>
                <w:b/>
                <w:lang w:val="sr-Cyrl-RS"/>
              </w:rPr>
              <w:t>3</w:t>
            </w:r>
            <w:r w:rsidR="00305AF8">
              <w:rPr>
                <w:b/>
                <w:lang w:val="sr-Cyrl-RS"/>
              </w:rPr>
              <w:t>2</w:t>
            </w:r>
            <w:r w:rsidR="00DD7AA9">
              <w:rPr>
                <w:b/>
                <w:lang w:val="sr-Cyrl-RS"/>
              </w:rPr>
              <w:t>-</w:t>
            </w:r>
            <w:r w:rsidR="008C1387">
              <w:rPr>
                <w:b/>
                <w:lang w:val="sr-Cyrl-RS"/>
              </w:rPr>
              <w:t>39</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8C1387">
        <w:rPr>
          <w:b/>
          <w:bCs/>
          <w:sz w:val="22"/>
          <w:szCs w:val="22"/>
          <w:lang w:val="sr-Cyrl-CS"/>
        </w:rPr>
        <w:t>39</w:t>
      </w:r>
      <w:r w:rsidRPr="00ED0715">
        <w:rPr>
          <w:b/>
          <w:bCs/>
          <w:sz w:val="22"/>
          <w:szCs w:val="22"/>
          <w:lang w:val="sr-Cyrl-CS"/>
        </w:rPr>
        <w:t xml:space="preserve"> стран</w:t>
      </w:r>
      <w:r w:rsidR="002253CA">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4547F0" w:rsidRDefault="004547F0"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6F2BF2">
        <w:rPr>
          <w:b/>
          <w:bCs/>
          <w:sz w:val="22"/>
          <w:szCs w:val="22"/>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126BDD">
        <w:rPr>
          <w:b/>
          <w:bCs/>
          <w:sz w:val="22"/>
          <w:szCs w:val="22"/>
          <w:lang w:val="sr-Cyrl-CS"/>
        </w:rPr>
        <w:t xml:space="preserve">МВ </w:t>
      </w:r>
      <w:r w:rsidR="00232772">
        <w:rPr>
          <w:b/>
          <w:bCs/>
          <w:sz w:val="22"/>
          <w:szCs w:val="22"/>
          <w:lang w:val="sr-Cyrl-CS"/>
        </w:rPr>
        <w:t>1</w:t>
      </w:r>
      <w:r w:rsidR="00AB1F8F">
        <w:rPr>
          <w:b/>
          <w:bCs/>
          <w:sz w:val="22"/>
          <w:szCs w:val="22"/>
          <w:lang w:val="sr-Cyrl-CS"/>
        </w:rPr>
        <w:t>3</w:t>
      </w:r>
      <w:r w:rsidR="00B77328" w:rsidRPr="00611CA3">
        <w:rPr>
          <w:b/>
          <w:bCs/>
          <w:sz w:val="22"/>
          <w:szCs w:val="22"/>
          <w:lang w:val="sr-Cyrl-CS"/>
        </w:rPr>
        <w:t>У</w:t>
      </w:r>
      <w:r w:rsidR="002F0184" w:rsidRPr="00611CA3">
        <w:rPr>
          <w:b/>
          <w:bCs/>
          <w:sz w:val="22"/>
          <w:szCs w:val="22"/>
          <w:lang w:val="sr-Cyrl-CS"/>
        </w:rPr>
        <w:t>/1</w:t>
      </w:r>
      <w:r w:rsidR="00AB1F8F">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Pr="00611CA3" w:rsidRDefault="009E3312" w:rsidP="009E3312">
      <w:pPr>
        <w:jc w:val="center"/>
        <w:rPr>
          <w:b/>
          <w:bCs/>
          <w:spacing w:val="68"/>
          <w:sz w:val="22"/>
          <w:szCs w:val="22"/>
          <w:lang w:val="sr-Latn-CS"/>
        </w:rPr>
      </w:pPr>
      <w:r w:rsidRPr="00611CA3">
        <w:rPr>
          <w:b/>
          <w:bCs/>
          <w:spacing w:val="68"/>
          <w:sz w:val="22"/>
          <w:szCs w:val="22"/>
          <w:lang w:val="ru-RU"/>
        </w:rPr>
        <w:t xml:space="preserve">1 2 </w:t>
      </w:r>
    </w:p>
    <w:p w:rsidR="009E3312" w:rsidRPr="00611CA3" w:rsidRDefault="009E3312" w:rsidP="009E3312">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264C01B" wp14:editId="2E2AACE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3638766F" wp14:editId="2F24499B">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611CA3"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126BDD">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611CA3">
        <w:rPr>
          <w:bCs/>
          <w:sz w:val="22"/>
          <w:szCs w:val="22"/>
        </w:rPr>
        <w:t>Одлуке о покретању поступка бр.</w:t>
      </w:r>
      <w:r w:rsidR="004547F0">
        <w:rPr>
          <w:bCs/>
          <w:sz w:val="22"/>
          <w:szCs w:val="22"/>
          <w:lang w:val="sr-Cyrl-RS"/>
        </w:rPr>
        <w:t xml:space="preserve"> </w:t>
      </w:r>
      <w:r w:rsidR="00AB1F8F">
        <w:rPr>
          <w:bCs/>
          <w:sz w:val="22"/>
          <w:szCs w:val="22"/>
          <w:lang w:val="sr-Cyrl-RS"/>
        </w:rPr>
        <w:t>5649</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623737" w:rsidRPr="00611CA3">
        <w:rPr>
          <w:bCs/>
          <w:sz w:val="22"/>
          <w:szCs w:val="22"/>
        </w:rPr>
        <w:t xml:space="preserve"> </w:t>
      </w:r>
      <w:r w:rsidR="00AB1F8F">
        <w:rPr>
          <w:bCs/>
          <w:sz w:val="22"/>
          <w:szCs w:val="22"/>
          <w:lang w:val="sr-Cyrl-RS"/>
        </w:rPr>
        <w:t>30</w:t>
      </w:r>
      <w:r w:rsidR="00D53B8B">
        <w:rPr>
          <w:bCs/>
          <w:sz w:val="22"/>
          <w:szCs w:val="22"/>
          <w:lang w:val="sr-Cyrl-CS"/>
        </w:rPr>
        <w:t>.</w:t>
      </w:r>
      <w:r w:rsidR="00660B90">
        <w:rPr>
          <w:bCs/>
          <w:sz w:val="22"/>
          <w:szCs w:val="22"/>
          <w:lang w:val="sr-Cyrl-CS"/>
        </w:rPr>
        <w:t>0</w:t>
      </w:r>
      <w:r w:rsidR="00AB1F8F">
        <w:rPr>
          <w:bCs/>
          <w:sz w:val="22"/>
          <w:szCs w:val="22"/>
          <w:lang w:val="sr-Cyrl-CS"/>
        </w:rPr>
        <w:t>6</w:t>
      </w:r>
      <w:r w:rsidR="007D0969" w:rsidRPr="00611CA3">
        <w:rPr>
          <w:bCs/>
          <w:sz w:val="22"/>
          <w:szCs w:val="22"/>
          <w:lang w:val="sr-Cyrl-CS"/>
        </w:rPr>
        <w:t>.201</w:t>
      </w:r>
      <w:r w:rsidR="00AB1F8F">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AB1F8F">
        <w:rPr>
          <w:bCs/>
          <w:sz w:val="22"/>
          <w:szCs w:val="22"/>
          <w:lang w:val="sr-Cyrl-RS"/>
        </w:rPr>
        <w:t>5649</w:t>
      </w:r>
      <w:r w:rsidR="00623737" w:rsidRPr="00611CA3">
        <w:rPr>
          <w:bCs/>
          <w:sz w:val="22"/>
          <w:szCs w:val="22"/>
        </w:rPr>
        <w:t>/2</w:t>
      </w:r>
      <w:r w:rsidR="00D53B8B">
        <w:rPr>
          <w:bCs/>
          <w:sz w:val="22"/>
          <w:szCs w:val="22"/>
          <w:lang w:val="sr-Cyrl-RS"/>
        </w:rPr>
        <w:t xml:space="preserve"> </w:t>
      </w:r>
      <w:r w:rsidR="00B54353" w:rsidRPr="00611CA3">
        <w:rPr>
          <w:bCs/>
          <w:sz w:val="22"/>
          <w:szCs w:val="22"/>
        </w:rPr>
        <w:t xml:space="preserve">од </w:t>
      </w:r>
      <w:r w:rsidR="007A3653">
        <w:rPr>
          <w:bCs/>
          <w:sz w:val="22"/>
          <w:szCs w:val="22"/>
          <w:lang w:val="sr-Cyrl-RS"/>
        </w:rPr>
        <w:t xml:space="preserve"> </w:t>
      </w:r>
      <w:r w:rsidR="00AB1F8F">
        <w:rPr>
          <w:bCs/>
          <w:sz w:val="22"/>
          <w:szCs w:val="22"/>
          <w:lang w:val="sr-Cyrl-RS"/>
        </w:rPr>
        <w:t>30</w:t>
      </w:r>
      <w:r w:rsidR="00106244" w:rsidRPr="00611CA3">
        <w:rPr>
          <w:bCs/>
          <w:sz w:val="22"/>
          <w:szCs w:val="22"/>
        </w:rPr>
        <w:t>.</w:t>
      </w:r>
      <w:r w:rsidR="00660B90">
        <w:rPr>
          <w:bCs/>
          <w:sz w:val="22"/>
          <w:szCs w:val="22"/>
          <w:lang w:val="sr-Cyrl-RS"/>
        </w:rPr>
        <w:t>0</w:t>
      </w:r>
      <w:r w:rsidR="00AB1F8F">
        <w:rPr>
          <w:bCs/>
          <w:sz w:val="22"/>
          <w:szCs w:val="22"/>
          <w:lang w:val="sr-Cyrl-RS"/>
        </w:rPr>
        <w:t>6</w:t>
      </w:r>
      <w:r w:rsidR="00106244" w:rsidRPr="00611CA3">
        <w:rPr>
          <w:bCs/>
          <w:sz w:val="22"/>
          <w:szCs w:val="22"/>
        </w:rPr>
        <w:t>.</w:t>
      </w:r>
      <w:r w:rsidR="00864858" w:rsidRPr="00611CA3">
        <w:rPr>
          <w:bCs/>
          <w:sz w:val="22"/>
          <w:szCs w:val="22"/>
          <w:lang w:val="sr-Latn-CS"/>
        </w:rPr>
        <w:t>201</w:t>
      </w:r>
      <w:r w:rsidR="00AB1F8F">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7A3653">
        <w:rPr>
          <w:bCs/>
          <w:sz w:val="22"/>
          <w:szCs w:val="22"/>
          <w:lang w:val="sr-Cyrl-RS"/>
        </w:rPr>
        <w:t xml:space="preserve"> </w:t>
      </w:r>
      <w:r w:rsidR="00623737" w:rsidRPr="00611CA3">
        <w:rPr>
          <w:bCs/>
          <w:sz w:val="22"/>
          <w:szCs w:val="22"/>
        </w:rPr>
        <w:t xml:space="preserve">Комисија за ЈН </w:t>
      </w:r>
      <w:r w:rsidR="00126BDD">
        <w:rPr>
          <w:bCs/>
          <w:sz w:val="22"/>
          <w:szCs w:val="22"/>
          <w:lang w:val="sr-Cyrl-RS"/>
        </w:rPr>
        <w:t xml:space="preserve">МВ </w:t>
      </w:r>
      <w:r w:rsidR="00232772">
        <w:rPr>
          <w:bCs/>
          <w:sz w:val="22"/>
          <w:szCs w:val="22"/>
          <w:lang w:val="sr-Cyrl-RS"/>
        </w:rPr>
        <w:t>1</w:t>
      </w:r>
      <w:r w:rsidR="00AB1F8F">
        <w:rPr>
          <w:bCs/>
          <w:sz w:val="22"/>
          <w:szCs w:val="22"/>
          <w:lang w:val="sr-Cyrl-RS"/>
        </w:rPr>
        <w:t>3</w:t>
      </w:r>
      <w:r w:rsidR="00623737" w:rsidRPr="00611CA3">
        <w:rPr>
          <w:bCs/>
          <w:sz w:val="22"/>
          <w:szCs w:val="22"/>
        </w:rPr>
        <w:t>У/1</w:t>
      </w:r>
      <w:r w:rsidR="00AB1F8F">
        <w:rPr>
          <w:bCs/>
          <w:sz w:val="22"/>
          <w:szCs w:val="22"/>
          <w:lang w:val="sr-Cyrl-RS"/>
        </w:rPr>
        <w:t>7</w:t>
      </w:r>
      <w:r w:rsidR="00623737" w:rsidRPr="00611CA3">
        <w:rPr>
          <w:bCs/>
          <w:sz w:val="22"/>
          <w:szCs w:val="22"/>
        </w:rPr>
        <w:t xml:space="preserve"> – </w:t>
      </w:r>
      <w:r w:rsidR="00126BDD">
        <w:rPr>
          <w:bCs/>
          <w:sz w:val="22"/>
          <w:szCs w:val="22"/>
          <w:lang w:val="sr-Cyrl-RS"/>
        </w:rPr>
        <w:t>услуге текућих поправки и одржавања опреме за јавну безбедност (ППЗ)</w:t>
      </w:r>
      <w:r w:rsidR="00232772">
        <w:rPr>
          <w:bCs/>
          <w:sz w:val="22"/>
          <w:szCs w:val="22"/>
          <w:lang w:val="sr-Cyrl-RS"/>
        </w:rPr>
        <w:t xml:space="preserve"> – централе за дојаву пожара </w:t>
      </w:r>
      <w:r w:rsidR="00623737" w:rsidRPr="00611CA3">
        <w:rPr>
          <w:bCs/>
          <w:sz w:val="22"/>
          <w:szCs w:val="22"/>
        </w:rPr>
        <w:t>по партијама,</w:t>
      </w:r>
      <w:r w:rsidR="006F2BF2">
        <w:rPr>
          <w:bCs/>
          <w:sz w:val="22"/>
          <w:szCs w:val="22"/>
        </w:rPr>
        <w:t xml:space="preserve"> </w:t>
      </w:r>
      <w:r w:rsidR="00623737" w:rsidRPr="00611CA3">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232772" w:rsidRPr="00611CA3" w:rsidRDefault="00232772" w:rsidP="00232772">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Pr>
          <w:rFonts w:ascii="Times New Roman" w:hAnsi="Times New Roman"/>
          <w:szCs w:val="22"/>
          <w:lang w:val="sr-Cyrl-RS"/>
        </w:rPr>
        <w:t>отворени поступак на основу члана 39. ЗЈН</w:t>
      </w:r>
      <w:r w:rsidRPr="00611CA3">
        <w:rPr>
          <w:rFonts w:ascii="Times New Roman" w:hAnsi="Times New Roman"/>
          <w:szCs w:val="22"/>
        </w:rPr>
        <w:t xml:space="preserve">. </w:t>
      </w:r>
    </w:p>
    <w:p w:rsidR="00232772" w:rsidRPr="00611CA3" w:rsidRDefault="00232772" w:rsidP="00232772">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232772" w:rsidRPr="00611CA3" w:rsidRDefault="00232772" w:rsidP="00232772">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232772" w:rsidRPr="00611CA3" w:rsidRDefault="00232772" w:rsidP="00232772">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00AB1F8F" w:rsidRPr="00611CA3">
        <w:rPr>
          <w:iCs/>
          <w:sz w:val="22"/>
          <w:szCs w:val="22"/>
          <w:lang w:val="sr-Cyrl-CS"/>
        </w:rPr>
        <w:t>Сл.</w:t>
      </w:r>
      <w:r w:rsidR="00AB1F8F" w:rsidRPr="00611CA3">
        <w:rPr>
          <w:iCs/>
          <w:sz w:val="22"/>
          <w:szCs w:val="22"/>
        </w:rPr>
        <w:t xml:space="preserve"> лист </w:t>
      </w:r>
      <w:r w:rsidR="00AB1F8F" w:rsidRPr="00611CA3">
        <w:rPr>
          <w:iCs/>
          <w:sz w:val="22"/>
          <w:szCs w:val="22"/>
          <w:lang w:val="sr-Cyrl-CS"/>
        </w:rPr>
        <w:t>СРЈ</w:t>
      </w:r>
      <w:r w:rsidR="00AB1F8F" w:rsidRPr="00611CA3">
        <w:rPr>
          <w:iCs/>
          <w:sz w:val="22"/>
          <w:szCs w:val="22"/>
        </w:rPr>
        <w:t>”, бр. 33</w:t>
      </w:r>
      <w:r w:rsidR="00AB1F8F" w:rsidRPr="00611CA3">
        <w:rPr>
          <w:iCs/>
          <w:sz w:val="22"/>
          <w:szCs w:val="22"/>
          <w:lang w:val="sr-Cyrl-CS"/>
        </w:rPr>
        <w:t>/</w:t>
      </w:r>
      <w:r w:rsidR="00AB1F8F" w:rsidRPr="00611CA3">
        <w:rPr>
          <w:iCs/>
          <w:sz w:val="22"/>
          <w:szCs w:val="22"/>
        </w:rPr>
        <w:t>97, 31/01, “Сл. Гласник РС“ бр. 30</w:t>
      </w:r>
      <w:r w:rsidR="00AB1F8F" w:rsidRPr="00611CA3">
        <w:rPr>
          <w:iCs/>
          <w:sz w:val="22"/>
          <w:szCs w:val="22"/>
          <w:lang w:val="sr-Cyrl-CS"/>
        </w:rPr>
        <w:t>/10</w:t>
      </w:r>
      <w:r w:rsidR="00AB1F8F">
        <w:rPr>
          <w:iCs/>
          <w:sz w:val="22"/>
          <w:szCs w:val="22"/>
          <w:lang w:val="sr-Cyrl-CS"/>
        </w:rPr>
        <w:t>, 18/16</w:t>
      </w:r>
      <w:r w:rsidRPr="00611CA3">
        <w:rPr>
          <w:iCs/>
          <w:sz w:val="22"/>
          <w:szCs w:val="22"/>
        </w:rPr>
        <w:t xml:space="preserve">); </w:t>
      </w:r>
    </w:p>
    <w:p w:rsidR="00232772" w:rsidRPr="004547F0" w:rsidRDefault="00232772" w:rsidP="00232772">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Pr="00611CA3">
        <w:rPr>
          <w:iCs/>
          <w:sz w:val="22"/>
          <w:szCs w:val="22"/>
        </w:rPr>
        <w:t>”, бр. 29/78, 39/85, 57/89 и “</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Pr="00611CA3">
        <w:rPr>
          <w:iCs/>
          <w:sz w:val="22"/>
          <w:szCs w:val="22"/>
        </w:rPr>
        <w:t xml:space="preserve">” 31/93); </w:t>
      </w:r>
    </w:p>
    <w:p w:rsidR="00232772" w:rsidRPr="00BC3FD5" w:rsidRDefault="00232772" w:rsidP="00232772">
      <w:pPr>
        <w:pStyle w:val="Default"/>
        <w:numPr>
          <w:ilvl w:val="0"/>
          <w:numId w:val="6"/>
        </w:numPr>
        <w:tabs>
          <w:tab w:val="left" w:pos="1134"/>
        </w:tabs>
        <w:spacing w:after="64"/>
        <w:ind w:left="567" w:hanging="283"/>
        <w:jc w:val="both"/>
        <w:rPr>
          <w:sz w:val="22"/>
          <w:szCs w:val="22"/>
        </w:rPr>
      </w:pPr>
      <w:r>
        <w:rPr>
          <w:iCs/>
          <w:sz w:val="22"/>
          <w:szCs w:val="22"/>
          <w:lang w:val="sr-Cyrl-RS"/>
        </w:rPr>
        <w:t>Закон о заштити од пожара („Сл. гласник“, бр. 111/09 и 20/15);</w:t>
      </w:r>
    </w:p>
    <w:p w:rsidR="00232772" w:rsidRPr="00BC3FD5" w:rsidRDefault="00232772" w:rsidP="00232772">
      <w:pPr>
        <w:pStyle w:val="Default"/>
        <w:numPr>
          <w:ilvl w:val="0"/>
          <w:numId w:val="6"/>
        </w:numPr>
        <w:tabs>
          <w:tab w:val="left" w:pos="1134"/>
        </w:tabs>
        <w:spacing w:after="64"/>
        <w:ind w:left="567" w:hanging="283"/>
        <w:jc w:val="both"/>
        <w:rPr>
          <w:sz w:val="22"/>
          <w:szCs w:val="22"/>
        </w:rPr>
      </w:pPr>
      <w:r>
        <w:rPr>
          <w:iCs/>
          <w:sz w:val="22"/>
          <w:szCs w:val="22"/>
          <w:lang w:val="sr-Cyrl-RS"/>
        </w:rPr>
        <w:t>Правилник о техничким нормативима за стабилне инсталације за дојаву пожара („Сл. лист СРЈ“, бр. 87/93);</w:t>
      </w:r>
    </w:p>
    <w:p w:rsidR="00232772" w:rsidRPr="00611CA3" w:rsidRDefault="00232772" w:rsidP="00232772">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Pr>
          <w:iCs/>
          <w:sz w:val="22"/>
          <w:szCs w:val="22"/>
          <w:lang w:val="sr-Cyrl-RS"/>
        </w:rPr>
        <w:t>;</w:t>
      </w:r>
    </w:p>
    <w:p w:rsidR="00232772" w:rsidRPr="00611CA3" w:rsidRDefault="00232772" w:rsidP="00232772">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Pr="00611CA3">
        <w:rPr>
          <w:iCs/>
          <w:sz w:val="22"/>
          <w:szCs w:val="22"/>
        </w:rPr>
        <w:t>поступак јавне набавке</w:t>
      </w:r>
      <w:r>
        <w:rPr>
          <w:iCs/>
          <w:sz w:val="22"/>
          <w:szCs w:val="22"/>
          <w:lang w:val="sr-Cyrl-RS"/>
        </w:rPr>
        <w:t>;</w:t>
      </w:r>
      <w:r w:rsidRPr="00611CA3">
        <w:rPr>
          <w:iCs/>
          <w:sz w:val="22"/>
          <w:szCs w:val="22"/>
        </w:rPr>
        <w:t xml:space="preserve"> </w:t>
      </w:r>
    </w:p>
    <w:p w:rsidR="00232772" w:rsidRPr="00611CA3" w:rsidRDefault="00232772" w:rsidP="00232772">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232772" w:rsidRPr="00232772" w:rsidRDefault="00232772" w:rsidP="0068296F">
      <w:pPr>
        <w:tabs>
          <w:tab w:val="left" w:pos="426"/>
          <w:tab w:val="left" w:pos="709"/>
        </w:tabs>
        <w:rPr>
          <w:sz w:val="22"/>
          <w:szCs w:val="22"/>
          <w:lang w:val="sr-Cyrl-RS"/>
        </w:rPr>
      </w:pPr>
      <w:r w:rsidRPr="00232772">
        <w:rPr>
          <w:sz w:val="22"/>
          <w:szCs w:val="22"/>
          <w:lang w:val="sr-Cyrl-RS"/>
        </w:rPr>
        <w:t xml:space="preserve">    </w:t>
      </w:r>
      <w:r w:rsidRPr="00232772">
        <w:rPr>
          <w:sz w:val="22"/>
          <w:szCs w:val="22"/>
        </w:rPr>
        <w:t>Јадранка Пантовић (pantovic.jadranka@bkosa.edu.rs)</w:t>
      </w:r>
    </w:p>
    <w:p w:rsidR="0068296F" w:rsidRPr="006F2BF2" w:rsidRDefault="00232772" w:rsidP="0068296F">
      <w:pPr>
        <w:tabs>
          <w:tab w:val="left" w:pos="426"/>
          <w:tab w:val="left" w:pos="709"/>
        </w:tabs>
        <w:rPr>
          <w:sz w:val="22"/>
          <w:szCs w:val="22"/>
        </w:rPr>
      </w:pPr>
      <w:r w:rsidRPr="00232772">
        <w:rPr>
          <w:sz w:val="22"/>
          <w:szCs w:val="22"/>
          <w:lang w:val="sr-Cyrl-RS"/>
        </w:rPr>
        <w:t xml:space="preserve">    </w:t>
      </w:r>
      <w:r w:rsidR="006F2BF2" w:rsidRPr="006F2BF2">
        <w:rPr>
          <w:sz w:val="22"/>
          <w:szCs w:val="22"/>
        </w:rPr>
        <w:t xml:space="preserve">Дуња Бабић </w:t>
      </w:r>
      <w:r w:rsidR="006F2BF2" w:rsidRPr="006F2BF2">
        <w:rPr>
          <w:sz w:val="22"/>
          <w:szCs w:val="22"/>
          <w:lang w:val="sr-Cyrl-RS"/>
        </w:rPr>
        <w:t>(</w:t>
      </w:r>
      <w:r w:rsidR="006F2BF2" w:rsidRPr="006F2BF2">
        <w:rPr>
          <w:sz w:val="22"/>
          <w:szCs w:val="22"/>
        </w:rPr>
        <w:t>babic.dunja@bkosa.edu.rs</w:t>
      </w:r>
      <w:r w:rsidR="006F2BF2" w:rsidRPr="006F2BF2">
        <w:rPr>
          <w:sz w:val="22"/>
          <w:szCs w:val="22"/>
          <w:lang w:val="sr-Cyrl-RS"/>
        </w:rPr>
        <w:t>)</w:t>
      </w:r>
    </w:p>
    <w:p w:rsidR="003A50A5" w:rsidRPr="00232772" w:rsidRDefault="00232772" w:rsidP="00232772">
      <w:pPr>
        <w:pStyle w:val="ListParagraph"/>
        <w:tabs>
          <w:tab w:val="left" w:pos="426"/>
          <w:tab w:val="left" w:pos="709"/>
        </w:tabs>
        <w:spacing w:after="0"/>
        <w:ind w:left="0" w:firstLine="0"/>
        <w:rPr>
          <w:rFonts w:ascii="Times New Roman" w:hAnsi="Times New Roman"/>
          <w:szCs w:val="22"/>
          <w:lang w:val="en-US"/>
        </w:rPr>
      </w:pPr>
      <w:r w:rsidRPr="00232772">
        <w:rPr>
          <w:rFonts w:ascii="Times New Roman" w:hAnsi="Times New Roman"/>
          <w:szCs w:val="22"/>
          <w:lang w:val="sr-Cyrl-RS"/>
        </w:rPr>
        <w:t xml:space="preserve">    </w:t>
      </w:r>
      <w:r w:rsidR="004B4872" w:rsidRPr="00232772">
        <w:rPr>
          <w:rFonts w:ascii="Times New Roman" w:hAnsi="Times New Roman"/>
          <w:szCs w:val="22"/>
        </w:rPr>
        <w:t>Телефони:011/2095-636</w:t>
      </w:r>
      <w:r w:rsidR="00126BDD" w:rsidRPr="00232772">
        <w:rPr>
          <w:rFonts w:ascii="Times New Roman" w:hAnsi="Times New Roman"/>
          <w:szCs w:val="22"/>
        </w:rPr>
        <w:t xml:space="preserve"> </w:t>
      </w:r>
      <w:r w:rsidR="004B4872" w:rsidRPr="00232772">
        <w:rPr>
          <w:rFonts w:ascii="Times New Roman" w:hAnsi="Times New Roman"/>
          <w:szCs w:val="22"/>
        </w:rPr>
        <w:t>у</w:t>
      </w:r>
      <w:r w:rsidR="009B5E3C" w:rsidRPr="00232772">
        <w:rPr>
          <w:rFonts w:ascii="Times New Roman" w:hAnsi="Times New Roman"/>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660B90" w:rsidP="0068296F">
      <w:pPr>
        <w:numPr>
          <w:ilvl w:val="0"/>
          <w:numId w:val="7"/>
        </w:numPr>
        <w:tabs>
          <w:tab w:val="clear" w:pos="1440"/>
          <w:tab w:val="left" w:pos="0"/>
          <w:tab w:val="left" w:pos="1080"/>
          <w:tab w:val="left" w:pos="1134"/>
        </w:tabs>
        <w:suppressAutoHyphens w:val="0"/>
        <w:ind w:left="426" w:hanging="426"/>
        <w:rPr>
          <w:sz w:val="22"/>
          <w:szCs w:val="22"/>
          <w:lang w:val="sr-Cyrl-CS"/>
        </w:rPr>
      </w:pPr>
      <w:r>
        <w:rPr>
          <w:sz w:val="22"/>
          <w:szCs w:val="22"/>
          <w:lang w:val="sr-Cyrl-CS"/>
        </w:rPr>
        <w:t>Предмет јавне набавке су у</w:t>
      </w:r>
      <w:r w:rsidR="0068296F" w:rsidRPr="00660B90">
        <w:rPr>
          <w:sz w:val="22"/>
          <w:szCs w:val="22"/>
          <w:lang w:val="sr-Cyrl-CS"/>
        </w:rPr>
        <w:t xml:space="preserve">слуге </w:t>
      </w:r>
      <w:r w:rsidR="00126BDD">
        <w:rPr>
          <w:sz w:val="22"/>
          <w:szCs w:val="22"/>
          <w:lang w:val="sr-Cyrl-RS"/>
        </w:rPr>
        <w:t>текућих поправки и одржавања опреме за јавну безбедност</w:t>
      </w:r>
      <w:r w:rsidR="0068296F" w:rsidRPr="00660B90">
        <w:rPr>
          <w:sz w:val="22"/>
          <w:szCs w:val="22"/>
        </w:rPr>
        <w:t xml:space="preserve"> </w:t>
      </w:r>
      <w:r w:rsidR="00BC3FD5">
        <w:rPr>
          <w:sz w:val="22"/>
          <w:szCs w:val="22"/>
          <w:lang w:val="sr-Cyrl-RS"/>
        </w:rPr>
        <w:t>(ППЗ)</w:t>
      </w:r>
      <w:r w:rsidR="00025127">
        <w:rPr>
          <w:sz w:val="22"/>
          <w:szCs w:val="22"/>
        </w:rPr>
        <w:t xml:space="preserve"> – </w:t>
      </w:r>
      <w:r w:rsidR="00025127">
        <w:rPr>
          <w:sz w:val="22"/>
          <w:szCs w:val="22"/>
          <w:lang w:val="sr-Cyrl-RS"/>
        </w:rPr>
        <w:t>централе за дојаву пожара</w:t>
      </w:r>
      <w:r w:rsidR="00BC3FD5">
        <w:rPr>
          <w:sz w:val="22"/>
          <w:szCs w:val="22"/>
          <w:lang w:val="sr-Cyrl-RS"/>
        </w:rPr>
        <w:t xml:space="preserve"> </w:t>
      </w:r>
    </w:p>
    <w:p w:rsidR="00126BDD" w:rsidRPr="00126BDD" w:rsidRDefault="0068296F" w:rsidP="00126BDD">
      <w:pPr>
        <w:pStyle w:val="ListParagraph"/>
        <w:numPr>
          <w:ilvl w:val="1"/>
          <w:numId w:val="7"/>
        </w:numPr>
        <w:rPr>
          <w:rFonts w:ascii="Times New Roman" w:hAnsi="Times New Roman"/>
          <w:szCs w:val="22"/>
          <w:lang w:val="sr-Cyrl-RS"/>
        </w:rPr>
      </w:pPr>
      <w:r w:rsidRPr="00126BDD">
        <w:rPr>
          <w:rFonts w:ascii="Times New Roman" w:hAnsi="Times New Roman"/>
          <w:szCs w:val="22"/>
        </w:rPr>
        <w:t xml:space="preserve">Назив и ознака из општег речника набавке: </w:t>
      </w:r>
    </w:p>
    <w:p w:rsidR="006F2BF2" w:rsidRPr="00B87ACD" w:rsidRDefault="00660B90" w:rsidP="0068296F">
      <w:pPr>
        <w:pStyle w:val="NoSpacing"/>
        <w:jc w:val="both"/>
        <w:rPr>
          <w:rFonts w:ascii="Times New Roman" w:hAnsi="Times New Roman"/>
          <w:lang w:val="sr-Cyrl-RS"/>
        </w:rPr>
      </w:pPr>
      <w:r>
        <w:rPr>
          <w:lang w:val="sr-Cyrl-RS"/>
        </w:rPr>
        <w:t xml:space="preserve">        </w:t>
      </w:r>
      <w:hyperlink r:id="rId12"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 xml:space="preserve">Услуге поправке и одржавања </w:t>
        </w:r>
        <w:r w:rsidR="00126BDD">
          <w:rPr>
            <w:rStyle w:val="Hyperlink"/>
            <w:rFonts w:ascii="Times New Roman" w:hAnsi="Times New Roman"/>
            <w:color w:val="000000"/>
            <w:u w:val="none"/>
            <w:lang w:val="sr-Cyrl-RS"/>
          </w:rPr>
          <w:t>ватрогасне</w:t>
        </w:r>
        <w:r w:rsidR="0068296F" w:rsidRPr="00611CA3">
          <w:rPr>
            <w:rStyle w:val="Hyperlink"/>
            <w:rFonts w:ascii="Times New Roman" w:hAnsi="Times New Roman"/>
            <w:color w:val="000000"/>
            <w:u w:val="none"/>
          </w:rPr>
          <w:t xml:space="preserve"> опреме</w:t>
        </w:r>
      </w:hyperlink>
      <w:r w:rsidR="0068296F" w:rsidRPr="00611CA3">
        <w:rPr>
          <w:rFonts w:ascii="Times New Roman" w:hAnsi="Times New Roman"/>
        </w:rPr>
        <w:t xml:space="preserve"> - 504</w:t>
      </w:r>
      <w:r w:rsidR="00126BDD">
        <w:rPr>
          <w:rFonts w:ascii="Times New Roman" w:hAnsi="Times New Roman"/>
          <w:lang w:val="sr-Cyrl-RS"/>
        </w:rPr>
        <w:t>132</w:t>
      </w:r>
      <w:r w:rsidR="0068296F" w:rsidRPr="00611CA3">
        <w:rPr>
          <w:rFonts w:ascii="Times New Roman" w:hAnsi="Times New Roman"/>
        </w:rPr>
        <w:t>00 (исти за</w:t>
      </w:r>
      <w:r>
        <w:rPr>
          <w:rFonts w:ascii="Times New Roman" w:hAnsi="Times New Roman"/>
          <w:lang w:val="sr-Cyrl-RS"/>
        </w:rPr>
        <w:t xml:space="preserve"> об</w:t>
      </w:r>
      <w:r w:rsidR="0068296F" w:rsidRPr="00611CA3">
        <w:rPr>
          <w:rFonts w:ascii="Times New Roman" w:hAnsi="Times New Roman"/>
        </w:rPr>
        <w:t>е партије</w:t>
      </w:r>
      <w:r w:rsidR="004B4872" w:rsidRPr="00611CA3">
        <w:rPr>
          <w:rFonts w:ascii="Times New Roman" w:hAnsi="Times New Roman"/>
        </w:rPr>
        <w:t>)</w:t>
      </w:r>
    </w:p>
    <w:p w:rsidR="008019F4" w:rsidRPr="003A50A5" w:rsidRDefault="008019F4" w:rsidP="003A50A5">
      <w:pPr>
        <w:tabs>
          <w:tab w:val="left" w:pos="0"/>
        </w:tabs>
        <w:rPr>
          <w:sz w:val="22"/>
          <w:szCs w:val="22"/>
        </w:rPr>
      </w:pPr>
      <w:r w:rsidRPr="00660B90">
        <w:rPr>
          <w:sz w:val="22"/>
          <w:szCs w:val="22"/>
        </w:rPr>
        <w:lastRenderedPageBreak/>
        <w:t xml:space="preserve">2.   </w:t>
      </w:r>
      <w:r w:rsidR="0068296F" w:rsidRPr="00660B90">
        <w:rPr>
          <w:sz w:val="22"/>
          <w:szCs w:val="22"/>
        </w:rPr>
        <w:t xml:space="preserve">Јавна набавка је обликована </w:t>
      </w:r>
      <w:r w:rsidR="007A3653" w:rsidRPr="00660B90">
        <w:rPr>
          <w:sz w:val="22"/>
          <w:szCs w:val="22"/>
          <w:lang w:val="sr-Cyrl-RS"/>
        </w:rPr>
        <w:t xml:space="preserve">у </w:t>
      </w:r>
      <w:r w:rsidR="00660B90" w:rsidRPr="00660B90">
        <w:rPr>
          <w:sz w:val="22"/>
          <w:szCs w:val="22"/>
          <w:lang w:val="sr-Cyrl-RS"/>
        </w:rPr>
        <w:t>2</w:t>
      </w:r>
      <w:r w:rsidR="007A3653" w:rsidRPr="00660B90">
        <w:rPr>
          <w:sz w:val="22"/>
          <w:szCs w:val="22"/>
          <w:lang w:val="sr-Cyrl-RS"/>
        </w:rPr>
        <w:t xml:space="preserve"> партиј</w:t>
      </w:r>
      <w:r w:rsidR="00660B90" w:rsidRPr="00660B90">
        <w:rPr>
          <w:sz w:val="22"/>
          <w:szCs w:val="22"/>
          <w:lang w:val="sr-Cyrl-RS"/>
        </w:rPr>
        <w:t>е</w:t>
      </w:r>
      <w:r w:rsidR="004B4872" w:rsidRPr="00660B90">
        <w:rPr>
          <w:sz w:val="22"/>
          <w:szCs w:val="22"/>
        </w:rPr>
        <w:t>:</w:t>
      </w:r>
    </w:p>
    <w:tbl>
      <w:tblPr>
        <w:tblStyle w:val="TableGrid"/>
        <w:tblW w:w="0" w:type="auto"/>
        <w:tblInd w:w="410" w:type="dxa"/>
        <w:tblLook w:val="04A0" w:firstRow="1" w:lastRow="0" w:firstColumn="1" w:lastColumn="0" w:noHBand="0" w:noVBand="1"/>
      </w:tblPr>
      <w:tblGrid>
        <w:gridCol w:w="1258"/>
        <w:gridCol w:w="5953"/>
        <w:gridCol w:w="2552"/>
      </w:tblGrid>
      <w:tr w:rsidR="00CE0141" w:rsidRPr="00611CA3" w:rsidTr="00CE0141">
        <w:tc>
          <w:tcPr>
            <w:tcW w:w="1258" w:type="dxa"/>
          </w:tcPr>
          <w:p w:rsidR="00CE0141" w:rsidRPr="00611CA3" w:rsidRDefault="00CE0141" w:rsidP="007F1683">
            <w:pPr>
              <w:rPr>
                <w:iCs/>
                <w:sz w:val="22"/>
                <w:szCs w:val="22"/>
              </w:rPr>
            </w:pPr>
          </w:p>
        </w:tc>
        <w:tc>
          <w:tcPr>
            <w:tcW w:w="5953" w:type="dxa"/>
          </w:tcPr>
          <w:p w:rsidR="00CE0141" w:rsidRPr="00611CA3" w:rsidRDefault="00CE0141" w:rsidP="007F1683">
            <w:pPr>
              <w:jc w:val="center"/>
              <w:rPr>
                <w:b/>
                <w:sz w:val="22"/>
                <w:szCs w:val="22"/>
              </w:rPr>
            </w:pPr>
            <w:r w:rsidRPr="00611CA3">
              <w:rPr>
                <w:b/>
                <w:sz w:val="22"/>
                <w:szCs w:val="22"/>
              </w:rPr>
              <w:t>Назив партије</w:t>
            </w:r>
          </w:p>
        </w:tc>
        <w:tc>
          <w:tcPr>
            <w:tcW w:w="2552" w:type="dxa"/>
          </w:tcPr>
          <w:p w:rsidR="00CE0141" w:rsidRPr="0062245A" w:rsidRDefault="00CE0141" w:rsidP="00CE0141">
            <w:pPr>
              <w:jc w:val="center"/>
              <w:rPr>
                <w:b/>
                <w:lang w:val="sr-Cyrl-RS"/>
              </w:rPr>
            </w:pPr>
            <w:r w:rsidRPr="0062245A">
              <w:rPr>
                <w:b/>
                <w:lang w:val="sr-Cyrl-RS"/>
              </w:rPr>
              <w:t xml:space="preserve">Процењена вредност по партијама у дин. </w:t>
            </w:r>
          </w:p>
          <w:p w:rsidR="00CE0141" w:rsidRPr="00611CA3" w:rsidRDefault="00CE0141" w:rsidP="00CE0141">
            <w:pPr>
              <w:jc w:val="center"/>
              <w:rPr>
                <w:b/>
                <w:sz w:val="22"/>
                <w:szCs w:val="22"/>
              </w:rPr>
            </w:pPr>
            <w:r w:rsidRPr="0062245A">
              <w:rPr>
                <w:b/>
                <w:lang w:val="sr-Cyrl-RS"/>
              </w:rPr>
              <w:t>без ПДВ-а</w:t>
            </w:r>
          </w:p>
        </w:tc>
      </w:tr>
      <w:tr w:rsidR="00232772" w:rsidRPr="00611CA3" w:rsidTr="00CE0141">
        <w:tc>
          <w:tcPr>
            <w:tcW w:w="1258" w:type="dxa"/>
          </w:tcPr>
          <w:p w:rsidR="00232772" w:rsidRPr="00A32398" w:rsidRDefault="00232772" w:rsidP="00660B90">
            <w:pPr>
              <w:rPr>
                <w:iCs/>
                <w:sz w:val="22"/>
                <w:lang w:val="sr-Latn-RS"/>
              </w:rPr>
            </w:pPr>
            <w:r w:rsidRPr="00A32398">
              <w:rPr>
                <w:iCs/>
                <w:noProof/>
                <w:sz w:val="22"/>
                <w:lang w:val="sr-Cyrl-CS"/>
              </w:rPr>
              <w:t>Партија</w:t>
            </w:r>
            <w:r w:rsidRPr="00A32398">
              <w:rPr>
                <w:iCs/>
                <w:sz w:val="22"/>
                <w:lang w:val="sr-Cyrl-CS"/>
              </w:rPr>
              <w:t xml:space="preserve"> </w:t>
            </w:r>
            <w:r w:rsidRPr="00A32398">
              <w:rPr>
                <w:iCs/>
                <w:sz w:val="22"/>
                <w:lang w:val="sr-Latn-RS"/>
              </w:rPr>
              <w:t>1</w:t>
            </w:r>
          </w:p>
        </w:tc>
        <w:tc>
          <w:tcPr>
            <w:tcW w:w="5953" w:type="dxa"/>
          </w:tcPr>
          <w:p w:rsidR="00232772" w:rsidRPr="00FE5873" w:rsidRDefault="00232772" w:rsidP="00232772">
            <w:pPr>
              <w:rPr>
                <w:iCs/>
                <w:sz w:val="22"/>
                <w:lang w:val="sr-Cyrl-RS"/>
              </w:rPr>
            </w:pPr>
            <w:r>
              <w:rPr>
                <w:iCs/>
                <w:sz w:val="22"/>
                <w:lang w:val="sr-Cyrl-RS"/>
              </w:rPr>
              <w:t xml:space="preserve">Централа за дојаву пожара </w:t>
            </w:r>
            <w:r w:rsidRPr="00FE5873">
              <w:rPr>
                <w:sz w:val="22"/>
                <w:lang w:val="sr-Latn-RS"/>
              </w:rPr>
              <w:t>Securition</w:t>
            </w:r>
          </w:p>
        </w:tc>
        <w:tc>
          <w:tcPr>
            <w:tcW w:w="2552" w:type="dxa"/>
          </w:tcPr>
          <w:p w:rsidR="00232772" w:rsidRPr="00A32398" w:rsidRDefault="00232772" w:rsidP="00232772">
            <w:pPr>
              <w:autoSpaceDE w:val="0"/>
              <w:autoSpaceDN w:val="0"/>
              <w:adjustRightInd w:val="0"/>
              <w:jc w:val="right"/>
              <w:rPr>
                <w:color w:val="000000"/>
                <w:sz w:val="22"/>
                <w:lang w:val="sr-Cyrl-RS"/>
              </w:rPr>
            </w:pPr>
            <w:r>
              <w:rPr>
                <w:color w:val="000000"/>
                <w:sz w:val="22"/>
                <w:lang w:val="sr-Cyrl-RS"/>
              </w:rPr>
              <w:t>166</w:t>
            </w:r>
            <w:r w:rsidRPr="00A32398">
              <w:rPr>
                <w:color w:val="000000"/>
                <w:sz w:val="22"/>
              </w:rPr>
              <w:t>.</w:t>
            </w:r>
            <w:r>
              <w:rPr>
                <w:color w:val="000000"/>
                <w:sz w:val="22"/>
                <w:lang w:val="sr-Cyrl-RS"/>
              </w:rPr>
              <w:t>666</w:t>
            </w:r>
            <w:r w:rsidRPr="00A32398">
              <w:rPr>
                <w:color w:val="000000"/>
                <w:sz w:val="22"/>
                <w:lang w:val="sr-Cyrl-RS"/>
              </w:rPr>
              <w:t>,</w:t>
            </w:r>
            <w:r>
              <w:rPr>
                <w:color w:val="000000"/>
                <w:sz w:val="22"/>
                <w:lang w:val="sr-Cyrl-RS"/>
              </w:rPr>
              <w:t>66</w:t>
            </w:r>
          </w:p>
        </w:tc>
      </w:tr>
      <w:tr w:rsidR="00232772" w:rsidRPr="00611CA3" w:rsidTr="00CE0141">
        <w:tc>
          <w:tcPr>
            <w:tcW w:w="1258" w:type="dxa"/>
          </w:tcPr>
          <w:p w:rsidR="00232772" w:rsidRPr="00A32398" w:rsidRDefault="00232772" w:rsidP="00660B90">
            <w:pPr>
              <w:rPr>
                <w:iCs/>
                <w:sz w:val="22"/>
                <w:lang w:val="sr-Latn-RS"/>
              </w:rPr>
            </w:pPr>
            <w:r w:rsidRPr="00A32398">
              <w:rPr>
                <w:iCs/>
                <w:noProof/>
                <w:sz w:val="22"/>
                <w:lang w:val="sr-Cyrl-CS"/>
              </w:rPr>
              <w:t>Партија</w:t>
            </w:r>
            <w:r w:rsidRPr="00A32398">
              <w:rPr>
                <w:iCs/>
                <w:sz w:val="22"/>
                <w:lang w:val="sr-Cyrl-CS"/>
              </w:rPr>
              <w:t xml:space="preserve"> </w:t>
            </w:r>
            <w:r w:rsidRPr="00A32398">
              <w:rPr>
                <w:iCs/>
                <w:sz w:val="22"/>
                <w:lang w:val="sr-Latn-RS"/>
              </w:rPr>
              <w:t>2</w:t>
            </w:r>
          </w:p>
        </w:tc>
        <w:tc>
          <w:tcPr>
            <w:tcW w:w="5953" w:type="dxa"/>
          </w:tcPr>
          <w:p w:rsidR="00232772" w:rsidRPr="00A32398" w:rsidRDefault="00232772" w:rsidP="00232772">
            <w:pPr>
              <w:rPr>
                <w:iCs/>
                <w:sz w:val="22"/>
                <w:lang w:val="sr-Latn-RS"/>
              </w:rPr>
            </w:pPr>
            <w:r>
              <w:rPr>
                <w:iCs/>
                <w:sz w:val="22"/>
                <w:lang w:val="sr-Cyrl-RS"/>
              </w:rPr>
              <w:t xml:space="preserve">Централа за дојаву пожара </w:t>
            </w:r>
            <w:r w:rsidRPr="00FE5873">
              <w:rPr>
                <w:sz w:val="22"/>
                <w:lang w:val="sr-Latn-RS"/>
              </w:rPr>
              <w:t>Algorinet</w:t>
            </w:r>
          </w:p>
        </w:tc>
        <w:tc>
          <w:tcPr>
            <w:tcW w:w="2552" w:type="dxa"/>
          </w:tcPr>
          <w:p w:rsidR="00232772" w:rsidRPr="00A32398" w:rsidRDefault="00232772" w:rsidP="00232772">
            <w:pPr>
              <w:autoSpaceDE w:val="0"/>
              <w:autoSpaceDN w:val="0"/>
              <w:adjustRightInd w:val="0"/>
              <w:jc w:val="right"/>
              <w:rPr>
                <w:color w:val="000000"/>
                <w:sz w:val="22"/>
                <w:lang w:val="sr-Cyrl-RS"/>
              </w:rPr>
            </w:pPr>
            <w:r>
              <w:rPr>
                <w:color w:val="000000"/>
                <w:sz w:val="22"/>
                <w:lang w:val="sr-Cyrl-RS"/>
              </w:rPr>
              <w:t>166</w:t>
            </w:r>
            <w:r w:rsidRPr="00A32398">
              <w:rPr>
                <w:color w:val="000000"/>
                <w:sz w:val="22"/>
              </w:rPr>
              <w:t>.</w:t>
            </w:r>
            <w:r>
              <w:rPr>
                <w:color w:val="000000"/>
                <w:sz w:val="22"/>
                <w:lang w:val="sr-Cyrl-RS"/>
              </w:rPr>
              <w:t>666</w:t>
            </w:r>
            <w:r w:rsidRPr="00A32398">
              <w:rPr>
                <w:color w:val="000000"/>
                <w:sz w:val="22"/>
                <w:lang w:val="sr-Cyrl-RS"/>
              </w:rPr>
              <w:t>,</w:t>
            </w:r>
            <w:r>
              <w:rPr>
                <w:color w:val="000000"/>
                <w:sz w:val="22"/>
                <w:lang w:val="sr-Cyrl-RS"/>
              </w:rPr>
              <w:t>66</w:t>
            </w:r>
          </w:p>
        </w:tc>
      </w:tr>
    </w:tbl>
    <w:p w:rsidR="00126BDD" w:rsidRDefault="00126BDD" w:rsidP="00611CA3">
      <w:pPr>
        <w:tabs>
          <w:tab w:val="left" w:pos="851"/>
        </w:tabs>
        <w:rPr>
          <w:sz w:val="22"/>
          <w:szCs w:val="22"/>
          <w:lang w:val="sr-Cyrl-RS"/>
        </w:rPr>
      </w:pPr>
    </w:p>
    <w:bookmarkEnd w:id="20"/>
    <w:bookmarkEnd w:id="21"/>
    <w:bookmarkEnd w:id="22"/>
    <w:bookmarkEnd w:id="23"/>
    <w:bookmarkEnd w:id="24"/>
    <w:bookmarkEnd w:id="25"/>
    <w:bookmarkEnd w:id="26"/>
    <w:bookmarkEnd w:id="27"/>
    <w:p w:rsidR="00F874AE" w:rsidRPr="006158AF" w:rsidRDefault="00F874AE" w:rsidP="00F874AE">
      <w:pPr>
        <w:rPr>
          <w:rFonts w:ascii="Tahoma" w:hAnsi="Tahoma" w:cs="Tahoma"/>
          <w:sz w:val="20"/>
          <w:szCs w:val="20"/>
          <w:lang w:val="sr-Cyrl-RS"/>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874AE" w:rsidRDefault="00F874AE" w:rsidP="00F874AE">
      <w:pPr>
        <w:pStyle w:val="Heading3"/>
        <w:spacing w:before="0" w:after="0"/>
        <w:rPr>
          <w:rFonts w:ascii="Times New Roman" w:hAnsi="Times New Roman"/>
          <w:b w:val="0"/>
          <w:sz w:val="22"/>
          <w:szCs w:val="22"/>
          <w:lang w:val="sr-Cyrl-RS"/>
        </w:rPr>
      </w:pPr>
      <w:bookmarkStart w:id="28" w:name="_Toc417377458"/>
      <w:r w:rsidRPr="00611CA3">
        <w:rPr>
          <w:rFonts w:ascii="Times New Roman" w:hAnsi="Times New Roman"/>
          <w:b w:val="0"/>
          <w:sz w:val="22"/>
          <w:szCs w:val="22"/>
        </w:rPr>
        <w:t xml:space="preserve">3.1. </w:t>
      </w:r>
      <w:r w:rsidRPr="00611CA3">
        <w:rPr>
          <w:rFonts w:ascii="Times New Roman" w:hAnsi="Times New Roman"/>
          <w:i/>
          <w:sz w:val="22"/>
          <w:szCs w:val="22"/>
        </w:rPr>
        <w:t>Tехничка спецификација</w:t>
      </w:r>
      <w:r w:rsidRPr="00611CA3">
        <w:rPr>
          <w:rFonts w:ascii="Times New Roman" w:hAnsi="Times New Roman"/>
          <w:b w:val="0"/>
          <w:sz w:val="22"/>
          <w:szCs w:val="22"/>
        </w:rPr>
        <w:t>:</w:t>
      </w:r>
      <w:bookmarkEnd w:id="28"/>
    </w:p>
    <w:p w:rsidR="00F874AE" w:rsidRPr="00F56202" w:rsidRDefault="00F874AE" w:rsidP="00F874AE">
      <w:pPr>
        <w:rPr>
          <w:b/>
          <w:i/>
          <w:iCs/>
          <w:sz w:val="22"/>
          <w:lang w:val="sr-Cyrl-RS"/>
        </w:rPr>
      </w:pPr>
      <w:r w:rsidRPr="004F3FAB">
        <w:rPr>
          <w:i/>
          <w:sz w:val="22"/>
          <w:szCs w:val="22"/>
          <w:lang w:val="sr-Cyrl-RS"/>
        </w:rPr>
        <w:t>3.1.</w:t>
      </w:r>
      <w:r>
        <w:rPr>
          <w:i/>
          <w:sz w:val="22"/>
          <w:szCs w:val="22"/>
          <w:lang w:val="sr-Cyrl-RS"/>
        </w:rPr>
        <w:t>1</w:t>
      </w:r>
      <w:r w:rsidRPr="004F3FAB">
        <w:rPr>
          <w:i/>
          <w:sz w:val="22"/>
          <w:szCs w:val="22"/>
          <w:lang w:val="sr-Cyrl-RS"/>
        </w:rPr>
        <w:t>.</w:t>
      </w:r>
      <w:r>
        <w:rPr>
          <w:b/>
          <w:i/>
          <w:sz w:val="22"/>
          <w:szCs w:val="22"/>
          <w:lang w:val="sr-Cyrl-RS"/>
        </w:rPr>
        <w:t xml:space="preserve"> </w:t>
      </w:r>
      <w:r w:rsidRPr="00BC3FD5">
        <w:rPr>
          <w:b/>
          <w:i/>
          <w:sz w:val="22"/>
          <w:szCs w:val="22"/>
          <w:lang w:val="sr-Cyrl-RS"/>
        </w:rPr>
        <w:t xml:space="preserve">Партија </w:t>
      </w:r>
      <w:r>
        <w:rPr>
          <w:b/>
          <w:i/>
          <w:sz w:val="22"/>
          <w:szCs w:val="22"/>
          <w:lang w:val="sr-Cyrl-RS"/>
        </w:rPr>
        <w:t>1</w:t>
      </w:r>
      <w:r w:rsidRPr="00BC3FD5">
        <w:rPr>
          <w:b/>
          <w:i/>
          <w:sz w:val="22"/>
          <w:szCs w:val="22"/>
          <w:lang w:val="sr-Cyrl-RS"/>
        </w:rPr>
        <w:t xml:space="preserve"> (</w:t>
      </w:r>
      <w:r w:rsidRPr="00DC5A81">
        <w:rPr>
          <w:b/>
          <w:i/>
          <w:sz w:val="22"/>
          <w:szCs w:val="22"/>
          <w:lang w:val="sr-Cyrl-RS"/>
        </w:rPr>
        <w:t xml:space="preserve">Централа </w:t>
      </w:r>
      <w:r w:rsidRPr="00DC5A81">
        <w:rPr>
          <w:b/>
          <w:i/>
          <w:sz w:val="22"/>
          <w:szCs w:val="22"/>
          <w:lang w:val="sr-Latn-RS"/>
        </w:rPr>
        <w:t>Securition</w:t>
      </w:r>
      <w:r>
        <w:rPr>
          <w:b/>
          <w:i/>
          <w:iCs/>
          <w:sz w:val="22"/>
          <w:lang w:val="sr-Cyrl-RS"/>
        </w:rPr>
        <w:t>):</w:t>
      </w:r>
    </w:p>
    <w:p w:rsidR="00F874AE" w:rsidRDefault="00F874AE" w:rsidP="00F874AE">
      <w:pPr>
        <w:rPr>
          <w:iCs/>
          <w:sz w:val="22"/>
          <w:szCs w:val="22"/>
          <w:lang w:val="sr-Cyrl-RS"/>
        </w:rPr>
      </w:pPr>
      <w:r>
        <w:rPr>
          <w:iCs/>
          <w:sz w:val="22"/>
          <w:szCs w:val="22"/>
          <w:lang w:val="sr-Cyrl-RS"/>
        </w:rPr>
        <w:t>Услуге периодичног прегледа</w:t>
      </w:r>
      <w:r>
        <w:rPr>
          <w:iCs/>
          <w:sz w:val="22"/>
          <w:szCs w:val="22"/>
        </w:rPr>
        <w:t xml:space="preserve">, </w:t>
      </w:r>
      <w:r>
        <w:rPr>
          <w:iCs/>
          <w:sz w:val="22"/>
          <w:szCs w:val="22"/>
          <w:lang w:val="sr-Cyrl-RS"/>
        </w:rPr>
        <w:t>контроле и сервисирање централе за дојаву пожара из партије 1</w:t>
      </w:r>
      <w:r>
        <w:rPr>
          <w:iCs/>
          <w:sz w:val="22"/>
          <w:szCs w:val="22"/>
          <w:lang w:val="sr-Latn-RS"/>
        </w:rPr>
        <w:t xml:space="preserve">, </w:t>
      </w:r>
      <w:r>
        <w:rPr>
          <w:iCs/>
          <w:sz w:val="22"/>
          <w:szCs w:val="22"/>
          <w:lang w:val="sr-Cyrl-RS"/>
        </w:rPr>
        <w:t xml:space="preserve"> на основу члана 43. и 44. Закона о заштити пожара („Сл. гласник“, бр. 111/09 и 20/15, а у складу са Правилником о техничким нормативима за стабилне инсталације за дојаву пожара („Сл. лист СРЈ“, бр. 87/93), обухватају:</w:t>
      </w:r>
    </w:p>
    <w:p w:rsidR="00F874AE" w:rsidRDefault="00F874AE" w:rsidP="00F874AE">
      <w:pPr>
        <w:rPr>
          <w:iCs/>
          <w:sz w:val="22"/>
          <w:szCs w:val="22"/>
          <w:lang w:val="sr-Cyrl-RS"/>
        </w:rPr>
      </w:pPr>
      <w:r w:rsidRPr="00F56202">
        <w:rPr>
          <w:iCs/>
          <w:sz w:val="22"/>
          <w:szCs w:val="22"/>
          <w:lang w:val="sr-Cyrl-RS"/>
        </w:rPr>
        <w:t xml:space="preserve">- </w:t>
      </w:r>
      <w:r>
        <w:rPr>
          <w:iCs/>
          <w:sz w:val="22"/>
          <w:szCs w:val="22"/>
          <w:lang w:val="sr-Cyrl-RS"/>
        </w:rPr>
        <w:t xml:space="preserve">редовни двомесечни преглед (члан 17. Правилника) </w:t>
      </w:r>
      <w:r w:rsidR="00025127">
        <w:rPr>
          <w:iCs/>
          <w:sz w:val="22"/>
          <w:szCs w:val="22"/>
          <w:lang w:val="sr-Cyrl-RS"/>
        </w:rPr>
        <w:t xml:space="preserve">који </w:t>
      </w:r>
      <w:r>
        <w:rPr>
          <w:iCs/>
          <w:sz w:val="22"/>
          <w:szCs w:val="22"/>
          <w:lang w:val="sr-Cyrl-RS"/>
        </w:rPr>
        <w:t>подразумева обавезно испитивање: најмање једног јављача по примарном воду, свих елемената узбуњивања, свих предајника и пријемника сигнализације, свих уређаја за аутоматско гашење, склопних уређаја за искључивање вентилације, погона и сл, уређаја за напајање енергијом (визуелни преглед прикључака и нивоа електролита);</w:t>
      </w:r>
    </w:p>
    <w:p w:rsidR="00F874AE" w:rsidRDefault="00F874AE" w:rsidP="00F874AE">
      <w:pPr>
        <w:rPr>
          <w:iCs/>
          <w:sz w:val="22"/>
          <w:szCs w:val="22"/>
          <w:lang w:val="sr-Cyrl-RS"/>
        </w:rPr>
      </w:pPr>
      <w:r>
        <w:rPr>
          <w:iCs/>
          <w:sz w:val="22"/>
          <w:szCs w:val="22"/>
          <w:lang w:val="sr-Cyrl-RS"/>
        </w:rPr>
        <w:t xml:space="preserve">- периодични годишњи преглед (члан 73. Правилника) </w:t>
      </w:r>
      <w:r w:rsidR="00025127">
        <w:rPr>
          <w:iCs/>
          <w:sz w:val="22"/>
          <w:szCs w:val="22"/>
          <w:lang w:val="sr-Cyrl-RS"/>
        </w:rPr>
        <w:t xml:space="preserve"> који </w:t>
      </w:r>
      <w:r>
        <w:rPr>
          <w:iCs/>
          <w:sz w:val="22"/>
          <w:szCs w:val="22"/>
          <w:lang w:val="sr-Cyrl-RS"/>
        </w:rPr>
        <w:t>подразумева: провера контолне књиге о извршеном претходном прегледу, и попис радова који су после тога изведени на инсталацији, преглед и испитивање спојнице на акумулатору, новоа и густоће електролита у свакој ћелији, као и мерење капацитета акумулатора, провера ради индикатора и управљачких елемената на дојавној централи, као и сва искључења у управљању технолошком опремом, испитивање рада елемената за узбуњивање, предајника и пријемника даљинске сигнализације о пожару и неисправности, испитивање индикатора сметњи – симулирајући кварове на примарним водовима и уређајима за напајање енергијом, провера рада сваког појединог јављача пожара према упутству произвођача, преглед каблова, водова, разводних ормара, стезаљки и разводних кутија (да су неоштећени и адекватно заштићени и означени);</w:t>
      </w:r>
    </w:p>
    <w:p w:rsidR="00F874AE" w:rsidRDefault="00F874AE" w:rsidP="00F874AE">
      <w:pPr>
        <w:rPr>
          <w:iCs/>
          <w:sz w:val="22"/>
          <w:szCs w:val="22"/>
          <w:lang w:val="sr-Latn-RS"/>
        </w:rPr>
      </w:pPr>
      <w:r>
        <w:rPr>
          <w:iCs/>
          <w:sz w:val="22"/>
          <w:szCs w:val="22"/>
          <w:lang w:val="sr-Cyrl-RS"/>
        </w:rPr>
        <w:t>- обавезно издавање стручног налаза – записника.</w:t>
      </w:r>
    </w:p>
    <w:p w:rsidR="00F874AE" w:rsidRPr="008A11D2" w:rsidRDefault="00F874AE" w:rsidP="00F874AE">
      <w:pPr>
        <w:rPr>
          <w:iCs/>
          <w:sz w:val="22"/>
          <w:szCs w:val="22"/>
          <w:lang w:val="sr-Cyrl-RS"/>
        </w:rPr>
      </w:pPr>
      <w:r>
        <w:rPr>
          <w:iCs/>
          <w:sz w:val="22"/>
          <w:szCs w:val="22"/>
          <w:lang w:val="sr-Cyrl-RS"/>
        </w:rPr>
        <w:t>Наручилац поседује 1 централу за дојаву пожара и то:</w:t>
      </w:r>
    </w:p>
    <w:tbl>
      <w:tblPr>
        <w:tblStyle w:val="TableGrid"/>
        <w:tblW w:w="0" w:type="auto"/>
        <w:tblInd w:w="250" w:type="dxa"/>
        <w:tblLook w:val="04A0" w:firstRow="1" w:lastRow="0" w:firstColumn="1" w:lastColumn="0" w:noHBand="0" w:noVBand="1"/>
      </w:tblPr>
      <w:tblGrid>
        <w:gridCol w:w="3827"/>
      </w:tblGrid>
      <w:tr w:rsidR="00F874AE" w:rsidRPr="00D62F4C" w:rsidTr="00025127">
        <w:tc>
          <w:tcPr>
            <w:tcW w:w="3827" w:type="dxa"/>
          </w:tcPr>
          <w:p w:rsidR="00F874AE" w:rsidRPr="00D62F4C" w:rsidRDefault="00F874AE" w:rsidP="00025127">
            <w:pPr>
              <w:rPr>
                <w:sz w:val="22"/>
                <w:szCs w:val="22"/>
                <w:lang w:val="sr-Cyrl-RS"/>
              </w:rPr>
            </w:pPr>
            <w:r w:rsidRPr="00D62F4C">
              <w:rPr>
                <w:sz w:val="22"/>
                <w:szCs w:val="22"/>
                <w:lang w:val="sr-Cyrl-RS"/>
              </w:rPr>
              <w:t>Спецификација и тип ПП централ</w:t>
            </w:r>
            <w:r w:rsidR="00025127">
              <w:rPr>
                <w:sz w:val="22"/>
                <w:szCs w:val="22"/>
                <w:lang w:val="sr-Cyrl-RS"/>
              </w:rPr>
              <w:t>е</w:t>
            </w:r>
          </w:p>
        </w:tc>
      </w:tr>
      <w:tr w:rsidR="00F874AE" w:rsidRPr="00D62F4C" w:rsidTr="00025127">
        <w:tc>
          <w:tcPr>
            <w:tcW w:w="3827" w:type="dxa"/>
          </w:tcPr>
          <w:p w:rsidR="00F874AE" w:rsidRPr="00D62F4C" w:rsidRDefault="00F874AE" w:rsidP="00025127">
            <w:pPr>
              <w:rPr>
                <w:sz w:val="22"/>
                <w:szCs w:val="22"/>
                <w:lang w:val="sr-Latn-RS"/>
              </w:rPr>
            </w:pPr>
            <w:r w:rsidRPr="00D62F4C">
              <w:rPr>
                <w:sz w:val="22"/>
                <w:szCs w:val="22"/>
                <w:lang w:val="sr-Latn-RS"/>
              </w:rPr>
              <w:t>Securition, MCU 211</w:t>
            </w:r>
          </w:p>
        </w:tc>
      </w:tr>
    </w:tbl>
    <w:p w:rsidR="00BC3FD5" w:rsidRDefault="00BC3FD5" w:rsidP="00BC3FD5">
      <w:pPr>
        <w:rPr>
          <w:sz w:val="22"/>
          <w:szCs w:val="22"/>
          <w:lang w:val="sr-Cyrl-RS"/>
        </w:rPr>
      </w:pPr>
    </w:p>
    <w:p w:rsidR="00F874AE" w:rsidRPr="003A2A66" w:rsidRDefault="00F874AE" w:rsidP="00F874AE">
      <w:pPr>
        <w:tabs>
          <w:tab w:val="clear" w:pos="1440"/>
        </w:tabs>
        <w:suppressAutoHyphens w:val="0"/>
        <w:autoSpaceDE w:val="0"/>
        <w:autoSpaceDN w:val="0"/>
        <w:adjustRightInd w:val="0"/>
        <w:rPr>
          <w:b/>
          <w:sz w:val="22"/>
          <w:szCs w:val="22"/>
          <w:lang w:val="sr-Cyrl-RS"/>
        </w:rPr>
      </w:pPr>
      <w:r w:rsidRPr="003A2A66">
        <w:rPr>
          <w:b/>
          <w:sz w:val="22"/>
          <w:szCs w:val="22"/>
          <w:lang w:val="sr-Cyrl-RS"/>
        </w:rPr>
        <w:t xml:space="preserve">Напомена: </w:t>
      </w:r>
    </w:p>
    <w:p w:rsidR="00F874AE" w:rsidRPr="003A2A66" w:rsidRDefault="00F874AE" w:rsidP="00F874AE">
      <w:pPr>
        <w:suppressAutoHyphens w:val="0"/>
        <w:autoSpaceDE w:val="0"/>
        <w:autoSpaceDN w:val="0"/>
        <w:adjustRightInd w:val="0"/>
        <w:rPr>
          <w:sz w:val="22"/>
          <w:szCs w:val="22"/>
          <w:lang w:val="sr-Cyrl-RS"/>
        </w:rPr>
      </w:pPr>
      <w:r w:rsidRPr="003A2A66">
        <w:rPr>
          <w:sz w:val="22"/>
          <w:szCs w:val="22"/>
          <w:lang w:val="sr-Cyrl-RS"/>
        </w:rPr>
        <w:t xml:space="preserve">- </w:t>
      </w:r>
      <w:r w:rsidR="00025127">
        <w:rPr>
          <w:sz w:val="22"/>
          <w:szCs w:val="22"/>
          <w:lang w:val="sr-Cyrl-RS"/>
        </w:rPr>
        <w:t>в</w:t>
      </w:r>
      <w:r w:rsidRPr="003A2A66">
        <w:rPr>
          <w:sz w:val="22"/>
          <w:szCs w:val="22"/>
          <w:lang w:val="sr-Cyrl-RS"/>
        </w:rPr>
        <w:t>ременски период доступности, време располагања наручиоцу- неограничен (24</w:t>
      </w:r>
      <w:r w:rsidRPr="003A2A66">
        <w:rPr>
          <w:sz w:val="22"/>
          <w:szCs w:val="22"/>
          <w:lang w:val="sr-Latn-RS"/>
        </w:rPr>
        <w:t>h</w:t>
      </w:r>
      <w:r w:rsidRPr="003A2A66">
        <w:rPr>
          <w:sz w:val="22"/>
          <w:szCs w:val="22"/>
          <w:lang w:val="sr-Cyrl-RS"/>
        </w:rPr>
        <w:t>),</w:t>
      </w:r>
    </w:p>
    <w:p w:rsidR="00F874AE" w:rsidRPr="003A2A66" w:rsidRDefault="00F874AE" w:rsidP="00F874AE">
      <w:pPr>
        <w:suppressAutoHyphens w:val="0"/>
        <w:autoSpaceDE w:val="0"/>
        <w:autoSpaceDN w:val="0"/>
        <w:adjustRightInd w:val="0"/>
        <w:rPr>
          <w:sz w:val="22"/>
          <w:szCs w:val="22"/>
          <w:lang w:val="sr-Cyrl-RS"/>
        </w:rPr>
      </w:pPr>
      <w:r w:rsidRPr="003A2A66">
        <w:rPr>
          <w:sz w:val="22"/>
          <w:szCs w:val="22"/>
          <w:lang w:val="sr-Cyrl-RS"/>
        </w:rPr>
        <w:t>- временски период одазива, доласка на интервенцију и извршење услуга по позиву наручиоца – највише 2 сата,</w:t>
      </w:r>
    </w:p>
    <w:p w:rsidR="00F874AE" w:rsidRPr="003A2A66" w:rsidRDefault="00F874AE" w:rsidP="00F874AE">
      <w:pPr>
        <w:suppressAutoHyphens w:val="0"/>
        <w:autoSpaceDE w:val="0"/>
        <w:autoSpaceDN w:val="0"/>
        <w:adjustRightInd w:val="0"/>
        <w:rPr>
          <w:sz w:val="22"/>
          <w:szCs w:val="22"/>
        </w:rPr>
      </w:pPr>
      <w:r w:rsidRPr="003A2A66">
        <w:rPr>
          <w:sz w:val="22"/>
          <w:szCs w:val="22"/>
          <w:lang w:val="sr-Cyrl-RS"/>
        </w:rPr>
        <w:t>- понуђач коме буде додељен уговор је у обавези да обезбеди резервне делове за наведен</w:t>
      </w:r>
      <w:r>
        <w:rPr>
          <w:sz w:val="22"/>
          <w:szCs w:val="22"/>
          <w:lang w:val="sr-Cyrl-RS"/>
        </w:rPr>
        <w:t>и</w:t>
      </w:r>
      <w:r w:rsidRPr="003A2A66">
        <w:rPr>
          <w:sz w:val="22"/>
          <w:szCs w:val="22"/>
          <w:lang w:val="sr-Cyrl-RS"/>
        </w:rPr>
        <w:t xml:space="preserve"> тип централ</w:t>
      </w:r>
      <w:r>
        <w:rPr>
          <w:sz w:val="22"/>
          <w:szCs w:val="22"/>
          <w:lang w:val="sr-Cyrl-RS"/>
        </w:rPr>
        <w:t>е</w:t>
      </w:r>
      <w:r w:rsidRPr="003A2A66">
        <w:rPr>
          <w:sz w:val="22"/>
          <w:szCs w:val="22"/>
          <w:lang w:val="sr-Cyrl-RS"/>
        </w:rPr>
        <w:t xml:space="preserve"> за дојаву пожара</w:t>
      </w:r>
      <w:r>
        <w:rPr>
          <w:sz w:val="22"/>
          <w:szCs w:val="22"/>
        </w:rPr>
        <w:t>.</w:t>
      </w:r>
    </w:p>
    <w:p w:rsidR="00F874AE" w:rsidRDefault="00F874AE" w:rsidP="00BC3FD5">
      <w:pPr>
        <w:rPr>
          <w:sz w:val="22"/>
          <w:szCs w:val="22"/>
          <w:lang w:val="sr-Cyrl-RS"/>
        </w:rPr>
      </w:pPr>
    </w:p>
    <w:p w:rsidR="00F874AE" w:rsidRPr="00F56202" w:rsidRDefault="00F874AE" w:rsidP="00F874AE">
      <w:pPr>
        <w:rPr>
          <w:b/>
          <w:i/>
          <w:iCs/>
          <w:sz w:val="22"/>
          <w:lang w:val="sr-Cyrl-RS"/>
        </w:rPr>
      </w:pPr>
      <w:r w:rsidRPr="004F3FAB">
        <w:rPr>
          <w:i/>
          <w:sz w:val="22"/>
          <w:szCs w:val="22"/>
          <w:lang w:val="sr-Cyrl-RS"/>
        </w:rPr>
        <w:t>3.1.</w:t>
      </w:r>
      <w:r>
        <w:rPr>
          <w:i/>
          <w:sz w:val="22"/>
          <w:szCs w:val="22"/>
          <w:lang w:val="sr-Cyrl-RS"/>
        </w:rPr>
        <w:t>2</w:t>
      </w:r>
      <w:r w:rsidRPr="004F3FAB">
        <w:rPr>
          <w:i/>
          <w:sz w:val="22"/>
          <w:szCs w:val="22"/>
          <w:lang w:val="sr-Cyrl-RS"/>
        </w:rPr>
        <w:t>.</w:t>
      </w:r>
      <w:r>
        <w:rPr>
          <w:b/>
          <w:i/>
          <w:sz w:val="22"/>
          <w:szCs w:val="22"/>
          <w:lang w:val="sr-Cyrl-RS"/>
        </w:rPr>
        <w:t xml:space="preserve"> </w:t>
      </w:r>
      <w:r w:rsidRPr="00BC3FD5">
        <w:rPr>
          <w:b/>
          <w:i/>
          <w:sz w:val="22"/>
          <w:szCs w:val="22"/>
          <w:lang w:val="sr-Cyrl-RS"/>
        </w:rPr>
        <w:t xml:space="preserve">Партија </w:t>
      </w:r>
      <w:r>
        <w:rPr>
          <w:b/>
          <w:i/>
          <w:sz w:val="22"/>
          <w:szCs w:val="22"/>
          <w:lang w:val="sr-Cyrl-RS"/>
        </w:rPr>
        <w:t>2</w:t>
      </w:r>
      <w:r w:rsidRPr="00BC3FD5">
        <w:rPr>
          <w:b/>
          <w:i/>
          <w:sz w:val="22"/>
          <w:szCs w:val="22"/>
          <w:lang w:val="sr-Cyrl-RS"/>
        </w:rPr>
        <w:t xml:space="preserve"> (</w:t>
      </w:r>
      <w:r w:rsidRPr="00DC5A81">
        <w:rPr>
          <w:b/>
          <w:i/>
          <w:sz w:val="22"/>
          <w:szCs w:val="22"/>
          <w:lang w:val="sr-Cyrl-RS"/>
        </w:rPr>
        <w:t xml:space="preserve">Централа </w:t>
      </w:r>
      <w:r w:rsidRPr="004B4CCA">
        <w:rPr>
          <w:b/>
          <w:i/>
          <w:sz w:val="22"/>
          <w:szCs w:val="22"/>
          <w:lang w:val="sr-Latn-RS"/>
        </w:rPr>
        <w:t>Algorinet</w:t>
      </w:r>
      <w:r>
        <w:rPr>
          <w:b/>
          <w:i/>
          <w:iCs/>
          <w:sz w:val="22"/>
          <w:lang w:val="sr-Cyrl-RS"/>
        </w:rPr>
        <w:t>):</w:t>
      </w:r>
    </w:p>
    <w:p w:rsidR="00F874AE" w:rsidRDefault="00F874AE" w:rsidP="00F874AE">
      <w:pPr>
        <w:rPr>
          <w:iCs/>
          <w:sz w:val="22"/>
          <w:szCs w:val="22"/>
          <w:lang w:val="sr-Cyrl-RS"/>
        </w:rPr>
      </w:pPr>
      <w:r>
        <w:rPr>
          <w:iCs/>
          <w:sz w:val="22"/>
          <w:szCs w:val="22"/>
          <w:lang w:val="sr-Cyrl-RS"/>
        </w:rPr>
        <w:t>Услуге периодичног прегледа</w:t>
      </w:r>
      <w:r>
        <w:rPr>
          <w:iCs/>
          <w:sz w:val="22"/>
          <w:szCs w:val="22"/>
        </w:rPr>
        <w:t xml:space="preserve">, </w:t>
      </w:r>
      <w:r>
        <w:rPr>
          <w:iCs/>
          <w:sz w:val="22"/>
          <w:szCs w:val="22"/>
          <w:lang w:val="sr-Cyrl-RS"/>
        </w:rPr>
        <w:t>контроле и сервисирање централе за дојаву пожара из партије 2</w:t>
      </w:r>
      <w:r>
        <w:rPr>
          <w:iCs/>
          <w:sz w:val="22"/>
          <w:szCs w:val="22"/>
          <w:lang w:val="sr-Latn-RS"/>
        </w:rPr>
        <w:t xml:space="preserve">, </w:t>
      </w:r>
      <w:r>
        <w:rPr>
          <w:iCs/>
          <w:sz w:val="22"/>
          <w:szCs w:val="22"/>
          <w:lang w:val="sr-Cyrl-RS"/>
        </w:rPr>
        <w:t xml:space="preserve"> на основу члана 43. и 44. Закона о заштити пожара („Сл. гласник“, бр. 111/09 и 20/15, а у складу са Правилником о техничким нормативима за стабилне инсталације за дојаву пожара („Сл. лист СРЈ“, бр. 87/93), обухватају:</w:t>
      </w:r>
    </w:p>
    <w:p w:rsidR="00F874AE" w:rsidRDefault="00F874AE" w:rsidP="00F874AE">
      <w:pPr>
        <w:rPr>
          <w:iCs/>
          <w:sz w:val="22"/>
          <w:szCs w:val="22"/>
          <w:lang w:val="sr-Cyrl-RS"/>
        </w:rPr>
      </w:pPr>
      <w:r w:rsidRPr="00F56202">
        <w:rPr>
          <w:iCs/>
          <w:sz w:val="22"/>
          <w:szCs w:val="22"/>
          <w:lang w:val="sr-Cyrl-RS"/>
        </w:rPr>
        <w:t xml:space="preserve">- </w:t>
      </w:r>
      <w:r>
        <w:rPr>
          <w:iCs/>
          <w:sz w:val="22"/>
          <w:szCs w:val="22"/>
          <w:lang w:val="sr-Cyrl-RS"/>
        </w:rPr>
        <w:t xml:space="preserve">редовни двомесечни преглед (члан 17. Правилника) </w:t>
      </w:r>
      <w:r w:rsidR="00025127">
        <w:rPr>
          <w:iCs/>
          <w:sz w:val="22"/>
          <w:szCs w:val="22"/>
          <w:lang w:val="sr-Cyrl-RS"/>
        </w:rPr>
        <w:t xml:space="preserve">који </w:t>
      </w:r>
      <w:r>
        <w:rPr>
          <w:iCs/>
          <w:sz w:val="22"/>
          <w:szCs w:val="22"/>
          <w:lang w:val="sr-Cyrl-RS"/>
        </w:rPr>
        <w:t>подразумева обавезно испитивање: најмање једног јављача по примарном воду, свих елемената узбуњивања, свих предајника и пријемника сигнализације, свих уређаја за аутоматско гашење, склопних уређаја за искључивање вентилације, погона и сл, уређаја за напајање енергијом (визуелни преглед прикључака и нивоа електролита);</w:t>
      </w:r>
    </w:p>
    <w:p w:rsidR="00F874AE" w:rsidRDefault="00F874AE" w:rsidP="00F874AE">
      <w:pPr>
        <w:rPr>
          <w:iCs/>
          <w:sz w:val="22"/>
          <w:szCs w:val="22"/>
          <w:lang w:val="sr-Cyrl-RS"/>
        </w:rPr>
      </w:pPr>
      <w:r>
        <w:rPr>
          <w:iCs/>
          <w:sz w:val="22"/>
          <w:szCs w:val="22"/>
          <w:lang w:val="sr-Cyrl-RS"/>
        </w:rPr>
        <w:t xml:space="preserve">- периодични годишњи преглед (члан 73. Правилника) </w:t>
      </w:r>
      <w:r w:rsidR="00025127">
        <w:rPr>
          <w:iCs/>
          <w:sz w:val="22"/>
          <w:szCs w:val="22"/>
          <w:lang w:val="sr-Cyrl-RS"/>
        </w:rPr>
        <w:t xml:space="preserve">који </w:t>
      </w:r>
      <w:r>
        <w:rPr>
          <w:iCs/>
          <w:sz w:val="22"/>
          <w:szCs w:val="22"/>
          <w:lang w:val="sr-Cyrl-RS"/>
        </w:rPr>
        <w:t xml:space="preserve">подразумева: провера контолне књиге о извршеном претходном прегледу, и попис радова који су после тога изведени на инсталацији, преглед и испитивање спојнице на акумулатору, новоа и густоће електролита у свакој ћелији, као и мерење капацитета акумулатора, провера ради индикатора и управљачких елемената на дојавној централи, као и сва искључења </w:t>
      </w:r>
      <w:r>
        <w:rPr>
          <w:iCs/>
          <w:sz w:val="22"/>
          <w:szCs w:val="22"/>
          <w:lang w:val="sr-Cyrl-RS"/>
        </w:rPr>
        <w:lastRenderedPageBreak/>
        <w:t>у управљању технолошком опремом, испитивање рада елемената за узбуњивање, предајника и пријемника даљинске сигнализације о пожару и неисправности, испитивање индикатора сметњи – симулирајући кварове на примарним водовима и уређајима за напајање енергијом, провера рада сваког појединог јављача пожара према упутству произвођача, преглед каблова, водова, разводних ормара, стезаљки и разводних кутија (да су неоштећени и адекватно заштићени и означени);</w:t>
      </w:r>
    </w:p>
    <w:p w:rsidR="00F874AE" w:rsidRDefault="00F874AE" w:rsidP="00F874AE">
      <w:pPr>
        <w:rPr>
          <w:iCs/>
          <w:sz w:val="22"/>
          <w:szCs w:val="22"/>
          <w:lang w:val="sr-Latn-RS"/>
        </w:rPr>
      </w:pPr>
      <w:r>
        <w:rPr>
          <w:iCs/>
          <w:sz w:val="22"/>
          <w:szCs w:val="22"/>
          <w:lang w:val="sr-Cyrl-RS"/>
        </w:rPr>
        <w:t>- обавезно издавање стручног налаза – записника.</w:t>
      </w:r>
    </w:p>
    <w:p w:rsidR="00F874AE" w:rsidRPr="008A11D2" w:rsidRDefault="00F874AE" w:rsidP="00F874AE">
      <w:pPr>
        <w:rPr>
          <w:iCs/>
          <w:sz w:val="22"/>
          <w:szCs w:val="22"/>
          <w:lang w:val="sr-Cyrl-RS"/>
        </w:rPr>
      </w:pPr>
      <w:r>
        <w:rPr>
          <w:iCs/>
          <w:sz w:val="22"/>
          <w:szCs w:val="22"/>
          <w:lang w:val="sr-Cyrl-RS"/>
        </w:rPr>
        <w:t>Наручилац поседује 1 централу за дојаву пожара и то:</w:t>
      </w:r>
    </w:p>
    <w:tbl>
      <w:tblPr>
        <w:tblStyle w:val="TableGrid"/>
        <w:tblW w:w="0" w:type="auto"/>
        <w:tblInd w:w="250" w:type="dxa"/>
        <w:tblLook w:val="04A0" w:firstRow="1" w:lastRow="0" w:firstColumn="1" w:lastColumn="0" w:noHBand="0" w:noVBand="1"/>
      </w:tblPr>
      <w:tblGrid>
        <w:gridCol w:w="3827"/>
      </w:tblGrid>
      <w:tr w:rsidR="00F874AE" w:rsidRPr="00D62F4C" w:rsidTr="00025127">
        <w:tc>
          <w:tcPr>
            <w:tcW w:w="3827" w:type="dxa"/>
          </w:tcPr>
          <w:p w:rsidR="00F874AE" w:rsidRPr="00D62F4C" w:rsidRDefault="00F874AE" w:rsidP="00025127">
            <w:pPr>
              <w:rPr>
                <w:sz w:val="22"/>
                <w:szCs w:val="22"/>
                <w:lang w:val="sr-Cyrl-RS"/>
              </w:rPr>
            </w:pPr>
            <w:r w:rsidRPr="00D62F4C">
              <w:rPr>
                <w:sz w:val="22"/>
                <w:szCs w:val="22"/>
                <w:lang w:val="sr-Cyrl-RS"/>
              </w:rPr>
              <w:t>Спецификација и тип ПП централ</w:t>
            </w:r>
            <w:r w:rsidR="00025127">
              <w:rPr>
                <w:sz w:val="22"/>
                <w:szCs w:val="22"/>
                <w:lang w:val="sr-Cyrl-RS"/>
              </w:rPr>
              <w:t>е</w:t>
            </w:r>
          </w:p>
        </w:tc>
      </w:tr>
      <w:tr w:rsidR="00F874AE" w:rsidRPr="00D62F4C" w:rsidTr="00025127">
        <w:tc>
          <w:tcPr>
            <w:tcW w:w="3827" w:type="dxa"/>
          </w:tcPr>
          <w:p w:rsidR="00F874AE" w:rsidRPr="00D62F4C" w:rsidRDefault="00F874AE" w:rsidP="00025127">
            <w:pPr>
              <w:rPr>
                <w:sz w:val="22"/>
                <w:szCs w:val="22"/>
                <w:lang w:val="sr-Latn-RS"/>
              </w:rPr>
            </w:pPr>
            <w:r w:rsidRPr="00D62F4C">
              <w:rPr>
                <w:sz w:val="22"/>
                <w:szCs w:val="22"/>
                <w:lang w:val="sr-Latn-RS"/>
              </w:rPr>
              <w:t>Algorinet</w:t>
            </w:r>
          </w:p>
        </w:tc>
      </w:tr>
    </w:tbl>
    <w:p w:rsidR="00F874AE" w:rsidRPr="00087B00" w:rsidRDefault="00F874AE" w:rsidP="00F874AE">
      <w:pPr>
        <w:tabs>
          <w:tab w:val="clear" w:pos="1440"/>
        </w:tabs>
        <w:suppressAutoHyphens w:val="0"/>
        <w:autoSpaceDE w:val="0"/>
        <w:autoSpaceDN w:val="0"/>
        <w:adjustRightInd w:val="0"/>
        <w:rPr>
          <w:b/>
          <w:color w:val="FF0000"/>
          <w:sz w:val="22"/>
          <w:szCs w:val="22"/>
          <w:lang w:val="sr-Cyrl-RS"/>
        </w:rPr>
      </w:pPr>
    </w:p>
    <w:p w:rsidR="00F874AE" w:rsidRPr="003A2A66" w:rsidRDefault="00F874AE" w:rsidP="00F874AE">
      <w:pPr>
        <w:tabs>
          <w:tab w:val="clear" w:pos="1440"/>
        </w:tabs>
        <w:suppressAutoHyphens w:val="0"/>
        <w:autoSpaceDE w:val="0"/>
        <w:autoSpaceDN w:val="0"/>
        <w:adjustRightInd w:val="0"/>
        <w:rPr>
          <w:b/>
          <w:sz w:val="22"/>
          <w:szCs w:val="22"/>
          <w:lang w:val="sr-Cyrl-RS"/>
        </w:rPr>
      </w:pPr>
      <w:r w:rsidRPr="003A2A66">
        <w:rPr>
          <w:b/>
          <w:sz w:val="22"/>
          <w:szCs w:val="22"/>
          <w:lang w:val="sr-Cyrl-RS"/>
        </w:rPr>
        <w:t xml:space="preserve">Напомена: </w:t>
      </w:r>
    </w:p>
    <w:p w:rsidR="00F874AE" w:rsidRPr="003A2A66" w:rsidRDefault="00F874AE" w:rsidP="00F874AE">
      <w:pPr>
        <w:suppressAutoHyphens w:val="0"/>
        <w:autoSpaceDE w:val="0"/>
        <w:autoSpaceDN w:val="0"/>
        <w:adjustRightInd w:val="0"/>
        <w:rPr>
          <w:sz w:val="22"/>
          <w:szCs w:val="22"/>
          <w:lang w:val="sr-Cyrl-RS"/>
        </w:rPr>
      </w:pPr>
      <w:r w:rsidRPr="003A2A66">
        <w:rPr>
          <w:sz w:val="22"/>
          <w:szCs w:val="22"/>
          <w:lang w:val="sr-Cyrl-RS"/>
        </w:rPr>
        <w:t xml:space="preserve">- </w:t>
      </w:r>
      <w:r w:rsidR="00025127">
        <w:rPr>
          <w:sz w:val="22"/>
          <w:szCs w:val="22"/>
          <w:lang w:val="sr-Cyrl-RS"/>
        </w:rPr>
        <w:t>в</w:t>
      </w:r>
      <w:r w:rsidRPr="003A2A66">
        <w:rPr>
          <w:sz w:val="22"/>
          <w:szCs w:val="22"/>
          <w:lang w:val="sr-Cyrl-RS"/>
        </w:rPr>
        <w:t>ременски период доступности, време располагања наручиоцу- неограничен (24</w:t>
      </w:r>
      <w:r w:rsidRPr="003A2A66">
        <w:rPr>
          <w:sz w:val="22"/>
          <w:szCs w:val="22"/>
          <w:lang w:val="sr-Latn-RS"/>
        </w:rPr>
        <w:t>h</w:t>
      </w:r>
      <w:r w:rsidRPr="003A2A66">
        <w:rPr>
          <w:sz w:val="22"/>
          <w:szCs w:val="22"/>
          <w:lang w:val="sr-Cyrl-RS"/>
        </w:rPr>
        <w:t>),</w:t>
      </w:r>
    </w:p>
    <w:p w:rsidR="00F874AE" w:rsidRPr="003A2A66" w:rsidRDefault="00F874AE" w:rsidP="00F874AE">
      <w:pPr>
        <w:suppressAutoHyphens w:val="0"/>
        <w:autoSpaceDE w:val="0"/>
        <w:autoSpaceDN w:val="0"/>
        <w:adjustRightInd w:val="0"/>
        <w:rPr>
          <w:sz w:val="22"/>
          <w:szCs w:val="22"/>
          <w:lang w:val="sr-Cyrl-RS"/>
        </w:rPr>
      </w:pPr>
      <w:r w:rsidRPr="003A2A66">
        <w:rPr>
          <w:sz w:val="22"/>
          <w:szCs w:val="22"/>
          <w:lang w:val="sr-Cyrl-RS"/>
        </w:rPr>
        <w:t>- временски период одазива, доласка на интервенцију и извршење услуга по позиву наручиоца – највише 2 сата,</w:t>
      </w:r>
    </w:p>
    <w:p w:rsidR="00F874AE" w:rsidRPr="003A2A66" w:rsidRDefault="00F874AE" w:rsidP="00F874AE">
      <w:pPr>
        <w:suppressAutoHyphens w:val="0"/>
        <w:autoSpaceDE w:val="0"/>
        <w:autoSpaceDN w:val="0"/>
        <w:adjustRightInd w:val="0"/>
        <w:rPr>
          <w:sz w:val="22"/>
          <w:szCs w:val="22"/>
        </w:rPr>
      </w:pPr>
      <w:r w:rsidRPr="003A2A66">
        <w:rPr>
          <w:sz w:val="22"/>
          <w:szCs w:val="22"/>
          <w:lang w:val="sr-Cyrl-RS"/>
        </w:rPr>
        <w:t>- понуђач коме буде додељен уговор је у обавези да обезбеди резервне делове за наведен</w:t>
      </w:r>
      <w:r>
        <w:rPr>
          <w:sz w:val="22"/>
          <w:szCs w:val="22"/>
          <w:lang w:val="sr-Cyrl-RS"/>
        </w:rPr>
        <w:t>и</w:t>
      </w:r>
      <w:r w:rsidRPr="003A2A66">
        <w:rPr>
          <w:sz w:val="22"/>
          <w:szCs w:val="22"/>
          <w:lang w:val="sr-Cyrl-RS"/>
        </w:rPr>
        <w:t xml:space="preserve"> тип централ</w:t>
      </w:r>
      <w:r>
        <w:rPr>
          <w:sz w:val="22"/>
          <w:szCs w:val="22"/>
          <w:lang w:val="sr-Cyrl-RS"/>
        </w:rPr>
        <w:t>е</w:t>
      </w:r>
      <w:r w:rsidRPr="003A2A66">
        <w:rPr>
          <w:sz w:val="22"/>
          <w:szCs w:val="22"/>
          <w:lang w:val="sr-Cyrl-RS"/>
        </w:rPr>
        <w:t xml:space="preserve"> за дојаву пожара</w:t>
      </w:r>
      <w:r>
        <w:rPr>
          <w:sz w:val="22"/>
          <w:szCs w:val="22"/>
        </w:rPr>
        <w:t>.</w:t>
      </w:r>
    </w:p>
    <w:p w:rsidR="00DD0C13" w:rsidRPr="003A2A66" w:rsidRDefault="00DD0C13" w:rsidP="001C6861">
      <w:pPr>
        <w:tabs>
          <w:tab w:val="clear" w:pos="1440"/>
        </w:tabs>
        <w:suppressAutoHyphens w:val="0"/>
        <w:autoSpaceDE w:val="0"/>
        <w:autoSpaceDN w:val="0"/>
        <w:adjustRightInd w:val="0"/>
        <w:rPr>
          <w:rFonts w:eastAsia="Calibri"/>
          <w:b/>
          <w:bCs/>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AD6719" w:rsidRPr="00611CA3">
        <w:rPr>
          <w:rFonts w:eastAsia="Calibri"/>
          <w:bCs/>
          <w:color w:val="000000"/>
          <w:sz w:val="22"/>
          <w:szCs w:val="22"/>
          <w:lang w:eastAsia="en-US"/>
        </w:rPr>
        <w:t>извршених услуга врш</w:t>
      </w:r>
      <w:r w:rsidR="001D7BC6" w:rsidRPr="00611CA3">
        <w:rPr>
          <w:rFonts w:eastAsia="Calibri"/>
          <w:bCs/>
          <w:color w:val="000000"/>
          <w:sz w:val="22"/>
          <w:szCs w:val="22"/>
          <w:lang w:eastAsia="en-US"/>
        </w:rPr>
        <w:t>е</w:t>
      </w:r>
      <w:r w:rsidR="00AD6719" w:rsidRPr="00611CA3">
        <w:rPr>
          <w:rFonts w:eastAsia="Calibri"/>
          <w:bCs/>
          <w:color w:val="000000"/>
          <w:sz w:val="22"/>
          <w:szCs w:val="22"/>
          <w:lang w:eastAsia="en-US"/>
        </w:rPr>
        <w:t xml:space="preserve"> предст</w:t>
      </w:r>
      <w:r w:rsidR="001D7BC6" w:rsidRPr="00611CA3">
        <w:rPr>
          <w:rFonts w:eastAsia="Calibri"/>
          <w:bCs/>
          <w:color w:val="000000"/>
          <w:sz w:val="22"/>
          <w:szCs w:val="22"/>
          <w:lang w:eastAsia="en-US"/>
        </w:rPr>
        <w:t>а</w:t>
      </w:r>
      <w:r w:rsidR="00AD6719" w:rsidRPr="00611CA3">
        <w:rPr>
          <w:rFonts w:eastAsia="Calibri"/>
          <w:bCs/>
          <w:color w:val="000000"/>
          <w:sz w:val="22"/>
          <w:szCs w:val="22"/>
          <w:lang w:eastAsia="en-US"/>
        </w:rPr>
        <w:t>вници Наручиоца и понуђача коме буде додељен уговор</w:t>
      </w:r>
      <w:r w:rsidR="00D626E3" w:rsidRPr="00611CA3">
        <w:rPr>
          <w:rFonts w:eastAsia="Calibri"/>
          <w:bCs/>
          <w:color w:val="000000"/>
          <w:sz w:val="22"/>
          <w:szCs w:val="22"/>
          <w:lang w:eastAsia="en-US"/>
        </w:rPr>
        <w:t>.</w:t>
      </w:r>
    </w:p>
    <w:p w:rsidR="00F4543B" w:rsidRPr="00F4543B" w:rsidRDefault="007F1683" w:rsidP="005779E5">
      <w:pPr>
        <w:pStyle w:val="Default"/>
        <w:jc w:val="both"/>
        <w:rPr>
          <w:color w:val="auto"/>
          <w:sz w:val="22"/>
          <w:szCs w:val="22"/>
          <w:lang w:val="sr-Cyrl-RS"/>
        </w:rPr>
      </w:pPr>
      <w:r w:rsidRPr="00F4543B">
        <w:rPr>
          <w:color w:val="auto"/>
          <w:sz w:val="22"/>
          <w:szCs w:val="22"/>
        </w:rPr>
        <w:t>3.</w:t>
      </w:r>
      <w:r w:rsidR="00D626E3" w:rsidRPr="00F4543B">
        <w:rPr>
          <w:color w:val="auto"/>
          <w:sz w:val="22"/>
          <w:szCs w:val="22"/>
        </w:rPr>
        <w:t>3.</w:t>
      </w:r>
      <w:r w:rsidR="00D626E3" w:rsidRPr="00F4543B">
        <w:rPr>
          <w:rStyle w:val="Heading3Char"/>
          <w:rFonts w:ascii="Times New Roman" w:eastAsia="Calibri" w:hAnsi="Times New Roman"/>
          <w:i/>
          <w:color w:val="auto"/>
          <w:sz w:val="22"/>
          <w:szCs w:val="22"/>
        </w:rPr>
        <w:t xml:space="preserve">Место </w:t>
      </w:r>
      <w:r w:rsidR="00E95473" w:rsidRPr="00F4543B">
        <w:rPr>
          <w:rStyle w:val="Heading3Char"/>
          <w:rFonts w:ascii="Times New Roman" w:eastAsia="Calibri" w:hAnsi="Times New Roman"/>
          <w:i/>
          <w:color w:val="auto"/>
          <w:sz w:val="22"/>
          <w:szCs w:val="22"/>
        </w:rPr>
        <w:t>и рок извршења уговора</w:t>
      </w:r>
      <w:r w:rsidR="00D626E3" w:rsidRPr="00F4543B">
        <w:rPr>
          <w:color w:val="auto"/>
          <w:sz w:val="22"/>
          <w:szCs w:val="22"/>
        </w:rPr>
        <w:t xml:space="preserve">: </w:t>
      </w:r>
      <w:r w:rsidR="005779E5" w:rsidRPr="00F4543B">
        <w:rPr>
          <w:color w:val="auto"/>
          <w:sz w:val="22"/>
          <w:szCs w:val="22"/>
        </w:rPr>
        <w:t>Место извршења услуге је објекат Наручиоца у Београду, а у складу са приоритетима и потребама Наручиоца</w:t>
      </w:r>
      <w:r w:rsidR="00F4543B" w:rsidRPr="00F4543B">
        <w:rPr>
          <w:color w:val="auto"/>
          <w:sz w:val="22"/>
          <w:szCs w:val="22"/>
          <w:lang w:val="sr-Cyrl-RS"/>
        </w:rPr>
        <w:t>. Р</w:t>
      </w:r>
      <w:r w:rsidR="005779E5" w:rsidRPr="00F4543B">
        <w:rPr>
          <w:color w:val="auto"/>
          <w:sz w:val="22"/>
          <w:szCs w:val="22"/>
        </w:rPr>
        <w:t>ок за одазив</w:t>
      </w:r>
      <w:r w:rsidR="00F4543B" w:rsidRPr="00F4543B">
        <w:rPr>
          <w:color w:val="auto"/>
          <w:sz w:val="22"/>
          <w:szCs w:val="22"/>
          <w:lang w:val="sr-Cyrl-RS"/>
        </w:rPr>
        <w:t>, долазак на интервенцију и извршење услуге је највише 2 часа</w:t>
      </w:r>
      <w:r w:rsidR="005779E5" w:rsidRPr="00F4543B">
        <w:rPr>
          <w:color w:val="auto"/>
          <w:sz w:val="22"/>
          <w:szCs w:val="22"/>
        </w:rPr>
        <w:t xml:space="preserve">  по позиву Наручиоца</w:t>
      </w:r>
      <w:r w:rsidR="005779E5" w:rsidRPr="00F4543B">
        <w:rPr>
          <w:bCs/>
          <w:color w:val="auto"/>
          <w:sz w:val="22"/>
          <w:szCs w:val="22"/>
        </w:rPr>
        <w:t>.</w:t>
      </w:r>
      <w:r w:rsidR="00F4543B">
        <w:rPr>
          <w:bCs/>
          <w:color w:val="auto"/>
          <w:sz w:val="22"/>
          <w:szCs w:val="22"/>
          <w:lang w:val="sr-Cyrl-RS"/>
        </w:rPr>
        <w:t xml:space="preserve"> </w:t>
      </w:r>
      <w:r w:rsidR="00F4543B" w:rsidRPr="00F4543B">
        <w:rPr>
          <w:color w:val="auto"/>
          <w:sz w:val="22"/>
          <w:szCs w:val="22"/>
          <w:lang w:val="sr-Cyrl-RS"/>
        </w:rPr>
        <w:t>Временски период доступности, време располагања наручиоцу- неограничен (24</w:t>
      </w:r>
      <w:r w:rsidR="00F4543B" w:rsidRPr="00F4543B">
        <w:rPr>
          <w:color w:val="auto"/>
          <w:sz w:val="22"/>
          <w:szCs w:val="22"/>
          <w:lang w:val="sr-Latn-RS"/>
        </w:rPr>
        <w:t>h</w:t>
      </w:r>
      <w:r w:rsidR="00F4543B" w:rsidRPr="00F4543B">
        <w:rPr>
          <w:color w:val="auto"/>
          <w:sz w:val="22"/>
          <w:szCs w:val="22"/>
          <w:lang w:val="sr-Cyrl-RS"/>
        </w:rPr>
        <w:t>)</w:t>
      </w:r>
      <w:r w:rsidR="00F4543B">
        <w:rPr>
          <w:color w:val="auto"/>
          <w:sz w:val="22"/>
          <w:szCs w:val="22"/>
          <w:lang w:val="sr-Cyrl-RS"/>
        </w:rPr>
        <w:t>.</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364A5A" w:rsidRDefault="001D7BC6" w:rsidP="001D7BC6">
      <w:pPr>
        <w:pStyle w:val="Default"/>
        <w:jc w:val="both"/>
        <w:rPr>
          <w:color w:val="auto"/>
          <w:sz w:val="22"/>
          <w:szCs w:val="22"/>
        </w:rPr>
      </w:pPr>
      <w:r w:rsidRPr="00364A5A">
        <w:rPr>
          <w:bCs/>
          <w:color w:val="auto"/>
          <w:sz w:val="22"/>
          <w:szCs w:val="22"/>
        </w:rPr>
        <w:t>Понуђач коме буде додељен уговор мора у</w:t>
      </w:r>
      <w:r w:rsidR="00AD6719" w:rsidRPr="00364A5A">
        <w:rPr>
          <w:bCs/>
          <w:color w:val="auto"/>
          <w:sz w:val="22"/>
          <w:szCs w:val="22"/>
        </w:rPr>
        <w:t>слуг</w:t>
      </w:r>
      <w:r w:rsidRPr="00364A5A">
        <w:rPr>
          <w:bCs/>
          <w:color w:val="auto"/>
          <w:sz w:val="22"/>
          <w:szCs w:val="22"/>
        </w:rPr>
        <w:t>е које су предмет набавке</w:t>
      </w:r>
      <w:r w:rsidR="003C1FA1" w:rsidRPr="00364A5A">
        <w:rPr>
          <w:bCs/>
          <w:color w:val="auto"/>
          <w:sz w:val="22"/>
          <w:szCs w:val="22"/>
          <w:lang w:val="sr-Cyrl-RS"/>
        </w:rPr>
        <w:t xml:space="preserve"> </w:t>
      </w:r>
      <w:r w:rsidRPr="00364A5A">
        <w:rPr>
          <w:color w:val="auto"/>
          <w:sz w:val="22"/>
          <w:szCs w:val="22"/>
        </w:rPr>
        <w:t xml:space="preserve">извршити са дужном пажњом поштујући правила струке, а резервни делови који се уграђују морају бити </w:t>
      </w:r>
      <w:r w:rsidR="004B126D" w:rsidRPr="00364A5A">
        <w:rPr>
          <w:color w:val="auto"/>
          <w:sz w:val="22"/>
          <w:szCs w:val="22"/>
        </w:rPr>
        <w:t xml:space="preserve">нови и </w:t>
      </w:r>
      <w:r w:rsidRPr="00364A5A">
        <w:rPr>
          <w:color w:val="auto"/>
          <w:sz w:val="22"/>
          <w:szCs w:val="22"/>
        </w:rPr>
        <w:t>оригинални</w:t>
      </w:r>
      <w:r w:rsidR="00F4543B" w:rsidRPr="00364A5A">
        <w:rPr>
          <w:color w:val="auto"/>
          <w:sz w:val="22"/>
          <w:szCs w:val="22"/>
          <w:lang w:val="sr-Cyrl-RS"/>
        </w:rPr>
        <w:t>, као и потрошни материјал</w:t>
      </w:r>
      <w:r w:rsidR="00DE6702" w:rsidRPr="00364A5A">
        <w:rPr>
          <w:color w:val="auto"/>
          <w:sz w:val="22"/>
          <w:szCs w:val="22"/>
        </w:rPr>
        <w:t>.</w:t>
      </w:r>
      <w:r w:rsidR="004B126D" w:rsidRPr="00364A5A">
        <w:rPr>
          <w:color w:val="auto"/>
          <w:sz w:val="22"/>
          <w:szCs w:val="22"/>
        </w:rPr>
        <w:t xml:space="preserve"> </w:t>
      </w:r>
    </w:p>
    <w:p w:rsidR="00611CA3" w:rsidRPr="006158AF" w:rsidRDefault="00611CA3" w:rsidP="00AD6869">
      <w:pPr>
        <w:tabs>
          <w:tab w:val="clear" w:pos="1440"/>
        </w:tabs>
        <w:suppressAutoHyphens w:val="0"/>
        <w:autoSpaceDE w:val="0"/>
        <w:autoSpaceDN w:val="0"/>
        <w:adjustRightInd w:val="0"/>
        <w:rPr>
          <w:rFonts w:eastAsia="Calibri"/>
          <w:bCs/>
          <w:color w:val="FF0000"/>
          <w:sz w:val="22"/>
          <w:szCs w:val="22"/>
          <w:lang w:val="sr-Cyrl-RS" w:eastAsia="en-US"/>
        </w:rPr>
      </w:pPr>
    </w:p>
    <w:p w:rsidR="007301C7" w:rsidRPr="00611CA3" w:rsidRDefault="00D626E3" w:rsidP="009B5E3C">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A2223C" w:rsidRPr="00611CA3" w:rsidRDefault="00A2223C" w:rsidP="00A2223C">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A2223C" w:rsidRPr="00611CA3" w:rsidRDefault="00A2223C" w:rsidP="00A2223C">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Pr="00611CA3">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Pr>
          <w:bCs/>
          <w:iCs/>
          <w:sz w:val="22"/>
          <w:szCs w:val="22"/>
        </w:rPr>
        <w:t>л</w:t>
      </w:r>
      <w:r w:rsidRPr="00611CA3">
        <w:rPr>
          <w:bCs/>
          <w:iCs/>
          <w:sz w:val="22"/>
          <w:szCs w:val="22"/>
        </w:rPr>
        <w:t>ова.</w:t>
      </w:r>
    </w:p>
    <w:p w:rsidR="00A2223C" w:rsidRPr="008019F4" w:rsidRDefault="00A2223C" w:rsidP="00A2223C">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lang w:val="sr-Cyrl-RS"/>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009B5E3C" w:rsidRPr="009B5E3C">
        <w:rPr>
          <w:b/>
          <w:sz w:val="22"/>
          <w:szCs w:val="22"/>
        </w:rPr>
        <w:t xml:space="preserve"> </w:t>
      </w:r>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809A3" w:rsidRPr="007809A3" w:rsidRDefault="00827023" w:rsidP="00F26DB2">
      <w:pPr>
        <w:rPr>
          <w:sz w:val="22"/>
          <w:szCs w:val="22"/>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lastRenderedPageBreak/>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8A11D2">
        <w:rPr>
          <w:sz w:val="22"/>
          <w:szCs w:val="22"/>
          <w:lang w:val="sr-Cyrl-RS"/>
        </w:rPr>
        <w:t>;</w:t>
      </w:r>
    </w:p>
    <w:p w:rsidR="00C477A2" w:rsidRDefault="00C477A2" w:rsidP="00F26DB2">
      <w:pPr>
        <w:rPr>
          <w:sz w:val="22"/>
          <w:szCs w:val="22"/>
          <w:lang w:val="sr-Cyrl-RS"/>
        </w:rPr>
      </w:pPr>
    </w:p>
    <w:p w:rsidR="00C477A2" w:rsidRPr="00CB3D59" w:rsidRDefault="00C477A2" w:rsidP="00C477A2">
      <w:pPr>
        <w:rPr>
          <w:b/>
          <w:bCs/>
          <w:iCs/>
          <w:noProof/>
          <w:sz w:val="22"/>
          <w:szCs w:val="22"/>
          <w:lang w:val="sr-Cyrl-CS"/>
        </w:rPr>
      </w:pPr>
      <w:r w:rsidRPr="00CB3D59">
        <w:rPr>
          <w:b/>
          <w:iCs/>
          <w:noProof/>
          <w:sz w:val="22"/>
          <w:szCs w:val="22"/>
          <w:lang w:val="sr-Cyrl-CS"/>
        </w:rPr>
        <w:t xml:space="preserve">3.1.4. Услов из члана </w:t>
      </w:r>
      <w:r w:rsidRPr="00CB3D59">
        <w:rPr>
          <w:b/>
          <w:bCs/>
          <w:iCs/>
          <w:noProof/>
          <w:sz w:val="22"/>
          <w:szCs w:val="22"/>
          <w:lang w:val="sr-Cyrl-CS"/>
        </w:rPr>
        <w:t>75. став 1. тачка 5) ЗЈН</w:t>
      </w:r>
    </w:p>
    <w:p w:rsidR="00C477A2" w:rsidRPr="00CB3D59" w:rsidRDefault="00C477A2" w:rsidP="00C477A2">
      <w:pPr>
        <w:rPr>
          <w:bCs/>
          <w:iCs/>
          <w:noProof/>
          <w:sz w:val="22"/>
          <w:szCs w:val="22"/>
          <w:lang w:val="sr-Cyrl-CS"/>
        </w:rPr>
      </w:pPr>
      <w:r w:rsidRPr="00CB3D59">
        <w:rPr>
          <w:bCs/>
          <w:iCs/>
          <w:noProof/>
          <w:sz w:val="22"/>
          <w:szCs w:val="22"/>
          <w:lang w:val="sr-Cyrl-CS"/>
        </w:rPr>
        <w:t>- да има важећу дозволу надлежног органа за обављање делатности која је предмет јавне набавке;</w:t>
      </w:r>
    </w:p>
    <w:p w:rsidR="00C477A2" w:rsidRDefault="00C477A2" w:rsidP="00F26DB2">
      <w:pPr>
        <w:rPr>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C477A2">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009B5E3C">
        <w:rPr>
          <w:b/>
          <w:sz w:val="22"/>
          <w:szCs w:val="22"/>
        </w:rPr>
        <w:t xml:space="preserve"> </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A2223C" w:rsidRPr="00611CA3" w:rsidRDefault="00A2223C" w:rsidP="00A2223C">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A2223C" w:rsidRPr="00611CA3" w:rsidRDefault="00A2223C" w:rsidP="00A2223C">
      <w:pPr>
        <w:tabs>
          <w:tab w:val="clear" w:pos="1440"/>
          <w:tab w:val="left" w:pos="720"/>
        </w:tabs>
        <w:rPr>
          <w:sz w:val="22"/>
          <w:szCs w:val="22"/>
          <w:lang w:val="sr-Cyrl-CS"/>
        </w:rPr>
      </w:pPr>
    </w:p>
    <w:p w:rsidR="00A2223C" w:rsidRPr="00611CA3" w:rsidRDefault="00A2223C" w:rsidP="00A2223C">
      <w:pPr>
        <w:tabs>
          <w:tab w:val="clear" w:pos="1440"/>
          <w:tab w:val="left" w:pos="720"/>
        </w:tabs>
        <w:rPr>
          <w:sz w:val="22"/>
          <w:szCs w:val="22"/>
          <w:lang w:val="sr-Cyrl-CS"/>
        </w:rPr>
      </w:pPr>
      <w:r w:rsidRPr="00611CA3">
        <w:rPr>
          <w:b/>
          <w:iCs/>
          <w:sz w:val="22"/>
          <w:szCs w:val="22"/>
        </w:rPr>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A2223C" w:rsidRPr="00611CA3" w:rsidRDefault="00A2223C" w:rsidP="00A2223C">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3) </w:t>
      </w:r>
      <w:r w:rsidRPr="00611CA3">
        <w:rPr>
          <w:sz w:val="22"/>
          <w:szCs w:val="22"/>
          <w:lang w:val="sr-Cyrl-CS"/>
        </w:rPr>
        <w:t xml:space="preserve">ЗЈН, дефинисане овом конкурсном документацијом. </w:t>
      </w:r>
    </w:p>
    <w:p w:rsidR="00A2223C" w:rsidRDefault="00A2223C" w:rsidP="00A2223C">
      <w:pPr>
        <w:tabs>
          <w:tab w:val="left" w:pos="426"/>
        </w:tabs>
        <w:rPr>
          <w:sz w:val="22"/>
          <w:szCs w:val="22"/>
          <w:lang w:val="sr-Cyrl-CS"/>
        </w:rPr>
      </w:pPr>
    </w:p>
    <w:p w:rsidR="00A2223C" w:rsidRPr="00611CA3" w:rsidRDefault="00A2223C" w:rsidP="00A2223C">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A2223C" w:rsidRPr="00611CA3" w:rsidRDefault="00A2223C" w:rsidP="00A2223C">
      <w:pPr>
        <w:tabs>
          <w:tab w:val="left" w:pos="426"/>
        </w:tabs>
        <w:rPr>
          <w:sz w:val="22"/>
          <w:szCs w:val="22"/>
          <w:lang w:val="sr-Cyrl-CS"/>
        </w:rPr>
      </w:pPr>
    </w:p>
    <w:p w:rsidR="00A2223C" w:rsidRPr="00611CA3" w:rsidRDefault="00A2223C" w:rsidP="00A2223C">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2223C" w:rsidRPr="00611CA3" w:rsidRDefault="00A2223C" w:rsidP="00A2223C">
      <w:pPr>
        <w:tabs>
          <w:tab w:val="left" w:pos="426"/>
        </w:tabs>
        <w:rPr>
          <w:sz w:val="22"/>
          <w:szCs w:val="22"/>
          <w:lang w:val="sr-Cyrl-CS"/>
        </w:rPr>
      </w:pPr>
    </w:p>
    <w:p w:rsidR="00A2223C" w:rsidRPr="00611CA3" w:rsidRDefault="00A2223C" w:rsidP="00A2223C">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70440" w:rsidRDefault="00E70440" w:rsidP="008A4291">
      <w:pPr>
        <w:tabs>
          <w:tab w:val="clear" w:pos="1440"/>
          <w:tab w:val="left" w:pos="1134"/>
          <w:tab w:val="left" w:pos="1276"/>
        </w:tabs>
        <w:rPr>
          <w:sz w:val="22"/>
          <w:szCs w:val="22"/>
          <w:lang w:val="sr-Cyrl-CS"/>
        </w:rPr>
      </w:pPr>
    </w:p>
    <w:p w:rsidR="00C477A2" w:rsidRPr="00CB3D59" w:rsidRDefault="00C477A2" w:rsidP="00C477A2">
      <w:pPr>
        <w:rPr>
          <w:b/>
          <w:bCs/>
          <w:iCs/>
          <w:noProof/>
          <w:sz w:val="22"/>
          <w:szCs w:val="22"/>
          <w:lang w:val="sr-Cyrl-CS"/>
        </w:rPr>
      </w:pPr>
      <w:r w:rsidRPr="00CB3D59">
        <w:rPr>
          <w:b/>
          <w:noProof/>
          <w:sz w:val="22"/>
          <w:szCs w:val="22"/>
          <w:lang w:val="sr-Cyrl-CS"/>
        </w:rPr>
        <w:t>3.2.</w:t>
      </w:r>
      <w:r w:rsidR="00A2223C">
        <w:rPr>
          <w:b/>
          <w:noProof/>
          <w:sz w:val="22"/>
          <w:szCs w:val="22"/>
          <w:lang w:val="sr-Cyrl-CS"/>
        </w:rPr>
        <w:t>2</w:t>
      </w:r>
      <w:r w:rsidRPr="00CB3D59">
        <w:rPr>
          <w:b/>
          <w:noProof/>
          <w:sz w:val="22"/>
          <w:szCs w:val="22"/>
          <w:lang w:val="sr-Cyrl-CS"/>
        </w:rPr>
        <w:t xml:space="preserve">. </w:t>
      </w:r>
      <w:r w:rsidRPr="00CB3D59">
        <w:rPr>
          <w:b/>
          <w:iCs/>
          <w:noProof/>
          <w:sz w:val="22"/>
          <w:szCs w:val="22"/>
          <w:lang w:val="sr-Cyrl-CS"/>
        </w:rPr>
        <w:t xml:space="preserve">Услов из члана </w:t>
      </w:r>
      <w:r w:rsidRPr="00CB3D59">
        <w:rPr>
          <w:b/>
          <w:bCs/>
          <w:iCs/>
          <w:noProof/>
          <w:sz w:val="22"/>
          <w:szCs w:val="22"/>
          <w:lang w:val="sr-Cyrl-CS"/>
        </w:rPr>
        <w:t>75. став 1. тачка 5) ЗЈН</w:t>
      </w:r>
    </w:p>
    <w:p w:rsidR="00C477A2" w:rsidRPr="00FC6F37" w:rsidRDefault="00C477A2" w:rsidP="00C477A2">
      <w:pPr>
        <w:pStyle w:val="ListParagraph"/>
        <w:spacing w:after="0"/>
        <w:ind w:left="0" w:firstLine="0"/>
        <w:rPr>
          <w:rFonts w:ascii="Times New Roman" w:hAnsi="Times New Roman"/>
          <w:b/>
          <w:noProof/>
          <w:szCs w:val="22"/>
        </w:rPr>
      </w:pPr>
      <w:r w:rsidRPr="00FC6F37">
        <w:rPr>
          <w:rFonts w:ascii="Times New Roman" w:hAnsi="Times New Roman"/>
          <w:b/>
          <w:noProof/>
          <w:szCs w:val="22"/>
        </w:rPr>
        <w:t xml:space="preserve">Доказ: </w:t>
      </w:r>
    </w:p>
    <w:p w:rsidR="00C477A2" w:rsidRPr="00FC6F37" w:rsidRDefault="00C477A2" w:rsidP="00C477A2">
      <w:pPr>
        <w:tabs>
          <w:tab w:val="clear" w:pos="1440"/>
          <w:tab w:val="left" w:pos="1134"/>
          <w:tab w:val="left" w:pos="1276"/>
        </w:tabs>
        <w:rPr>
          <w:noProof/>
          <w:sz w:val="22"/>
          <w:szCs w:val="22"/>
          <w:lang w:val="sr-Cyrl-CS"/>
        </w:rPr>
      </w:pPr>
      <w:r w:rsidRPr="00FC6F37">
        <w:rPr>
          <w:noProof/>
          <w:sz w:val="22"/>
          <w:szCs w:val="22"/>
          <w:lang w:val="sr-Cyrl-CS"/>
        </w:rPr>
        <w:t xml:space="preserve">1. Важеће решење за обављање послова контролног испитивања, сервисирања и одржавања </w:t>
      </w:r>
      <w:r w:rsidR="00F874AE">
        <w:rPr>
          <w:noProof/>
          <w:sz w:val="22"/>
          <w:szCs w:val="22"/>
          <w:lang w:val="sr-Cyrl-CS"/>
        </w:rPr>
        <w:t>централа за дојаву пожара</w:t>
      </w:r>
      <w:r w:rsidRPr="00FC6F37">
        <w:rPr>
          <w:noProof/>
          <w:sz w:val="22"/>
          <w:szCs w:val="22"/>
          <w:lang w:val="sr-Cyrl-CS"/>
        </w:rPr>
        <w:t>, које издаје Министарство унутрашњих послова Републике Србије</w:t>
      </w:r>
      <w:r w:rsidR="00FC6F37" w:rsidRPr="00FC6F37">
        <w:rPr>
          <w:noProof/>
          <w:sz w:val="22"/>
          <w:szCs w:val="22"/>
          <w:lang w:val="sr-Cyrl-CS"/>
        </w:rPr>
        <w:t>.</w:t>
      </w:r>
    </w:p>
    <w:p w:rsidR="00364A5A" w:rsidRDefault="00364A5A" w:rsidP="008A4291">
      <w:pPr>
        <w:tabs>
          <w:tab w:val="clear" w:pos="1440"/>
          <w:tab w:val="left" w:pos="1134"/>
          <w:tab w:val="left" w:pos="1276"/>
        </w:tabs>
        <w:rPr>
          <w:b/>
          <w:noProof/>
          <w:szCs w:val="22"/>
          <w:lang w:val="sr-Cyrl-RS"/>
        </w:rPr>
      </w:pPr>
    </w:p>
    <w:p w:rsidR="00A2223C" w:rsidRPr="00611CA3" w:rsidRDefault="00A2223C" w:rsidP="00A2223C">
      <w:pPr>
        <w:tabs>
          <w:tab w:val="clear" w:pos="1440"/>
          <w:tab w:val="left" w:pos="1134"/>
          <w:tab w:val="left" w:pos="1276"/>
        </w:tabs>
        <w:rPr>
          <w:b/>
          <w:bCs/>
          <w:iCs/>
          <w:sz w:val="22"/>
          <w:szCs w:val="22"/>
          <w:lang w:val="sr-Cyrl-CS"/>
        </w:rPr>
      </w:pPr>
      <w:r w:rsidRPr="00611CA3">
        <w:rPr>
          <w:b/>
          <w:sz w:val="22"/>
          <w:szCs w:val="22"/>
        </w:rPr>
        <w:t>3.2.</w:t>
      </w:r>
      <w:r>
        <w:rPr>
          <w:b/>
          <w:sz w:val="22"/>
          <w:szCs w:val="22"/>
          <w:lang w:val="sr-Cyrl-RS"/>
        </w:rPr>
        <w:t>3</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A2223C" w:rsidRPr="006D100C" w:rsidRDefault="00A2223C" w:rsidP="00A2223C">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611CA3" w:rsidRDefault="00870A3E" w:rsidP="00870A3E">
      <w:pPr>
        <w:tabs>
          <w:tab w:val="left" w:pos="426"/>
        </w:tabs>
        <w:rPr>
          <w:sz w:val="22"/>
          <w:szCs w:val="22"/>
          <w:lang w:val="sr-Cyrl-CS"/>
        </w:rPr>
      </w:pP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25127" w:rsidRPr="00364A5A" w:rsidRDefault="00025127" w:rsidP="00025127">
      <w:pPr>
        <w:tabs>
          <w:tab w:val="clear" w:pos="1440"/>
        </w:tabs>
        <w:rPr>
          <w:b/>
          <w:bCs/>
          <w:iCs/>
          <w:sz w:val="22"/>
          <w:szCs w:val="22"/>
          <w:lang w:val="sr-Cyrl-CS"/>
        </w:rPr>
      </w:pPr>
      <w:r w:rsidRPr="00364A5A">
        <w:rPr>
          <w:b/>
          <w:sz w:val="22"/>
          <w:szCs w:val="22"/>
          <w:lang w:val="sr-Cyrl-CS"/>
        </w:rPr>
        <w:t>3.3.1. Додатни у</w:t>
      </w:r>
      <w:r w:rsidRPr="00364A5A">
        <w:rPr>
          <w:b/>
          <w:iCs/>
          <w:sz w:val="22"/>
          <w:szCs w:val="22"/>
          <w:lang w:val="sr-Cyrl-CS"/>
        </w:rPr>
        <w:t xml:space="preserve">слов из члана </w:t>
      </w:r>
      <w:r w:rsidRPr="00364A5A">
        <w:rPr>
          <w:b/>
          <w:bCs/>
          <w:iCs/>
          <w:sz w:val="22"/>
          <w:szCs w:val="22"/>
          <w:lang w:val="sr-Cyrl-CS"/>
        </w:rPr>
        <w:t>76. став 2.  ЗЈН – финансијски капацитет за обе партије:</w:t>
      </w:r>
    </w:p>
    <w:p w:rsidR="00025127" w:rsidRPr="00364A5A" w:rsidRDefault="00025127" w:rsidP="00025127">
      <w:pPr>
        <w:rPr>
          <w:sz w:val="22"/>
          <w:szCs w:val="22"/>
          <w:lang w:val="sr-Cyrl-CS"/>
        </w:rPr>
      </w:pPr>
      <w:r w:rsidRPr="00364A5A">
        <w:rPr>
          <w:sz w:val="22"/>
          <w:szCs w:val="22"/>
          <w:lang w:val="sr-Cyrl-CS"/>
        </w:rPr>
        <w:t xml:space="preserve">- да у последњих 6 месеци, који претходе месецу у коме је објављен позив за подношење понуда, није био у блокади. </w:t>
      </w:r>
    </w:p>
    <w:p w:rsidR="00025127" w:rsidRDefault="00025127" w:rsidP="00025127">
      <w:pPr>
        <w:tabs>
          <w:tab w:val="clear" w:pos="1440"/>
        </w:tabs>
        <w:rPr>
          <w:b/>
          <w:sz w:val="22"/>
          <w:szCs w:val="22"/>
          <w:lang w:val="sr-Cyrl-CS"/>
        </w:rPr>
      </w:pPr>
    </w:p>
    <w:p w:rsidR="00025127" w:rsidRPr="00364A5A" w:rsidRDefault="00025127" w:rsidP="00025127">
      <w:pPr>
        <w:tabs>
          <w:tab w:val="clear" w:pos="1440"/>
        </w:tabs>
        <w:rPr>
          <w:b/>
          <w:bCs/>
          <w:iCs/>
          <w:sz w:val="22"/>
          <w:szCs w:val="22"/>
        </w:rPr>
      </w:pPr>
      <w:r w:rsidRPr="00364A5A">
        <w:rPr>
          <w:b/>
          <w:sz w:val="22"/>
          <w:szCs w:val="22"/>
          <w:lang w:val="sr-Cyrl-CS"/>
        </w:rPr>
        <w:lastRenderedPageBreak/>
        <w:t>3.3.2. Додатни у</w:t>
      </w:r>
      <w:r w:rsidRPr="00364A5A">
        <w:rPr>
          <w:b/>
          <w:iCs/>
          <w:sz w:val="22"/>
          <w:szCs w:val="22"/>
          <w:lang w:val="sr-Cyrl-CS"/>
        </w:rPr>
        <w:t xml:space="preserve">слов из члана </w:t>
      </w:r>
      <w:r w:rsidRPr="00364A5A">
        <w:rPr>
          <w:b/>
          <w:bCs/>
          <w:iCs/>
          <w:sz w:val="22"/>
          <w:szCs w:val="22"/>
          <w:lang w:val="sr-Cyrl-CS"/>
        </w:rPr>
        <w:t>76. став 2.  ЗЈН – пословни капацитет за обе партије</w:t>
      </w:r>
      <w:r w:rsidRPr="00364A5A">
        <w:rPr>
          <w:b/>
          <w:bCs/>
          <w:iCs/>
          <w:sz w:val="22"/>
          <w:szCs w:val="22"/>
        </w:rPr>
        <w:t>:</w:t>
      </w:r>
    </w:p>
    <w:p w:rsidR="00025127" w:rsidRPr="00364A5A" w:rsidRDefault="00025127" w:rsidP="00025127">
      <w:pPr>
        <w:rPr>
          <w:rFonts w:ascii="Arial" w:hAnsi="Arial" w:cs="Arial"/>
          <w:sz w:val="25"/>
          <w:szCs w:val="25"/>
        </w:rPr>
      </w:pPr>
      <w:r w:rsidRPr="00364A5A">
        <w:rPr>
          <w:bCs/>
          <w:iCs/>
          <w:sz w:val="22"/>
          <w:szCs w:val="22"/>
        </w:rPr>
        <w:t xml:space="preserve">- </w:t>
      </w:r>
      <w:r w:rsidRPr="00364A5A">
        <w:rPr>
          <w:rFonts w:eastAsia="Calibri"/>
          <w:bCs/>
          <w:sz w:val="22"/>
          <w:szCs w:val="22"/>
          <w:lang w:val="sr-Cyrl-RS" w:eastAsia="en-US"/>
        </w:rPr>
        <w:t>да понуђач има сертификате који се односе на услуге које су предмет јавне набавке</w:t>
      </w:r>
      <w:r w:rsidRPr="00364A5A">
        <w:rPr>
          <w:bCs/>
          <w:iCs/>
          <w:sz w:val="22"/>
          <w:szCs w:val="22"/>
          <w:lang w:val="sr-Cyrl-CS"/>
        </w:rPr>
        <w:t xml:space="preserve">. </w:t>
      </w:r>
    </w:p>
    <w:p w:rsidR="00435F30" w:rsidRDefault="00435F30" w:rsidP="00025127">
      <w:pPr>
        <w:tabs>
          <w:tab w:val="clear" w:pos="1440"/>
        </w:tabs>
        <w:rPr>
          <w:b/>
          <w:sz w:val="22"/>
          <w:szCs w:val="22"/>
          <w:lang w:val="sr-Cyrl-CS"/>
        </w:rPr>
      </w:pPr>
    </w:p>
    <w:p w:rsidR="00025127" w:rsidRPr="00364A5A" w:rsidRDefault="00025127" w:rsidP="00025127">
      <w:pPr>
        <w:tabs>
          <w:tab w:val="clear" w:pos="1440"/>
        </w:tabs>
        <w:rPr>
          <w:b/>
          <w:bCs/>
          <w:iCs/>
          <w:sz w:val="22"/>
          <w:szCs w:val="22"/>
        </w:rPr>
      </w:pPr>
      <w:r w:rsidRPr="00364A5A">
        <w:rPr>
          <w:b/>
          <w:sz w:val="22"/>
          <w:szCs w:val="22"/>
          <w:lang w:val="sr-Cyrl-CS"/>
        </w:rPr>
        <w:t>3.3.3. Додатни у</w:t>
      </w:r>
      <w:r w:rsidRPr="00364A5A">
        <w:rPr>
          <w:b/>
          <w:iCs/>
          <w:sz w:val="22"/>
          <w:szCs w:val="22"/>
          <w:lang w:val="sr-Cyrl-CS"/>
        </w:rPr>
        <w:t xml:space="preserve">слов из члана </w:t>
      </w:r>
      <w:r w:rsidRPr="00364A5A">
        <w:rPr>
          <w:b/>
          <w:bCs/>
          <w:iCs/>
          <w:sz w:val="22"/>
          <w:szCs w:val="22"/>
          <w:lang w:val="sr-Cyrl-CS"/>
        </w:rPr>
        <w:t>76. став 2.  ЗЈН – кадровски капацитет</w:t>
      </w:r>
      <w:r>
        <w:rPr>
          <w:b/>
          <w:bCs/>
          <w:iCs/>
          <w:sz w:val="22"/>
          <w:szCs w:val="22"/>
          <w:lang w:val="sr-Cyrl-CS"/>
        </w:rPr>
        <w:t xml:space="preserve"> за обе партије</w:t>
      </w:r>
      <w:r w:rsidRPr="00364A5A">
        <w:rPr>
          <w:b/>
          <w:bCs/>
          <w:iCs/>
          <w:sz w:val="22"/>
          <w:szCs w:val="22"/>
        </w:rPr>
        <w:t>:</w:t>
      </w:r>
    </w:p>
    <w:p w:rsidR="00025127" w:rsidRPr="00364A5A" w:rsidRDefault="00025127" w:rsidP="00025127">
      <w:pPr>
        <w:rPr>
          <w:sz w:val="22"/>
          <w:szCs w:val="22"/>
        </w:rPr>
      </w:pPr>
      <w:r w:rsidRPr="00364A5A">
        <w:rPr>
          <w:b/>
          <w:bCs/>
          <w:iCs/>
          <w:sz w:val="22"/>
          <w:szCs w:val="22"/>
          <w:lang w:val="sr-Cyrl-CS"/>
        </w:rPr>
        <w:t xml:space="preserve">- </w:t>
      </w:r>
      <w:r w:rsidRPr="00364A5A">
        <w:rPr>
          <w:sz w:val="22"/>
          <w:szCs w:val="22"/>
          <w:lang w:val="sr-Cyrl-CS"/>
        </w:rPr>
        <w:t xml:space="preserve">да има најмање </w:t>
      </w:r>
      <w:r w:rsidR="00435F30">
        <w:rPr>
          <w:sz w:val="22"/>
          <w:szCs w:val="22"/>
          <w:lang w:val="sr-Cyrl-CS"/>
        </w:rPr>
        <w:t>1</w:t>
      </w:r>
      <w:r w:rsidRPr="00364A5A">
        <w:rPr>
          <w:sz w:val="22"/>
          <w:szCs w:val="22"/>
          <w:lang w:val="sr-Cyrl-CS"/>
        </w:rPr>
        <w:t xml:space="preserve"> радника  </w:t>
      </w:r>
      <w:r w:rsidRPr="00364A5A">
        <w:rPr>
          <w:rFonts w:eastAsia="Calibri"/>
          <w:bCs/>
          <w:sz w:val="22"/>
          <w:szCs w:val="22"/>
          <w:lang w:val="sr-Cyrl-RS" w:eastAsia="en-US"/>
        </w:rPr>
        <w:t>која има положен стручни испит из области заштите од пожара</w:t>
      </w:r>
      <w:r w:rsidRPr="00364A5A">
        <w:rPr>
          <w:rFonts w:eastAsia="Calibri"/>
          <w:bCs/>
          <w:sz w:val="22"/>
          <w:szCs w:val="22"/>
          <w:lang w:eastAsia="en-US"/>
        </w:rPr>
        <w:t xml:space="preserve"> у сталном радном односу</w:t>
      </w:r>
      <w:r w:rsidRPr="00364A5A">
        <w:rPr>
          <w:rFonts w:eastAsia="Calibri"/>
          <w:bCs/>
          <w:sz w:val="22"/>
          <w:szCs w:val="22"/>
          <w:lang w:val="sr-Cyrl-RS" w:eastAsia="en-US"/>
        </w:rPr>
        <w:t xml:space="preserve">, или најмање </w:t>
      </w:r>
      <w:r w:rsidR="00435F30">
        <w:rPr>
          <w:rFonts w:eastAsia="Calibri"/>
          <w:bCs/>
          <w:sz w:val="22"/>
          <w:szCs w:val="22"/>
          <w:lang w:val="sr-Cyrl-RS" w:eastAsia="en-US"/>
        </w:rPr>
        <w:t>1</w:t>
      </w:r>
      <w:r w:rsidRPr="00364A5A">
        <w:rPr>
          <w:rFonts w:eastAsia="Calibri"/>
          <w:bCs/>
          <w:sz w:val="22"/>
          <w:szCs w:val="22"/>
          <w:lang w:val="sr-Cyrl-RS" w:eastAsia="en-US"/>
        </w:rPr>
        <w:t xml:space="preserve"> радника која има положен стручни испит из области заштите од пожара, анг</w:t>
      </w:r>
      <w:r w:rsidRPr="00364A5A">
        <w:rPr>
          <w:sz w:val="22"/>
          <w:szCs w:val="22"/>
        </w:rPr>
        <w:t>ажованог на одређено време по уговору о раду, уговору о делу, уговору о повременим и привременим пословима</w:t>
      </w:r>
      <w:r w:rsidRPr="00364A5A">
        <w:rPr>
          <w:rFonts w:eastAsia="Calibri"/>
          <w:bCs/>
          <w:sz w:val="22"/>
          <w:szCs w:val="22"/>
          <w:lang w:eastAsia="en-US"/>
        </w:rPr>
        <w:t xml:space="preserve"> у моменту пре објављивања </w:t>
      </w:r>
      <w:r w:rsidRPr="00364A5A">
        <w:rPr>
          <w:rFonts w:eastAsia="Calibri"/>
          <w:bCs/>
          <w:sz w:val="22"/>
          <w:szCs w:val="22"/>
          <w:lang w:val="sr-Cyrl-RS" w:eastAsia="en-US"/>
        </w:rPr>
        <w:t>позива за подношење понуда</w:t>
      </w:r>
      <w:r w:rsidRPr="00364A5A">
        <w:rPr>
          <w:rFonts w:eastAsia="Calibri"/>
          <w:bCs/>
          <w:sz w:val="22"/>
          <w:szCs w:val="22"/>
          <w:lang w:eastAsia="en-US"/>
        </w:rPr>
        <w:t>.</w:t>
      </w:r>
    </w:p>
    <w:p w:rsidR="00025127" w:rsidRPr="00364A5A" w:rsidRDefault="00025127" w:rsidP="00025127">
      <w:pPr>
        <w:rPr>
          <w:rFonts w:eastAsia="Calibri"/>
          <w:bCs/>
          <w:sz w:val="22"/>
          <w:szCs w:val="22"/>
          <w:lang w:val="sr-Cyrl-RS" w:eastAsia="en-US"/>
        </w:rPr>
      </w:pPr>
    </w:p>
    <w:p w:rsidR="00025127" w:rsidRPr="00364A5A" w:rsidRDefault="00025127" w:rsidP="00025127">
      <w:pPr>
        <w:rPr>
          <w:rFonts w:eastAsia="Calibri"/>
          <w:b/>
          <w:bCs/>
          <w:sz w:val="22"/>
          <w:szCs w:val="22"/>
          <w:lang w:val="sr-Cyrl-RS" w:eastAsia="en-US"/>
        </w:rPr>
      </w:pPr>
      <w:r w:rsidRPr="00364A5A">
        <w:rPr>
          <w:rFonts w:eastAsia="Calibri"/>
          <w:b/>
          <w:bCs/>
          <w:sz w:val="22"/>
          <w:szCs w:val="22"/>
          <w:lang w:val="sr-Cyrl-RS" w:eastAsia="en-US"/>
        </w:rPr>
        <w:t xml:space="preserve">3.3.4. Други додатни </w:t>
      </w:r>
      <w:r>
        <w:rPr>
          <w:rFonts w:eastAsia="Calibri"/>
          <w:b/>
          <w:bCs/>
          <w:sz w:val="22"/>
          <w:szCs w:val="22"/>
          <w:lang w:val="sr-Cyrl-RS" w:eastAsia="en-US"/>
        </w:rPr>
        <w:t>услови из члана 76. став 4. ЗЈН</w:t>
      </w:r>
      <w:r w:rsidRPr="00364A5A">
        <w:rPr>
          <w:rFonts w:eastAsia="Calibri"/>
          <w:b/>
          <w:bCs/>
          <w:sz w:val="22"/>
          <w:szCs w:val="22"/>
          <w:lang w:val="sr-Cyrl-RS" w:eastAsia="en-US"/>
        </w:rPr>
        <w:t>:</w:t>
      </w:r>
    </w:p>
    <w:p w:rsidR="00025127" w:rsidRDefault="00025127" w:rsidP="00025127">
      <w:pPr>
        <w:rPr>
          <w:rFonts w:eastAsia="Calibri"/>
          <w:b/>
          <w:bCs/>
          <w:sz w:val="22"/>
          <w:szCs w:val="22"/>
          <w:lang w:val="sr-Cyrl-RS" w:eastAsia="en-US"/>
        </w:rPr>
      </w:pPr>
      <w:r>
        <w:rPr>
          <w:rFonts w:eastAsia="Calibri"/>
          <w:b/>
          <w:bCs/>
          <w:sz w:val="22"/>
          <w:szCs w:val="22"/>
          <w:lang w:val="sr-Cyrl-RS" w:eastAsia="en-US"/>
        </w:rPr>
        <w:t>Партија 1</w:t>
      </w:r>
    </w:p>
    <w:p w:rsidR="00025127" w:rsidRPr="00364A5A" w:rsidRDefault="00025127" w:rsidP="00025127">
      <w:pPr>
        <w:rPr>
          <w:sz w:val="22"/>
          <w:szCs w:val="22"/>
          <w:lang w:val="sr-Cyrl-RS"/>
        </w:rPr>
      </w:pPr>
      <w:r w:rsidRPr="00364A5A">
        <w:rPr>
          <w:rFonts w:eastAsia="Calibri"/>
          <w:b/>
          <w:bCs/>
          <w:sz w:val="22"/>
          <w:szCs w:val="22"/>
          <w:lang w:val="sr-Cyrl-RS" w:eastAsia="en-US"/>
        </w:rPr>
        <w:t>-</w:t>
      </w:r>
      <w:r w:rsidRPr="00364A5A">
        <w:rPr>
          <w:rFonts w:eastAsia="Calibri"/>
          <w:bCs/>
          <w:sz w:val="22"/>
          <w:szCs w:val="22"/>
          <w:lang w:val="sr-Cyrl-RS" w:eastAsia="en-US"/>
        </w:rPr>
        <w:t xml:space="preserve"> да имају потврду произвођача за обављање послова контролног испитивања, сервисирања и одржавања стабилног система  – централе за дојаву пожара </w:t>
      </w:r>
      <w:r w:rsidRPr="00364A5A">
        <w:rPr>
          <w:rFonts w:eastAsia="Calibri"/>
          <w:bCs/>
          <w:sz w:val="22"/>
          <w:szCs w:val="22"/>
          <w:lang w:val="sr-Latn-RS" w:eastAsia="en-US"/>
        </w:rPr>
        <w:t>Securiton</w:t>
      </w:r>
      <w:r w:rsidRPr="00364A5A">
        <w:rPr>
          <w:rFonts w:eastAsia="Calibri"/>
          <w:bCs/>
          <w:sz w:val="22"/>
          <w:szCs w:val="22"/>
          <w:lang w:val="sr-Cyrl-RS" w:eastAsia="en-US"/>
        </w:rPr>
        <w:t xml:space="preserve"> </w:t>
      </w:r>
      <w:r>
        <w:rPr>
          <w:rFonts w:eastAsia="Calibri"/>
          <w:bCs/>
          <w:sz w:val="22"/>
          <w:szCs w:val="22"/>
          <w:lang w:val="sr-Cyrl-RS" w:eastAsia="en-US"/>
        </w:rPr>
        <w:t>коју</w:t>
      </w:r>
      <w:r w:rsidRPr="00364A5A">
        <w:rPr>
          <w:rFonts w:eastAsia="Calibri"/>
          <w:bCs/>
          <w:sz w:val="22"/>
          <w:szCs w:val="22"/>
          <w:lang w:val="sr-Cyrl-RS" w:eastAsia="en-US"/>
        </w:rPr>
        <w:t xml:space="preserve"> поседује наручилац. </w:t>
      </w:r>
    </w:p>
    <w:p w:rsidR="00025127" w:rsidRDefault="00025127" w:rsidP="00025127">
      <w:pPr>
        <w:rPr>
          <w:rFonts w:eastAsia="Calibri"/>
          <w:b/>
          <w:bCs/>
          <w:sz w:val="22"/>
          <w:szCs w:val="22"/>
          <w:lang w:val="sr-Cyrl-RS" w:eastAsia="en-US"/>
        </w:rPr>
      </w:pPr>
      <w:r>
        <w:rPr>
          <w:rFonts w:eastAsia="Calibri"/>
          <w:b/>
          <w:bCs/>
          <w:sz w:val="22"/>
          <w:szCs w:val="22"/>
          <w:lang w:val="sr-Cyrl-RS" w:eastAsia="en-US"/>
        </w:rPr>
        <w:t>Партија 2</w:t>
      </w:r>
    </w:p>
    <w:p w:rsidR="00025127" w:rsidRPr="00364A5A" w:rsidRDefault="00025127" w:rsidP="00025127">
      <w:pPr>
        <w:rPr>
          <w:sz w:val="22"/>
          <w:szCs w:val="22"/>
          <w:lang w:val="sr-Cyrl-RS"/>
        </w:rPr>
      </w:pPr>
      <w:r w:rsidRPr="00364A5A">
        <w:rPr>
          <w:rFonts w:eastAsia="Calibri"/>
          <w:b/>
          <w:bCs/>
          <w:sz w:val="22"/>
          <w:szCs w:val="22"/>
          <w:lang w:val="sr-Cyrl-RS" w:eastAsia="en-US"/>
        </w:rPr>
        <w:t>-</w:t>
      </w:r>
      <w:r w:rsidRPr="00364A5A">
        <w:rPr>
          <w:rFonts w:eastAsia="Calibri"/>
          <w:bCs/>
          <w:sz w:val="22"/>
          <w:szCs w:val="22"/>
          <w:lang w:val="sr-Cyrl-RS" w:eastAsia="en-US"/>
        </w:rPr>
        <w:t xml:space="preserve"> да </w:t>
      </w:r>
      <w:r>
        <w:rPr>
          <w:rFonts w:eastAsia="Calibri"/>
          <w:bCs/>
          <w:sz w:val="22"/>
          <w:szCs w:val="22"/>
          <w:lang w:val="sr-Cyrl-RS" w:eastAsia="en-US"/>
        </w:rPr>
        <w:t>имају обучен</w:t>
      </w:r>
      <w:r w:rsidR="0061316D">
        <w:rPr>
          <w:rFonts w:eastAsia="Calibri"/>
          <w:bCs/>
          <w:sz w:val="22"/>
          <w:szCs w:val="22"/>
          <w:lang w:val="sr-Cyrl-RS" w:eastAsia="en-US"/>
        </w:rPr>
        <w:t>ог</w:t>
      </w:r>
      <w:r>
        <w:rPr>
          <w:rFonts w:eastAsia="Calibri"/>
          <w:bCs/>
          <w:sz w:val="22"/>
          <w:szCs w:val="22"/>
          <w:lang w:val="sr-Cyrl-RS" w:eastAsia="en-US"/>
        </w:rPr>
        <w:t xml:space="preserve"> сервисер</w:t>
      </w:r>
      <w:r w:rsidR="0061316D">
        <w:rPr>
          <w:rFonts w:eastAsia="Calibri"/>
          <w:bCs/>
          <w:sz w:val="22"/>
          <w:szCs w:val="22"/>
          <w:lang w:val="sr-Cyrl-RS" w:eastAsia="en-US"/>
        </w:rPr>
        <w:t>а</w:t>
      </w:r>
      <w:r>
        <w:rPr>
          <w:rFonts w:eastAsia="Calibri"/>
          <w:bCs/>
          <w:sz w:val="22"/>
          <w:szCs w:val="22"/>
          <w:lang w:val="sr-Cyrl-RS" w:eastAsia="en-US"/>
        </w:rPr>
        <w:t xml:space="preserve"> </w:t>
      </w:r>
      <w:r w:rsidRPr="00364A5A">
        <w:rPr>
          <w:rFonts w:eastAsia="Calibri"/>
          <w:bCs/>
          <w:sz w:val="22"/>
          <w:szCs w:val="22"/>
          <w:lang w:val="sr-Cyrl-RS" w:eastAsia="en-US"/>
        </w:rPr>
        <w:t xml:space="preserve">за обављање послова контролног испитивања, сервисирања и одржавања стабилног система  – централе за дојаву пожара </w:t>
      </w:r>
      <w:r w:rsidRPr="00364A5A">
        <w:rPr>
          <w:rFonts w:eastAsia="Calibri"/>
          <w:bCs/>
          <w:sz w:val="22"/>
          <w:szCs w:val="22"/>
          <w:lang w:val="sr-Latn-RS" w:eastAsia="en-US"/>
        </w:rPr>
        <w:t xml:space="preserve">Algorinet </w:t>
      </w:r>
      <w:r w:rsidRPr="00364A5A">
        <w:rPr>
          <w:rFonts w:eastAsia="Calibri"/>
          <w:bCs/>
          <w:sz w:val="22"/>
          <w:szCs w:val="22"/>
          <w:lang w:val="sr-Cyrl-RS" w:eastAsia="en-US"/>
        </w:rPr>
        <w:t>кој</w:t>
      </w:r>
      <w:r>
        <w:rPr>
          <w:rFonts w:eastAsia="Calibri"/>
          <w:bCs/>
          <w:sz w:val="22"/>
          <w:szCs w:val="22"/>
          <w:lang w:val="sr-Cyrl-RS" w:eastAsia="en-US"/>
        </w:rPr>
        <w:t>у</w:t>
      </w:r>
      <w:r w:rsidRPr="00364A5A">
        <w:rPr>
          <w:rFonts w:eastAsia="Calibri"/>
          <w:bCs/>
          <w:sz w:val="22"/>
          <w:szCs w:val="22"/>
          <w:lang w:val="sr-Cyrl-RS" w:eastAsia="en-US"/>
        </w:rPr>
        <w:t xml:space="preserve"> поседује наручилац</w:t>
      </w:r>
      <w:r>
        <w:rPr>
          <w:rFonts w:eastAsia="Calibri"/>
          <w:bCs/>
          <w:sz w:val="22"/>
          <w:szCs w:val="22"/>
          <w:lang w:val="sr-Cyrl-RS" w:eastAsia="en-US"/>
        </w:rPr>
        <w:t>.</w:t>
      </w:r>
    </w:p>
    <w:p w:rsidR="005F3AE0" w:rsidRPr="00364A5A" w:rsidRDefault="005F3AE0" w:rsidP="000422A3">
      <w:pPr>
        <w:rPr>
          <w:sz w:val="22"/>
          <w:szCs w:val="22"/>
          <w:lang w:val="sr-Cyrl-RS"/>
        </w:rPr>
      </w:pPr>
    </w:p>
    <w:p w:rsidR="00DB7E2D" w:rsidRPr="00DB7E2D" w:rsidRDefault="00DB7E2D" w:rsidP="000422A3">
      <w:pPr>
        <w:rPr>
          <w:color w:val="FF0000"/>
          <w:sz w:val="22"/>
          <w:szCs w:val="22"/>
          <w:lang w:val="sr-Cyrl-RS"/>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5D19D3" w:rsidRPr="009B5E3C" w:rsidRDefault="005D19D3" w:rsidP="009B5E3C">
      <w:pPr>
        <w:tabs>
          <w:tab w:val="clear" w:pos="1440"/>
          <w:tab w:val="left" w:pos="990"/>
        </w:tabs>
        <w:jc w:val="center"/>
        <w:outlineLvl w:val="0"/>
        <w:rPr>
          <w:b/>
          <w:sz w:val="22"/>
          <w:szCs w:val="22"/>
        </w:rPr>
      </w:pPr>
      <w:r w:rsidRPr="00611CA3">
        <w:rPr>
          <w:b/>
          <w:sz w:val="22"/>
          <w:szCs w:val="22"/>
          <w:lang w:val="sr-Cyrl-CS"/>
        </w:rPr>
        <w:t>ИЗ ЧЛАНА 76. СТАВ</w:t>
      </w:r>
      <w:r w:rsidR="00FF5D0B">
        <w:rPr>
          <w:b/>
          <w:sz w:val="22"/>
          <w:szCs w:val="22"/>
          <w:lang w:val="sr-Cyrl-CS"/>
        </w:rPr>
        <w:t>А</w:t>
      </w:r>
      <w:r w:rsidRPr="00611CA3">
        <w:rPr>
          <w:b/>
          <w:sz w:val="22"/>
          <w:szCs w:val="22"/>
          <w:lang w:val="sr-Cyrl-CS"/>
        </w:rPr>
        <w:t xml:space="preserve"> 2.</w:t>
      </w:r>
      <w:bookmarkEnd w:id="33"/>
      <w:bookmarkEnd w:id="34"/>
      <w:r w:rsidR="00FF5D0B">
        <w:rPr>
          <w:b/>
          <w:sz w:val="22"/>
          <w:szCs w:val="22"/>
          <w:lang w:val="sr-Cyrl-CS"/>
        </w:rPr>
        <w:t xml:space="preserve"> и 4. </w:t>
      </w:r>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 xml:space="preserve">2. </w:t>
      </w:r>
      <w:r w:rsidR="00A2223C">
        <w:rPr>
          <w:sz w:val="22"/>
          <w:szCs w:val="22"/>
          <w:lang w:val="sr-Cyrl-RS"/>
        </w:rPr>
        <w:t xml:space="preserve">и 4. </w:t>
      </w:r>
      <w:r w:rsidRPr="00611CA3">
        <w:rPr>
          <w:sz w:val="22"/>
          <w:szCs w:val="22"/>
        </w:rPr>
        <w:t>понуђач, доказује достављањем следећих доказа:</w:t>
      </w:r>
    </w:p>
    <w:p w:rsidR="005D19D3" w:rsidRPr="009B5E3C" w:rsidRDefault="005D19D3" w:rsidP="005D19D3">
      <w:pPr>
        <w:outlineLvl w:val="0"/>
        <w:rPr>
          <w:b/>
          <w:sz w:val="22"/>
          <w:szCs w:val="22"/>
        </w:rPr>
      </w:pPr>
    </w:p>
    <w:p w:rsidR="00F95D98" w:rsidRPr="00611CA3" w:rsidRDefault="00F95D98" w:rsidP="00F95D98">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E39AC" w:rsidRPr="00611CA3" w:rsidRDefault="00F95D98" w:rsidP="005E39AC">
      <w:pPr>
        <w:tabs>
          <w:tab w:val="clear" w:pos="1440"/>
        </w:tabs>
        <w:ind w:right="26"/>
        <w:rPr>
          <w:sz w:val="22"/>
          <w:szCs w:val="22"/>
          <w:lang w:val="sr-Cyrl-CS"/>
        </w:rPr>
      </w:pPr>
      <w:r w:rsidRPr="00611CA3">
        <w:rPr>
          <w:b/>
          <w:iCs/>
          <w:sz w:val="22"/>
          <w:szCs w:val="22"/>
          <w:lang w:val="sr-Cyrl-CS"/>
        </w:rPr>
        <w:t>Доказ</w:t>
      </w:r>
      <w:r w:rsidRPr="00611CA3">
        <w:rPr>
          <w:iCs/>
          <w:sz w:val="22"/>
          <w:szCs w:val="22"/>
          <w:lang w:val="sr-Cyrl-CS"/>
        </w:rPr>
        <w:t>:</w:t>
      </w:r>
      <w:r w:rsidR="005E39AC" w:rsidRPr="005E39AC">
        <w:rPr>
          <w:sz w:val="22"/>
          <w:szCs w:val="22"/>
          <w:lang w:val="sr-Cyrl-CS"/>
        </w:rPr>
        <w:t xml:space="preserve"> </w:t>
      </w:r>
      <w:r w:rsidR="005E39AC"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E39AC" w:rsidRDefault="005E39AC" w:rsidP="005E39AC">
      <w:pPr>
        <w:rPr>
          <w:b/>
          <w:i/>
          <w:sz w:val="22"/>
          <w:szCs w:val="22"/>
          <w:lang w:val="sr-Cyrl-CS"/>
        </w:rPr>
      </w:pPr>
    </w:p>
    <w:p w:rsidR="005E39AC" w:rsidRPr="00880F78" w:rsidRDefault="005E39AC" w:rsidP="005E39AC">
      <w:pPr>
        <w:rPr>
          <w:b/>
          <w:i/>
          <w:sz w:val="22"/>
          <w:szCs w:val="22"/>
          <w:lang w:val="sr-Cyrl-CS"/>
        </w:rPr>
      </w:pPr>
      <w:r w:rsidRPr="00880F78">
        <w:rPr>
          <w:b/>
          <w:i/>
          <w:sz w:val="22"/>
          <w:szCs w:val="22"/>
          <w:lang w:val="sr-Cyrl-CS"/>
        </w:rPr>
        <w:t>Посебне напомене:</w:t>
      </w:r>
    </w:p>
    <w:p w:rsidR="005E39AC" w:rsidRPr="00880F78" w:rsidRDefault="005E39AC" w:rsidP="005E39A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E39AC" w:rsidRPr="00880F78" w:rsidRDefault="005E39AC" w:rsidP="005E39A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E39AC" w:rsidRDefault="005E39AC" w:rsidP="005E39AC">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B5E3C" w:rsidRDefault="009B5E3C" w:rsidP="005E39AC">
      <w:pPr>
        <w:tabs>
          <w:tab w:val="left" w:pos="142"/>
          <w:tab w:val="left" w:pos="284"/>
        </w:tabs>
        <w:rPr>
          <w:b/>
          <w:sz w:val="22"/>
          <w:szCs w:val="22"/>
        </w:rPr>
      </w:pPr>
    </w:p>
    <w:p w:rsidR="00B80EDB" w:rsidRPr="00611CA3" w:rsidRDefault="00B80EDB" w:rsidP="00B80EDB">
      <w:pPr>
        <w:tabs>
          <w:tab w:val="clear" w:pos="1440"/>
        </w:tabs>
        <w:suppressAutoHyphens w:val="0"/>
        <w:autoSpaceDE w:val="0"/>
        <w:autoSpaceDN w:val="0"/>
        <w:adjustRightInd w:val="0"/>
        <w:jc w:val="center"/>
        <w:rPr>
          <w:iCs/>
          <w:sz w:val="22"/>
          <w:szCs w:val="22"/>
        </w:rPr>
      </w:pPr>
      <w:r w:rsidRPr="00611CA3">
        <w:rPr>
          <w:b/>
          <w:sz w:val="22"/>
          <w:szCs w:val="22"/>
          <w:lang w:val="sr-Cyrl-CS"/>
        </w:rPr>
        <w:t xml:space="preserve">3.4.2. Додатни услов из члана </w:t>
      </w:r>
      <w:r w:rsidRPr="00611CA3">
        <w:rPr>
          <w:b/>
          <w:bCs/>
          <w:sz w:val="22"/>
          <w:szCs w:val="22"/>
          <w:lang w:val="sr-Cyrl-CS"/>
        </w:rPr>
        <w:t xml:space="preserve">76. став 2.  ЗЈН – </w:t>
      </w:r>
      <w:r>
        <w:rPr>
          <w:b/>
          <w:bCs/>
          <w:sz w:val="22"/>
          <w:szCs w:val="22"/>
          <w:lang w:val="sr-Cyrl-CS"/>
        </w:rPr>
        <w:t>пословни</w:t>
      </w:r>
      <w:r w:rsidRPr="00611CA3">
        <w:rPr>
          <w:b/>
          <w:bCs/>
          <w:sz w:val="22"/>
          <w:szCs w:val="22"/>
          <w:lang w:val="sr-Cyrl-CS"/>
        </w:rPr>
        <w:t xml:space="preserve"> капацитет</w:t>
      </w:r>
      <w:r>
        <w:rPr>
          <w:b/>
          <w:bCs/>
          <w:sz w:val="22"/>
          <w:szCs w:val="22"/>
          <w:lang w:val="sr-Cyrl-CS"/>
        </w:rPr>
        <w:t xml:space="preserve"> за обе партије: </w:t>
      </w:r>
    </w:p>
    <w:p w:rsidR="00B80EDB" w:rsidRDefault="00B80EDB" w:rsidP="00B80EDB">
      <w:pPr>
        <w:tabs>
          <w:tab w:val="clear" w:pos="1440"/>
        </w:tabs>
        <w:suppressAutoHyphens w:val="0"/>
        <w:autoSpaceDE w:val="0"/>
        <w:autoSpaceDN w:val="0"/>
        <w:adjustRightInd w:val="0"/>
        <w:rPr>
          <w:b/>
          <w:iCs/>
          <w:sz w:val="22"/>
          <w:szCs w:val="22"/>
        </w:rPr>
      </w:pPr>
    </w:p>
    <w:p w:rsidR="00B80EDB" w:rsidRPr="00364A5A" w:rsidRDefault="00B80EDB" w:rsidP="00B80EDB">
      <w:pPr>
        <w:tabs>
          <w:tab w:val="clear" w:pos="1440"/>
        </w:tabs>
        <w:suppressAutoHyphens w:val="0"/>
        <w:autoSpaceDE w:val="0"/>
        <w:autoSpaceDN w:val="0"/>
        <w:adjustRightInd w:val="0"/>
        <w:rPr>
          <w:iCs/>
          <w:sz w:val="22"/>
          <w:szCs w:val="22"/>
          <w:lang w:val="sr-Cyrl-CS"/>
        </w:rPr>
      </w:pPr>
      <w:r w:rsidRPr="00364A5A">
        <w:rPr>
          <w:b/>
          <w:iCs/>
          <w:sz w:val="22"/>
          <w:szCs w:val="22"/>
          <w:lang w:val="sr-Cyrl-CS"/>
        </w:rPr>
        <w:t>Доказ</w:t>
      </w:r>
      <w:r w:rsidRPr="00364A5A">
        <w:rPr>
          <w:iCs/>
          <w:sz w:val="22"/>
          <w:szCs w:val="22"/>
          <w:lang w:val="sr-Cyrl-CS"/>
        </w:rPr>
        <w:t>:</w:t>
      </w:r>
    </w:p>
    <w:p w:rsidR="00B80EDB" w:rsidRPr="00364A5A" w:rsidRDefault="00B80EDB" w:rsidP="00B80EDB">
      <w:pPr>
        <w:rPr>
          <w:rFonts w:eastAsia="Calibri"/>
          <w:bCs/>
          <w:sz w:val="22"/>
          <w:szCs w:val="22"/>
          <w:lang w:val="sr-Latn-RS" w:eastAsia="en-US"/>
        </w:rPr>
      </w:pPr>
      <w:r w:rsidRPr="00364A5A">
        <w:rPr>
          <w:rFonts w:eastAsia="Calibri"/>
          <w:bCs/>
          <w:iCs/>
          <w:sz w:val="22"/>
          <w:szCs w:val="22"/>
          <w:lang w:val="sr-Cyrl-CS" w:eastAsia="en-US"/>
        </w:rPr>
        <w:t>-</w:t>
      </w:r>
      <w:r w:rsidRPr="00364A5A">
        <w:rPr>
          <w:rFonts w:eastAsia="Calibri"/>
          <w:bCs/>
          <w:sz w:val="22"/>
          <w:szCs w:val="22"/>
          <w:lang w:eastAsia="en-US"/>
        </w:rPr>
        <w:t xml:space="preserve"> </w:t>
      </w:r>
      <w:r w:rsidRPr="00364A5A">
        <w:rPr>
          <w:rFonts w:eastAsia="Calibri"/>
          <w:bCs/>
          <w:sz w:val="22"/>
          <w:szCs w:val="22"/>
          <w:lang w:val="sr-Cyrl-RS" w:eastAsia="en-US"/>
        </w:rPr>
        <w:t xml:space="preserve">Сертификати </w:t>
      </w:r>
      <w:r w:rsidRPr="00364A5A">
        <w:rPr>
          <w:rFonts w:eastAsia="Calibri"/>
          <w:bCs/>
          <w:sz w:val="22"/>
          <w:szCs w:val="22"/>
          <w:lang w:val="sr-Latn-RS" w:eastAsia="en-US"/>
        </w:rPr>
        <w:t xml:space="preserve">ISO 9001 </w:t>
      </w:r>
      <w:r w:rsidRPr="00364A5A">
        <w:rPr>
          <w:rFonts w:eastAsia="Calibri"/>
          <w:bCs/>
          <w:sz w:val="22"/>
          <w:szCs w:val="22"/>
          <w:lang w:val="sr-Cyrl-RS" w:eastAsia="en-US"/>
        </w:rPr>
        <w:t xml:space="preserve">и </w:t>
      </w:r>
      <w:r w:rsidRPr="00364A5A">
        <w:rPr>
          <w:rFonts w:eastAsia="Calibri"/>
          <w:bCs/>
          <w:sz w:val="22"/>
          <w:szCs w:val="22"/>
          <w:lang w:val="sr-Latn-RS" w:eastAsia="en-US"/>
        </w:rPr>
        <w:t xml:space="preserve"> OHSAS 18001</w:t>
      </w:r>
      <w:r w:rsidR="00A15888">
        <w:rPr>
          <w:rFonts w:eastAsia="Calibri"/>
          <w:bCs/>
          <w:sz w:val="22"/>
          <w:szCs w:val="22"/>
          <w:lang w:val="sr-Cyrl-RS" w:eastAsia="en-US"/>
        </w:rPr>
        <w:t xml:space="preserve"> </w:t>
      </w:r>
      <w:r w:rsidR="0072009C">
        <w:rPr>
          <w:rFonts w:eastAsia="Calibri"/>
          <w:bCs/>
          <w:sz w:val="22"/>
          <w:szCs w:val="22"/>
          <w:lang w:val="sr-Cyrl-RS" w:eastAsia="en-US"/>
        </w:rPr>
        <w:t>(</w:t>
      </w:r>
      <w:r w:rsidR="00A15888">
        <w:rPr>
          <w:rFonts w:eastAsia="Calibri"/>
          <w:bCs/>
          <w:sz w:val="22"/>
          <w:szCs w:val="22"/>
          <w:lang w:val="sr-Cyrl-RS" w:eastAsia="en-US"/>
        </w:rPr>
        <w:t>издати од стране привредног субјекта акредитованог од стране акредитационог тела Србије</w:t>
      </w:r>
      <w:r w:rsidR="0072009C">
        <w:rPr>
          <w:rFonts w:eastAsia="Calibri"/>
          <w:bCs/>
          <w:sz w:val="22"/>
          <w:szCs w:val="22"/>
          <w:lang w:val="sr-Cyrl-RS" w:eastAsia="en-US"/>
        </w:rPr>
        <w:t>)</w:t>
      </w:r>
      <w:r w:rsidRPr="00364A5A">
        <w:rPr>
          <w:rFonts w:eastAsia="Calibri"/>
          <w:bCs/>
          <w:sz w:val="22"/>
          <w:szCs w:val="22"/>
          <w:lang w:val="sr-Latn-RS" w:eastAsia="en-US"/>
        </w:rPr>
        <w:t>.</w:t>
      </w:r>
    </w:p>
    <w:p w:rsidR="00B80EDB" w:rsidRPr="00883F29" w:rsidRDefault="00B80EDB" w:rsidP="00B80EDB">
      <w:pPr>
        <w:rPr>
          <w:rFonts w:eastAsia="Calibri"/>
          <w:bCs/>
          <w:color w:val="FF0000"/>
          <w:sz w:val="22"/>
          <w:szCs w:val="22"/>
          <w:lang w:val="sr-Latn-RS" w:eastAsia="en-US"/>
        </w:rPr>
      </w:pPr>
    </w:p>
    <w:p w:rsidR="00B80EDB" w:rsidRPr="00F35261" w:rsidRDefault="00B80EDB" w:rsidP="00B80EDB">
      <w:pPr>
        <w:rPr>
          <w:bCs/>
          <w:iCs/>
          <w:szCs w:val="22"/>
          <w:lang w:val="sr-Cyrl-RS"/>
        </w:rPr>
      </w:pPr>
    </w:p>
    <w:p w:rsidR="00B80EDB" w:rsidRPr="003A50A5" w:rsidRDefault="00B80EDB" w:rsidP="00B80EDB">
      <w:pPr>
        <w:tabs>
          <w:tab w:val="clear" w:pos="1440"/>
        </w:tabs>
        <w:suppressAutoHyphens w:val="0"/>
        <w:autoSpaceDE w:val="0"/>
        <w:autoSpaceDN w:val="0"/>
        <w:adjustRightInd w:val="0"/>
        <w:jc w:val="center"/>
        <w:rPr>
          <w:iCs/>
          <w:sz w:val="22"/>
          <w:szCs w:val="22"/>
        </w:rPr>
      </w:pPr>
      <w:r w:rsidRPr="003A50A5">
        <w:rPr>
          <w:b/>
          <w:sz w:val="22"/>
          <w:szCs w:val="22"/>
          <w:lang w:val="sr-Cyrl-CS"/>
        </w:rPr>
        <w:t xml:space="preserve">3.4.3. Додатни услов из члана </w:t>
      </w:r>
      <w:r w:rsidRPr="003A50A5">
        <w:rPr>
          <w:b/>
          <w:bCs/>
          <w:sz w:val="22"/>
          <w:szCs w:val="22"/>
          <w:lang w:val="sr-Cyrl-CS"/>
        </w:rPr>
        <w:t>76. став 2.  ЗЈН – кадровски капацитет</w:t>
      </w:r>
      <w:r>
        <w:rPr>
          <w:b/>
          <w:bCs/>
          <w:sz w:val="22"/>
          <w:szCs w:val="22"/>
          <w:lang w:val="sr-Cyrl-CS"/>
        </w:rPr>
        <w:t xml:space="preserve"> за обе партије:</w:t>
      </w:r>
    </w:p>
    <w:p w:rsidR="00B80EDB" w:rsidRDefault="00B80EDB" w:rsidP="00B80EDB">
      <w:pPr>
        <w:tabs>
          <w:tab w:val="clear" w:pos="1440"/>
        </w:tabs>
        <w:suppressAutoHyphens w:val="0"/>
        <w:autoSpaceDE w:val="0"/>
        <w:autoSpaceDN w:val="0"/>
        <w:adjustRightInd w:val="0"/>
        <w:rPr>
          <w:b/>
          <w:iCs/>
          <w:sz w:val="22"/>
          <w:szCs w:val="22"/>
        </w:rPr>
      </w:pPr>
    </w:p>
    <w:p w:rsidR="00B80EDB" w:rsidRPr="003A50A5" w:rsidRDefault="00B80EDB" w:rsidP="00B80EDB">
      <w:pPr>
        <w:tabs>
          <w:tab w:val="clear" w:pos="1440"/>
        </w:tabs>
        <w:suppressAutoHyphens w:val="0"/>
        <w:autoSpaceDE w:val="0"/>
        <w:autoSpaceDN w:val="0"/>
        <w:adjustRightInd w:val="0"/>
        <w:rPr>
          <w:iCs/>
          <w:sz w:val="22"/>
          <w:szCs w:val="22"/>
          <w:lang w:val="sr-Cyrl-CS"/>
        </w:rPr>
      </w:pPr>
      <w:r w:rsidRPr="003A50A5">
        <w:rPr>
          <w:b/>
          <w:iCs/>
          <w:sz w:val="22"/>
          <w:szCs w:val="22"/>
          <w:lang w:val="sr-Cyrl-CS"/>
        </w:rPr>
        <w:t>Доказ</w:t>
      </w:r>
      <w:r w:rsidRPr="003A50A5">
        <w:rPr>
          <w:iCs/>
          <w:sz w:val="22"/>
          <w:szCs w:val="22"/>
          <w:lang w:val="sr-Cyrl-CS"/>
        </w:rPr>
        <w:t>:</w:t>
      </w:r>
    </w:p>
    <w:p w:rsidR="00B80EDB" w:rsidRPr="003A50A5" w:rsidRDefault="00B80EDB" w:rsidP="00B80EDB">
      <w:pPr>
        <w:rPr>
          <w:rFonts w:eastAsia="Calibri"/>
          <w:bCs/>
          <w:sz w:val="22"/>
          <w:szCs w:val="22"/>
          <w:lang w:eastAsia="en-US"/>
        </w:rPr>
      </w:pPr>
      <w:r w:rsidRPr="003A50A5">
        <w:rPr>
          <w:b/>
          <w:bCs/>
          <w:iCs/>
          <w:sz w:val="22"/>
          <w:szCs w:val="22"/>
          <w:lang w:val="sr-Cyrl-CS"/>
        </w:rPr>
        <w:t xml:space="preserve">- </w:t>
      </w:r>
      <w:r w:rsidR="005E39AC" w:rsidRPr="000E7693">
        <w:rPr>
          <w:bCs/>
          <w:iCs/>
          <w:sz w:val="22"/>
          <w:szCs w:val="22"/>
          <w:lang w:val="sr-Cyrl-CS"/>
        </w:rPr>
        <w:t>к</w:t>
      </w:r>
      <w:r w:rsidR="005E39AC" w:rsidRPr="000E7693">
        <w:rPr>
          <w:sz w:val="22"/>
          <w:szCs w:val="22"/>
        </w:rPr>
        <w:t xml:space="preserve">опија потврде о пријави на РФПИО или централни регистар социјалног осигурања (копија образца М3А, М1/М2, М-А или М1СЗ) којим се доказује да </w:t>
      </w:r>
      <w:r w:rsidR="00435F30">
        <w:rPr>
          <w:sz w:val="22"/>
          <w:szCs w:val="22"/>
          <w:lang w:val="sr-Cyrl-RS"/>
        </w:rPr>
        <w:t>је</w:t>
      </w:r>
      <w:r w:rsidR="005E39AC" w:rsidRPr="000E7693">
        <w:rPr>
          <w:sz w:val="22"/>
          <w:szCs w:val="22"/>
        </w:rPr>
        <w:t xml:space="preserve"> сервисер запослен код понуђача и</w:t>
      </w:r>
      <w:r w:rsidR="005E39AC" w:rsidRPr="000E7693">
        <w:rPr>
          <w:rFonts w:eastAsia="Calibri"/>
          <w:bCs/>
          <w:sz w:val="22"/>
          <w:szCs w:val="22"/>
          <w:lang w:eastAsia="en-US"/>
        </w:rPr>
        <w:t>/или копија уговора уколико сервисер ни</w:t>
      </w:r>
      <w:r w:rsidR="00435F30">
        <w:rPr>
          <w:rFonts w:eastAsia="Calibri"/>
          <w:bCs/>
          <w:sz w:val="22"/>
          <w:szCs w:val="22"/>
          <w:lang w:val="sr-Cyrl-RS" w:eastAsia="en-US"/>
        </w:rPr>
        <w:t>је</w:t>
      </w:r>
      <w:r w:rsidR="005E39AC" w:rsidRPr="000E7693">
        <w:rPr>
          <w:rFonts w:eastAsia="Calibri"/>
          <w:bCs/>
          <w:sz w:val="22"/>
          <w:szCs w:val="22"/>
          <w:lang w:eastAsia="en-US"/>
        </w:rPr>
        <w:t xml:space="preserve"> запослен код понуђача</w:t>
      </w:r>
      <w:r w:rsidRPr="003A50A5">
        <w:rPr>
          <w:rFonts w:eastAsia="Calibri"/>
          <w:bCs/>
          <w:sz w:val="22"/>
          <w:szCs w:val="22"/>
          <w:lang w:eastAsia="en-US"/>
        </w:rPr>
        <w:t xml:space="preserve">, </w:t>
      </w:r>
    </w:p>
    <w:p w:rsidR="00B80EDB" w:rsidRPr="003A50A5" w:rsidRDefault="00B80EDB" w:rsidP="00B80EDB">
      <w:pPr>
        <w:tabs>
          <w:tab w:val="clear" w:pos="1440"/>
        </w:tabs>
        <w:suppressAutoHyphens w:val="0"/>
        <w:autoSpaceDE w:val="0"/>
        <w:autoSpaceDN w:val="0"/>
        <w:adjustRightInd w:val="0"/>
        <w:rPr>
          <w:rFonts w:eastAsia="Calibri"/>
          <w:bCs/>
          <w:sz w:val="22"/>
          <w:szCs w:val="22"/>
          <w:lang w:eastAsia="en-US"/>
        </w:rPr>
      </w:pPr>
      <w:r w:rsidRPr="003A50A5">
        <w:rPr>
          <w:bCs/>
          <w:iCs/>
          <w:sz w:val="22"/>
          <w:szCs w:val="22"/>
        </w:rPr>
        <w:t>- копиј</w:t>
      </w:r>
      <w:r>
        <w:rPr>
          <w:bCs/>
          <w:iCs/>
          <w:sz w:val="22"/>
          <w:szCs w:val="22"/>
          <w:lang w:val="sr-Cyrl-RS"/>
        </w:rPr>
        <w:t>е</w:t>
      </w:r>
      <w:r w:rsidRPr="003A50A5">
        <w:rPr>
          <w:rFonts w:eastAsia="Calibri"/>
          <w:bCs/>
          <w:sz w:val="22"/>
          <w:szCs w:val="22"/>
          <w:lang w:val="sr-Cyrl-RS" w:eastAsia="en-US"/>
        </w:rPr>
        <w:t xml:space="preserve"> </w:t>
      </w:r>
      <w:r w:rsidRPr="003A50A5">
        <w:rPr>
          <w:bCs/>
          <w:iCs/>
          <w:sz w:val="22"/>
          <w:szCs w:val="22"/>
        </w:rPr>
        <w:t xml:space="preserve">важећег </w:t>
      </w:r>
      <w:r>
        <w:rPr>
          <w:rFonts w:eastAsia="Calibri"/>
          <w:bCs/>
          <w:sz w:val="22"/>
          <w:szCs w:val="22"/>
          <w:lang w:val="sr-Cyrl-RS" w:eastAsia="en-US"/>
        </w:rPr>
        <w:t xml:space="preserve">уверења о положеном стручном испиту из области заштите од пожара за најмање </w:t>
      </w:r>
      <w:r w:rsidR="00435F30">
        <w:rPr>
          <w:rFonts w:eastAsia="Calibri"/>
          <w:bCs/>
          <w:sz w:val="22"/>
          <w:szCs w:val="22"/>
          <w:lang w:val="sr-Cyrl-RS" w:eastAsia="en-US"/>
        </w:rPr>
        <w:t>1</w:t>
      </w:r>
      <w:r>
        <w:rPr>
          <w:rFonts w:eastAsia="Calibri"/>
          <w:bCs/>
          <w:sz w:val="22"/>
          <w:szCs w:val="22"/>
          <w:lang w:val="sr-Cyrl-RS" w:eastAsia="en-US"/>
        </w:rPr>
        <w:t xml:space="preserve"> радника, које издаје Министарство унутрашњих послова Републике Србије</w:t>
      </w:r>
      <w:r w:rsidRPr="003A50A5">
        <w:rPr>
          <w:rFonts w:eastAsia="Calibri"/>
          <w:bCs/>
          <w:sz w:val="22"/>
          <w:szCs w:val="22"/>
          <w:lang w:eastAsia="en-US"/>
        </w:rPr>
        <w:t>.</w:t>
      </w:r>
    </w:p>
    <w:p w:rsidR="00B80EDB" w:rsidRPr="004C601D" w:rsidRDefault="00B80EDB" w:rsidP="00B80EDB">
      <w:pPr>
        <w:rPr>
          <w:b/>
          <w:bCs/>
          <w:iCs/>
          <w:sz w:val="22"/>
          <w:szCs w:val="22"/>
          <w:lang w:val="sr-Cyrl-CS"/>
        </w:rPr>
      </w:pPr>
      <w:r>
        <w:rPr>
          <w:b/>
          <w:bCs/>
          <w:iCs/>
          <w:sz w:val="22"/>
          <w:szCs w:val="22"/>
          <w:lang w:val="sr-Cyrl-CS"/>
        </w:rPr>
        <w:lastRenderedPageBreak/>
        <w:t xml:space="preserve"> </w:t>
      </w:r>
    </w:p>
    <w:p w:rsidR="00435F30" w:rsidRDefault="00435F30" w:rsidP="00B80EDB">
      <w:pPr>
        <w:jc w:val="center"/>
        <w:rPr>
          <w:rFonts w:eastAsia="Calibri"/>
          <w:b/>
          <w:bCs/>
          <w:sz w:val="22"/>
          <w:szCs w:val="22"/>
          <w:lang w:val="sr-Cyrl-RS" w:eastAsia="en-US"/>
        </w:rPr>
      </w:pPr>
    </w:p>
    <w:p w:rsidR="00435F30" w:rsidRDefault="00435F30" w:rsidP="00622CF5">
      <w:pPr>
        <w:rPr>
          <w:rFonts w:eastAsia="Calibri"/>
          <w:b/>
          <w:bCs/>
          <w:sz w:val="22"/>
          <w:szCs w:val="22"/>
          <w:lang w:val="sr-Cyrl-RS" w:eastAsia="en-US"/>
        </w:rPr>
      </w:pPr>
    </w:p>
    <w:p w:rsidR="00B80EDB" w:rsidRPr="00364A5A" w:rsidRDefault="00B80EDB" w:rsidP="00B80EDB">
      <w:pPr>
        <w:jc w:val="center"/>
        <w:rPr>
          <w:rFonts w:eastAsia="Calibri"/>
          <w:b/>
          <w:bCs/>
          <w:sz w:val="22"/>
          <w:szCs w:val="22"/>
          <w:lang w:val="sr-Cyrl-RS" w:eastAsia="en-US"/>
        </w:rPr>
      </w:pPr>
      <w:r>
        <w:rPr>
          <w:rFonts w:eastAsia="Calibri"/>
          <w:b/>
          <w:bCs/>
          <w:sz w:val="22"/>
          <w:szCs w:val="22"/>
          <w:lang w:val="sr-Cyrl-RS" w:eastAsia="en-US"/>
        </w:rPr>
        <w:t>3.4</w:t>
      </w:r>
      <w:r w:rsidRPr="00364A5A">
        <w:rPr>
          <w:rFonts w:eastAsia="Calibri"/>
          <w:b/>
          <w:bCs/>
          <w:sz w:val="22"/>
          <w:szCs w:val="22"/>
          <w:lang w:val="sr-Cyrl-RS" w:eastAsia="en-US"/>
        </w:rPr>
        <w:t>.4. Други додатни услови из члана 76. став 4. ЗЈН:</w:t>
      </w:r>
    </w:p>
    <w:p w:rsidR="00435F30" w:rsidRDefault="00435F30" w:rsidP="00B80EDB">
      <w:pPr>
        <w:rPr>
          <w:rFonts w:eastAsia="Calibri"/>
          <w:b/>
          <w:bCs/>
          <w:sz w:val="22"/>
          <w:szCs w:val="22"/>
          <w:lang w:val="sr-Cyrl-RS" w:eastAsia="en-US"/>
        </w:rPr>
      </w:pPr>
    </w:p>
    <w:p w:rsidR="00B80EDB" w:rsidRPr="00364A5A" w:rsidRDefault="00B80EDB" w:rsidP="00B80EDB">
      <w:pPr>
        <w:rPr>
          <w:rFonts w:eastAsia="Calibri"/>
          <w:b/>
          <w:bCs/>
          <w:sz w:val="22"/>
          <w:szCs w:val="22"/>
          <w:lang w:val="sr-Cyrl-RS" w:eastAsia="en-US"/>
        </w:rPr>
      </w:pPr>
      <w:r w:rsidRPr="00364A5A">
        <w:rPr>
          <w:rFonts w:eastAsia="Calibri"/>
          <w:b/>
          <w:bCs/>
          <w:sz w:val="22"/>
          <w:szCs w:val="22"/>
          <w:lang w:val="sr-Cyrl-RS" w:eastAsia="en-US"/>
        </w:rPr>
        <w:t>Доказ:</w:t>
      </w:r>
    </w:p>
    <w:p w:rsidR="00B80EDB" w:rsidRPr="00364A5A" w:rsidRDefault="00B80EDB" w:rsidP="00B80EDB">
      <w:pPr>
        <w:rPr>
          <w:sz w:val="22"/>
          <w:szCs w:val="22"/>
          <w:lang w:val="sr-Cyrl-RS"/>
        </w:rPr>
      </w:pPr>
      <w:r>
        <w:rPr>
          <w:rFonts w:eastAsia="Calibri"/>
          <w:b/>
          <w:bCs/>
          <w:sz w:val="22"/>
          <w:szCs w:val="22"/>
          <w:lang w:val="sr-Cyrl-RS" w:eastAsia="en-US"/>
        </w:rPr>
        <w:t>Партија 1</w:t>
      </w:r>
      <w:r w:rsidRPr="00364A5A">
        <w:rPr>
          <w:rFonts w:eastAsia="Calibri"/>
          <w:b/>
          <w:bCs/>
          <w:sz w:val="22"/>
          <w:szCs w:val="22"/>
          <w:lang w:val="sr-Cyrl-RS" w:eastAsia="en-US"/>
        </w:rPr>
        <w:t>-</w:t>
      </w:r>
      <w:r w:rsidRPr="00364A5A">
        <w:rPr>
          <w:rFonts w:eastAsia="Calibri"/>
          <w:bCs/>
          <w:sz w:val="22"/>
          <w:szCs w:val="22"/>
          <w:lang w:val="sr-Cyrl-RS" w:eastAsia="en-US"/>
        </w:rPr>
        <w:t xml:space="preserve"> потврда произвођача за обављање послова контролног испитивања, сервисирања и одржавања стабилног система  – централе за дојаву пожара </w:t>
      </w:r>
      <w:r w:rsidRPr="00364A5A">
        <w:rPr>
          <w:rFonts w:eastAsia="Calibri"/>
          <w:bCs/>
          <w:sz w:val="22"/>
          <w:szCs w:val="22"/>
          <w:lang w:val="sr-Latn-RS" w:eastAsia="en-US"/>
        </w:rPr>
        <w:t>Securiton</w:t>
      </w:r>
      <w:r>
        <w:rPr>
          <w:rFonts w:eastAsia="Calibri"/>
          <w:bCs/>
          <w:sz w:val="22"/>
          <w:szCs w:val="22"/>
          <w:lang w:val="sr-Cyrl-RS" w:eastAsia="en-US"/>
        </w:rPr>
        <w:t xml:space="preserve"> </w:t>
      </w:r>
      <w:r w:rsidRPr="00364A5A">
        <w:rPr>
          <w:rFonts w:eastAsia="Calibri"/>
          <w:bCs/>
          <w:sz w:val="22"/>
          <w:szCs w:val="22"/>
          <w:lang w:val="sr-Cyrl-RS" w:eastAsia="en-US"/>
        </w:rPr>
        <w:t xml:space="preserve">која гласи на име понуђача или запосленог радника. </w:t>
      </w:r>
    </w:p>
    <w:p w:rsidR="00B80EDB" w:rsidRPr="00FF5D0B" w:rsidRDefault="00B80EDB" w:rsidP="00B80EDB">
      <w:pPr>
        <w:rPr>
          <w:color w:val="FF0000"/>
          <w:sz w:val="22"/>
          <w:szCs w:val="22"/>
        </w:rPr>
      </w:pPr>
    </w:p>
    <w:p w:rsidR="00B80EDB" w:rsidRPr="002175DF" w:rsidRDefault="00B80EDB" w:rsidP="00B80EDB">
      <w:pPr>
        <w:tabs>
          <w:tab w:val="clear" w:pos="1440"/>
        </w:tabs>
        <w:suppressAutoHyphens w:val="0"/>
        <w:autoSpaceDE w:val="0"/>
        <w:autoSpaceDN w:val="0"/>
        <w:adjustRightInd w:val="0"/>
        <w:rPr>
          <w:b/>
          <w:bCs/>
          <w:i/>
          <w:iCs/>
          <w:sz w:val="22"/>
          <w:szCs w:val="22"/>
          <w:lang w:val="sr-Cyrl-RS"/>
        </w:rPr>
      </w:pPr>
      <w:r w:rsidRPr="00F06604">
        <w:rPr>
          <w:b/>
          <w:sz w:val="22"/>
          <w:szCs w:val="22"/>
          <w:lang w:val="sr-Cyrl-CS"/>
        </w:rPr>
        <w:t xml:space="preserve">Партија 2 - </w:t>
      </w:r>
      <w:r w:rsidRPr="008019F4">
        <w:rPr>
          <w:rFonts w:eastAsia="Calibri"/>
          <w:bCs/>
          <w:sz w:val="22"/>
          <w:szCs w:val="22"/>
          <w:lang w:eastAsia="en-US"/>
        </w:rPr>
        <w:t>изјава понуђача сачињена на меморандуму понуђача на начин да из њене садржине јасно и недвосмислено произилази испуњење услова да је</w:t>
      </w:r>
      <w:r>
        <w:rPr>
          <w:rFonts w:eastAsia="Calibri"/>
          <w:bCs/>
          <w:sz w:val="22"/>
          <w:szCs w:val="22"/>
          <w:lang w:val="sr-Cyrl-RS" w:eastAsia="en-US"/>
        </w:rPr>
        <w:t xml:space="preserve"> најмање </w:t>
      </w:r>
      <w:r w:rsidR="0061316D">
        <w:rPr>
          <w:rFonts w:eastAsia="Calibri"/>
          <w:bCs/>
          <w:sz w:val="22"/>
          <w:szCs w:val="22"/>
          <w:lang w:eastAsia="en-US"/>
        </w:rPr>
        <w:t>je</w:t>
      </w:r>
      <w:r w:rsidR="0061316D">
        <w:rPr>
          <w:rFonts w:eastAsia="Calibri"/>
          <w:bCs/>
          <w:sz w:val="22"/>
          <w:szCs w:val="22"/>
          <w:lang w:val="sr-Cyrl-RS" w:eastAsia="en-US"/>
        </w:rPr>
        <w:t>дан</w:t>
      </w:r>
      <w:r w:rsidRPr="008019F4">
        <w:rPr>
          <w:rFonts w:eastAsia="Calibri"/>
          <w:bCs/>
          <w:sz w:val="22"/>
          <w:szCs w:val="22"/>
          <w:lang w:eastAsia="en-US"/>
        </w:rPr>
        <w:t xml:space="preserve"> сервисер обучен </w:t>
      </w:r>
      <w:r w:rsidRPr="00364A5A">
        <w:rPr>
          <w:rFonts w:eastAsia="Calibri"/>
          <w:bCs/>
          <w:sz w:val="22"/>
          <w:szCs w:val="22"/>
          <w:lang w:val="sr-Cyrl-RS" w:eastAsia="en-US"/>
        </w:rPr>
        <w:t xml:space="preserve">за обављање послова контролног испитивања, сервисирања и одржавања стабилног система  – централе за дојаву пожара </w:t>
      </w:r>
      <w:r w:rsidRPr="00364A5A">
        <w:rPr>
          <w:rFonts w:eastAsia="Calibri"/>
          <w:bCs/>
          <w:sz w:val="22"/>
          <w:szCs w:val="22"/>
          <w:lang w:val="sr-Latn-RS" w:eastAsia="en-US"/>
        </w:rPr>
        <w:t xml:space="preserve">Algorinet </w:t>
      </w:r>
      <w:r w:rsidRPr="00364A5A">
        <w:rPr>
          <w:rFonts w:eastAsia="Calibri"/>
          <w:bCs/>
          <w:sz w:val="22"/>
          <w:szCs w:val="22"/>
          <w:lang w:val="sr-Cyrl-RS" w:eastAsia="en-US"/>
        </w:rPr>
        <w:t>кој</w:t>
      </w:r>
      <w:r>
        <w:rPr>
          <w:rFonts w:eastAsia="Calibri"/>
          <w:bCs/>
          <w:sz w:val="22"/>
          <w:szCs w:val="22"/>
          <w:lang w:val="sr-Cyrl-RS" w:eastAsia="en-US"/>
        </w:rPr>
        <w:t>у</w:t>
      </w:r>
      <w:r w:rsidRPr="00364A5A">
        <w:rPr>
          <w:rFonts w:eastAsia="Calibri"/>
          <w:bCs/>
          <w:sz w:val="22"/>
          <w:szCs w:val="22"/>
          <w:lang w:val="sr-Cyrl-RS" w:eastAsia="en-US"/>
        </w:rPr>
        <w:t xml:space="preserve"> поседује наручилац</w:t>
      </w:r>
      <w:r>
        <w:rPr>
          <w:rFonts w:eastAsia="Calibri"/>
          <w:bCs/>
          <w:sz w:val="22"/>
          <w:szCs w:val="22"/>
          <w:lang w:val="sr-Cyrl-RS" w:eastAsia="en-US"/>
        </w:rPr>
        <w:t>.</w:t>
      </w:r>
    </w:p>
    <w:p w:rsidR="00B80EDB" w:rsidRPr="00F06604" w:rsidRDefault="00B80EDB" w:rsidP="00B80EDB">
      <w:pPr>
        <w:rPr>
          <w:b/>
          <w:sz w:val="22"/>
          <w:szCs w:val="22"/>
          <w:lang w:val="sr-Cyrl-CS"/>
        </w:rPr>
      </w:pPr>
    </w:p>
    <w:p w:rsidR="004C601D" w:rsidRPr="00FF5D0B" w:rsidRDefault="004C601D" w:rsidP="004C601D">
      <w:pPr>
        <w:rPr>
          <w:color w:val="FF0000"/>
          <w:sz w:val="22"/>
          <w:szCs w:val="22"/>
        </w:rPr>
      </w:pPr>
    </w:p>
    <w:p w:rsidR="00E325ED" w:rsidRPr="00660B90" w:rsidRDefault="00E325ED" w:rsidP="00E325ED">
      <w:pPr>
        <w:rPr>
          <w:color w:val="FF0000"/>
          <w:sz w:val="22"/>
          <w:szCs w:val="22"/>
          <w:lang w:val="sr-Cyrl-CS"/>
        </w:rPr>
      </w:pPr>
    </w:p>
    <w:p w:rsidR="00310BD6" w:rsidRPr="00660B90" w:rsidRDefault="00310BD6" w:rsidP="00310BD6">
      <w:pPr>
        <w:tabs>
          <w:tab w:val="clear" w:pos="1440"/>
        </w:tabs>
        <w:suppressAutoHyphens w:val="0"/>
        <w:ind w:left="720"/>
        <w:jc w:val="left"/>
        <w:rPr>
          <w:rFonts w:ascii="Calibri" w:eastAsia="Calibri" w:hAnsi="Calibri" w:cs="Calibri"/>
          <w:color w:val="FF0000"/>
          <w:sz w:val="22"/>
          <w:szCs w:val="22"/>
          <w:lang w:eastAsia="sr-Latn-CS"/>
        </w:rPr>
      </w:pPr>
    </w:p>
    <w:p w:rsidR="00E97275" w:rsidRPr="00660B90" w:rsidRDefault="00E97275" w:rsidP="008E128A">
      <w:pPr>
        <w:spacing w:before="120" w:after="120"/>
        <w:rPr>
          <w:rFonts w:eastAsia="Calibri"/>
          <w:b/>
          <w:color w:val="FF0000"/>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9B5E3C">
      <w:pPr>
        <w:spacing w:before="120" w:after="120"/>
        <w:jc w:val="center"/>
        <w:rPr>
          <w:rFonts w:eastAsia="Calibri"/>
          <w:b/>
          <w:sz w:val="22"/>
          <w:szCs w:val="22"/>
          <w:lang w:val="sr-Cyrl-RS"/>
        </w:rPr>
      </w:pPr>
    </w:p>
    <w:p w:rsidR="004C601D" w:rsidRDefault="004C601D" w:rsidP="00FC6F37">
      <w:pPr>
        <w:spacing w:before="120" w:after="120"/>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435F30" w:rsidRDefault="00435F30"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Pr="00611CA3">
        <w:rPr>
          <w:sz w:val="22"/>
          <w:szCs w:val="22"/>
        </w:rPr>
        <w:t xml:space="preserve">поступку </w:t>
      </w:r>
      <w:r w:rsidR="004C601D">
        <w:rPr>
          <w:sz w:val="22"/>
          <w:szCs w:val="22"/>
          <w:lang w:val="sr-Cyrl-RS"/>
        </w:rPr>
        <w:t xml:space="preserve">јавне набавке мале вредности за </w:t>
      </w:r>
      <w:r w:rsidRPr="00611CA3">
        <w:rPr>
          <w:sz w:val="22"/>
          <w:szCs w:val="22"/>
        </w:rPr>
        <w:t>јавн</w:t>
      </w:r>
      <w:r w:rsidR="004C601D">
        <w:rPr>
          <w:sz w:val="22"/>
          <w:szCs w:val="22"/>
          <w:lang w:val="sr-Cyrl-RS"/>
        </w:rPr>
        <w:t>у</w:t>
      </w:r>
      <w:r w:rsidRPr="00611CA3">
        <w:rPr>
          <w:sz w:val="22"/>
          <w:szCs w:val="22"/>
        </w:rPr>
        <w:t xml:space="preserve"> набавк</w:t>
      </w:r>
      <w:r w:rsidR="004C601D">
        <w:rPr>
          <w:sz w:val="22"/>
          <w:szCs w:val="22"/>
          <w:lang w:val="sr-Cyrl-RS"/>
        </w:rPr>
        <w:t>у</w:t>
      </w:r>
      <w:r w:rsidR="005D4247">
        <w:rPr>
          <w:sz w:val="22"/>
          <w:szCs w:val="22"/>
          <w:lang w:val="sr-Cyrl-RS"/>
        </w:rPr>
        <w:t xml:space="preserve"> </w:t>
      </w:r>
      <w:r w:rsidR="001D7BC6" w:rsidRPr="00611CA3">
        <w:rPr>
          <w:sz w:val="22"/>
          <w:szCs w:val="22"/>
          <w:lang w:val="sr-Cyrl-CS"/>
        </w:rPr>
        <w:t>услуга</w:t>
      </w:r>
      <w:r w:rsidR="004C601D">
        <w:rPr>
          <w:sz w:val="22"/>
          <w:szCs w:val="22"/>
          <w:lang w:val="sr-Cyrl-CS"/>
        </w:rPr>
        <w:t xml:space="preserve"> </w:t>
      </w:r>
      <w:r w:rsidR="001D7BC6" w:rsidRPr="00611CA3">
        <w:rPr>
          <w:sz w:val="22"/>
          <w:szCs w:val="22"/>
          <w:lang w:val="sr-Cyrl-CS"/>
        </w:rPr>
        <w:t>–</w:t>
      </w:r>
      <w:r w:rsidR="004C601D">
        <w:rPr>
          <w:sz w:val="22"/>
          <w:szCs w:val="22"/>
          <w:lang w:val="sr-Cyrl-CS"/>
        </w:rPr>
        <w:t xml:space="preserve"> текуће поправке и одржавање опреме за јавну безбедност (ППЗ)</w:t>
      </w:r>
      <w:r w:rsidR="001D7BC6" w:rsidRPr="00611CA3">
        <w:rPr>
          <w:sz w:val="22"/>
          <w:szCs w:val="22"/>
          <w:lang w:val="sr-Cyrl-CS"/>
        </w:rPr>
        <w:t xml:space="preserve"> </w:t>
      </w:r>
      <w:r w:rsidR="00B80EDB">
        <w:rPr>
          <w:sz w:val="22"/>
          <w:szCs w:val="22"/>
          <w:lang w:val="sr-Cyrl-CS"/>
        </w:rPr>
        <w:t xml:space="preserve">– централе за дојаву пожара </w:t>
      </w:r>
      <w:r w:rsidR="001D7BC6" w:rsidRPr="00611CA3">
        <w:rPr>
          <w:sz w:val="22"/>
          <w:szCs w:val="22"/>
          <w:lang w:val="sr-Cyrl-CS"/>
        </w:rPr>
        <w:t>по партијама</w:t>
      </w:r>
      <w:r w:rsidRPr="00611CA3">
        <w:rPr>
          <w:rFonts w:eastAsia="Calibri"/>
          <w:sz w:val="22"/>
          <w:szCs w:val="22"/>
          <w:lang w:val="sr-Cyrl-CS" w:eastAsia="en-US"/>
        </w:rPr>
        <w:t>,</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4C601D">
        <w:rPr>
          <w:sz w:val="22"/>
          <w:szCs w:val="22"/>
          <w:lang w:val="sr-Cyrl-RS"/>
        </w:rPr>
        <w:t>МВ</w:t>
      </w:r>
      <w:r w:rsidR="001D7BC6" w:rsidRPr="00611CA3">
        <w:rPr>
          <w:sz w:val="22"/>
          <w:szCs w:val="22"/>
        </w:rPr>
        <w:t xml:space="preserve"> </w:t>
      </w:r>
      <w:r w:rsidR="00B80EDB">
        <w:rPr>
          <w:sz w:val="22"/>
          <w:szCs w:val="22"/>
          <w:lang w:val="sr-Cyrl-RS"/>
        </w:rPr>
        <w:t>1</w:t>
      </w:r>
      <w:r w:rsidR="005E39AC">
        <w:rPr>
          <w:sz w:val="22"/>
          <w:szCs w:val="22"/>
        </w:rPr>
        <w:t>3</w:t>
      </w:r>
      <w:r w:rsidR="001D7BC6" w:rsidRPr="00611CA3">
        <w:rPr>
          <w:sz w:val="22"/>
          <w:szCs w:val="22"/>
        </w:rPr>
        <w:t>У</w:t>
      </w:r>
      <w:r w:rsidRPr="00611CA3">
        <w:rPr>
          <w:sz w:val="22"/>
          <w:szCs w:val="22"/>
        </w:rPr>
        <w:t>/1</w:t>
      </w:r>
      <w:r w:rsidR="005E39AC">
        <w:rPr>
          <w:sz w:val="22"/>
          <w:szCs w:val="22"/>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9B5E3C">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5E39AC" w:rsidRPr="005E39AC" w:rsidRDefault="005E39AC" w:rsidP="005E39AC">
      <w:pPr>
        <w:spacing w:line="100" w:lineRule="atLeast"/>
        <w:rPr>
          <w:sz w:val="22"/>
          <w:szCs w:val="22"/>
          <w:lang w:val="sr-Cyrl-RS"/>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r>
      <w:r>
        <w:rPr>
          <w:sz w:val="22"/>
          <w:szCs w:val="22"/>
          <w:lang w:val="sr-Cyrl-RS"/>
        </w:rPr>
        <w:t>Понуђач</w:t>
      </w:r>
    </w:p>
    <w:p w:rsidR="005E39AC" w:rsidRPr="00611CA3" w:rsidRDefault="005E39AC" w:rsidP="005E39AC">
      <w:pPr>
        <w:spacing w:before="120" w:after="120"/>
        <w:rPr>
          <w:rFonts w:eastAsia="Calibri"/>
          <w:sz w:val="22"/>
          <w:szCs w:val="22"/>
          <w:lang w:val="sr-Cyrl-CS"/>
        </w:rPr>
      </w:pPr>
      <w:r w:rsidRPr="00611CA3">
        <w:rPr>
          <w:sz w:val="22"/>
          <w:szCs w:val="22"/>
        </w:rPr>
        <w:t xml:space="preserve">Датум:_____________                </w:t>
      </w:r>
      <w:r>
        <w:rPr>
          <w:sz w:val="22"/>
          <w:szCs w:val="22"/>
        </w:rPr>
        <w:t xml:space="preserve">                  </w:t>
      </w:r>
      <w:r w:rsidRPr="00611CA3">
        <w:rPr>
          <w:sz w:val="22"/>
          <w:szCs w:val="22"/>
        </w:rPr>
        <w:t xml:space="preserve">М.П.                     </w:t>
      </w:r>
      <w:r w:rsidRPr="00611CA3">
        <w:rPr>
          <w:sz w:val="22"/>
          <w:szCs w:val="22"/>
          <w:lang w:val="sr-Cyrl-CS"/>
        </w:rPr>
        <w:t xml:space="preserve">                </w:t>
      </w:r>
      <w:r>
        <w:rPr>
          <w:sz w:val="22"/>
          <w:szCs w:val="22"/>
          <w:lang w:val="sr-Latn-RS"/>
        </w:rPr>
        <w:t xml:space="preserve">           </w:t>
      </w:r>
      <w:r w:rsidRPr="00611CA3">
        <w:rPr>
          <w:sz w:val="22"/>
          <w:szCs w:val="22"/>
          <w:lang w:val="sr-Cyrl-CS"/>
        </w:rPr>
        <w:t>_________________</w:t>
      </w:r>
    </w:p>
    <w:p w:rsidR="005E39AC" w:rsidRPr="00611CA3" w:rsidRDefault="005E39AC" w:rsidP="005E39AC">
      <w:pPr>
        <w:spacing w:before="120" w:after="120"/>
        <w:rPr>
          <w:rFonts w:eastAsia="Calibri"/>
          <w:sz w:val="22"/>
          <w:szCs w:val="22"/>
        </w:rPr>
      </w:pPr>
    </w:p>
    <w:p w:rsidR="00960322" w:rsidRPr="00611CA3" w:rsidRDefault="00960322" w:rsidP="00960322">
      <w:pPr>
        <w:spacing w:before="120" w:after="120"/>
        <w:rPr>
          <w:rFonts w:eastAsia="Calibri"/>
          <w:sz w:val="22"/>
          <w:szCs w:val="22"/>
          <w:lang w:val="sr-Cyrl-CS"/>
        </w:rPr>
      </w:pP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660B90" w:rsidRPr="00FC6F37" w:rsidRDefault="00660B90" w:rsidP="00FC6F37">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3632A2">
        <w:rPr>
          <w:sz w:val="22"/>
          <w:szCs w:val="22"/>
          <w:lang w:val="sr-Cyrl-RS"/>
        </w:rPr>
        <w:t>поступку</w:t>
      </w:r>
      <w:r w:rsidRPr="00611CA3">
        <w:rPr>
          <w:sz w:val="22"/>
          <w:szCs w:val="22"/>
        </w:rPr>
        <w:t xml:space="preserve"> </w:t>
      </w:r>
      <w:r w:rsidR="003632A2">
        <w:rPr>
          <w:sz w:val="22"/>
          <w:szCs w:val="22"/>
          <w:lang w:val="sr-Cyrl-RS"/>
        </w:rPr>
        <w:t xml:space="preserve">јавне набавке мале вредности за </w:t>
      </w:r>
      <w:r w:rsidR="003632A2" w:rsidRPr="00611CA3">
        <w:rPr>
          <w:sz w:val="22"/>
          <w:szCs w:val="22"/>
        </w:rPr>
        <w:t>јавн</w:t>
      </w:r>
      <w:r w:rsidR="003632A2">
        <w:rPr>
          <w:sz w:val="22"/>
          <w:szCs w:val="22"/>
          <w:lang w:val="sr-Cyrl-RS"/>
        </w:rPr>
        <w:t>у</w:t>
      </w:r>
      <w:r w:rsidR="003632A2" w:rsidRPr="00611CA3">
        <w:rPr>
          <w:sz w:val="22"/>
          <w:szCs w:val="22"/>
        </w:rPr>
        <w:t xml:space="preserve"> набавк</w:t>
      </w:r>
      <w:r w:rsidR="003632A2">
        <w:rPr>
          <w:sz w:val="22"/>
          <w:szCs w:val="22"/>
          <w:lang w:val="sr-Cyrl-RS"/>
        </w:rPr>
        <w:t xml:space="preserve">у </w:t>
      </w:r>
      <w:r w:rsidR="003632A2" w:rsidRPr="00611CA3">
        <w:rPr>
          <w:sz w:val="22"/>
          <w:szCs w:val="22"/>
          <w:lang w:val="sr-Cyrl-CS"/>
        </w:rPr>
        <w:t>услуга</w:t>
      </w:r>
      <w:r w:rsidR="003632A2">
        <w:rPr>
          <w:sz w:val="22"/>
          <w:szCs w:val="22"/>
          <w:lang w:val="sr-Cyrl-CS"/>
        </w:rPr>
        <w:t xml:space="preserve"> </w:t>
      </w:r>
      <w:r w:rsidR="003632A2" w:rsidRPr="00611CA3">
        <w:rPr>
          <w:sz w:val="22"/>
          <w:szCs w:val="22"/>
          <w:lang w:val="sr-Cyrl-CS"/>
        </w:rPr>
        <w:t>–</w:t>
      </w:r>
      <w:r w:rsidR="003632A2">
        <w:rPr>
          <w:sz w:val="22"/>
          <w:szCs w:val="22"/>
          <w:lang w:val="sr-Cyrl-CS"/>
        </w:rPr>
        <w:t xml:space="preserve"> текуће поправке и одржавање опреме за јавну безбедност (ППЗ)</w:t>
      </w:r>
      <w:r w:rsidR="003632A2" w:rsidRPr="00611CA3">
        <w:rPr>
          <w:sz w:val="22"/>
          <w:szCs w:val="22"/>
          <w:lang w:val="sr-Cyrl-CS"/>
        </w:rPr>
        <w:t xml:space="preserve"> </w:t>
      </w:r>
      <w:r w:rsidR="00B80EDB">
        <w:rPr>
          <w:sz w:val="22"/>
          <w:szCs w:val="22"/>
          <w:lang w:val="sr-Cyrl-CS"/>
        </w:rPr>
        <w:t xml:space="preserve">– централе за дојаву пожара </w:t>
      </w:r>
      <w:r w:rsidR="003632A2" w:rsidRPr="00611CA3">
        <w:rPr>
          <w:sz w:val="22"/>
          <w:szCs w:val="22"/>
          <w:lang w:val="sr-Cyrl-CS"/>
        </w:rPr>
        <w:t>по партијама</w:t>
      </w:r>
      <w:r w:rsidR="003632A2" w:rsidRPr="00611CA3">
        <w:rPr>
          <w:rFonts w:eastAsia="Calibri"/>
          <w:sz w:val="22"/>
          <w:szCs w:val="22"/>
          <w:lang w:val="sr-Cyrl-CS" w:eastAsia="en-US"/>
        </w:rPr>
        <w:t>,</w:t>
      </w:r>
      <w:r w:rsidR="003632A2" w:rsidRPr="00611CA3">
        <w:rPr>
          <w:sz w:val="22"/>
          <w:szCs w:val="22"/>
          <w:lang w:val="sr-Cyrl-CS"/>
        </w:rPr>
        <w:t xml:space="preserve"> за потребе  КБЦ „Бежанијска коса“</w:t>
      </w:r>
      <w:r w:rsidR="003632A2" w:rsidRPr="00611CA3">
        <w:rPr>
          <w:i/>
          <w:sz w:val="22"/>
          <w:szCs w:val="22"/>
          <w:lang w:val="sr-Cyrl-CS"/>
        </w:rPr>
        <w:t xml:space="preserve">, </w:t>
      </w:r>
      <w:r w:rsidR="003632A2" w:rsidRPr="00611CA3">
        <w:rPr>
          <w:sz w:val="22"/>
          <w:szCs w:val="22"/>
          <w:lang w:val="sr-Cyrl-CS"/>
        </w:rPr>
        <w:t>б</w:t>
      </w:r>
      <w:r w:rsidR="003632A2" w:rsidRPr="00611CA3">
        <w:rPr>
          <w:sz w:val="22"/>
          <w:szCs w:val="22"/>
        </w:rPr>
        <w:t xml:space="preserve">рој ЈН </w:t>
      </w:r>
      <w:r w:rsidR="003632A2">
        <w:rPr>
          <w:sz w:val="22"/>
          <w:szCs w:val="22"/>
          <w:lang w:val="sr-Cyrl-RS"/>
        </w:rPr>
        <w:t>МВ</w:t>
      </w:r>
      <w:r w:rsidR="003632A2" w:rsidRPr="00611CA3">
        <w:rPr>
          <w:sz w:val="22"/>
          <w:szCs w:val="22"/>
        </w:rPr>
        <w:t xml:space="preserve"> </w:t>
      </w:r>
      <w:r w:rsidR="00B80EDB">
        <w:rPr>
          <w:sz w:val="22"/>
          <w:szCs w:val="22"/>
          <w:lang w:val="sr-Cyrl-RS"/>
        </w:rPr>
        <w:t>1</w:t>
      </w:r>
      <w:r w:rsidR="005E39AC">
        <w:rPr>
          <w:sz w:val="22"/>
          <w:szCs w:val="22"/>
        </w:rPr>
        <w:t>3</w:t>
      </w:r>
      <w:r w:rsidR="003632A2" w:rsidRPr="00611CA3">
        <w:rPr>
          <w:sz w:val="22"/>
          <w:szCs w:val="22"/>
        </w:rPr>
        <w:t>У/1</w:t>
      </w:r>
      <w:r w:rsidR="005E39AC">
        <w:rPr>
          <w:sz w:val="22"/>
          <w:szCs w:val="22"/>
        </w:rPr>
        <w:t>7</w:t>
      </w:r>
      <w:r w:rsidR="003632A2"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5E39AC">
        <w:rPr>
          <w:sz w:val="22"/>
          <w:szCs w:val="22"/>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3632A2" w:rsidRDefault="00E70440" w:rsidP="003632A2">
      <w:pP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3632A2" w:rsidRDefault="003E00C5" w:rsidP="003E00C5">
      <w:pPr>
        <w:spacing w:line="100" w:lineRule="atLeast"/>
        <w:rPr>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w:t>
      </w:r>
      <w:r w:rsidR="003632A2">
        <w:rPr>
          <w:rFonts w:eastAsia="Arial Unicode MS"/>
          <w:color w:val="000000"/>
          <w:kern w:val="1"/>
          <w:sz w:val="22"/>
          <w:szCs w:val="22"/>
          <w:lang w:val="sr-Cyrl-RS"/>
        </w:rPr>
        <w:t>мале вредности за јавну</w:t>
      </w:r>
    </w:p>
    <w:p w:rsidR="003E00C5"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3632A2" w:rsidRDefault="003632A2" w:rsidP="003E00C5">
      <w:pPr>
        <w:spacing w:line="100" w:lineRule="atLeast"/>
        <w:rPr>
          <w:sz w:val="22"/>
          <w:szCs w:val="22"/>
          <w:lang w:val="sr-Cyrl-CS"/>
        </w:rPr>
      </w:pPr>
      <w:r w:rsidRPr="00611CA3">
        <w:rPr>
          <w:sz w:val="22"/>
          <w:szCs w:val="22"/>
        </w:rPr>
        <w:t>набавк</w:t>
      </w:r>
      <w:r>
        <w:rPr>
          <w:sz w:val="22"/>
          <w:szCs w:val="22"/>
          <w:lang w:val="sr-Cyrl-RS"/>
        </w:rPr>
        <w:t xml:space="preserve">у </w:t>
      </w:r>
      <w:r w:rsidRPr="00611CA3">
        <w:rPr>
          <w:sz w:val="22"/>
          <w:szCs w:val="22"/>
          <w:lang w:val="sr-Cyrl-CS"/>
        </w:rPr>
        <w:t>услуга</w:t>
      </w:r>
      <w:r>
        <w:rPr>
          <w:sz w:val="22"/>
          <w:szCs w:val="22"/>
          <w:lang w:val="sr-Cyrl-CS"/>
        </w:rPr>
        <w:t xml:space="preserve"> </w:t>
      </w:r>
      <w:r w:rsidRPr="00611CA3">
        <w:rPr>
          <w:sz w:val="22"/>
          <w:szCs w:val="22"/>
          <w:lang w:val="sr-Cyrl-CS"/>
        </w:rPr>
        <w:t>–</w:t>
      </w:r>
      <w:r>
        <w:rPr>
          <w:sz w:val="22"/>
          <w:szCs w:val="22"/>
          <w:lang w:val="sr-Cyrl-CS"/>
        </w:rPr>
        <w:t xml:space="preserve"> текуће поправке и одржавање опреме за јавну безбедност (ППЗ)</w:t>
      </w:r>
      <w:r w:rsidR="00B80EDB">
        <w:rPr>
          <w:sz w:val="22"/>
          <w:szCs w:val="22"/>
          <w:lang w:val="sr-Cyrl-CS"/>
        </w:rPr>
        <w:t xml:space="preserve"> – централе за дојаву пожара</w:t>
      </w:r>
      <w:r w:rsidRPr="00611CA3">
        <w:rPr>
          <w:sz w:val="22"/>
          <w:szCs w:val="22"/>
          <w:lang w:val="sr-Cyrl-CS"/>
        </w:rPr>
        <w:t xml:space="preserve"> по партијама за </w:t>
      </w:r>
      <w:r w:rsidRPr="00611CA3">
        <w:rPr>
          <w:rFonts w:eastAsia="Calibri"/>
          <w:sz w:val="22"/>
          <w:szCs w:val="22"/>
          <w:lang w:val="sr-Cyrl-CS" w:eastAsia="en-US"/>
        </w:rPr>
        <w:t>период,</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МВ</w:t>
      </w:r>
      <w:r w:rsidRPr="00611CA3">
        <w:rPr>
          <w:sz w:val="22"/>
          <w:szCs w:val="22"/>
        </w:rPr>
        <w:t xml:space="preserve"> </w:t>
      </w:r>
      <w:r w:rsidR="00B80EDB">
        <w:rPr>
          <w:sz w:val="22"/>
          <w:szCs w:val="22"/>
          <w:lang w:val="sr-Cyrl-RS"/>
        </w:rPr>
        <w:t>1</w:t>
      </w:r>
      <w:r w:rsidR="005E39AC">
        <w:rPr>
          <w:sz w:val="22"/>
          <w:szCs w:val="22"/>
        </w:rPr>
        <w:t>3</w:t>
      </w:r>
      <w:r w:rsidRPr="00611CA3">
        <w:rPr>
          <w:sz w:val="22"/>
          <w:szCs w:val="22"/>
        </w:rPr>
        <w:t>У/1</w:t>
      </w:r>
      <w:r w:rsidR="005E39AC">
        <w:rPr>
          <w:sz w:val="22"/>
          <w:szCs w:val="22"/>
        </w:rPr>
        <w:t>7</w:t>
      </w:r>
      <w:r>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5E39AC" w:rsidRPr="005E39AC" w:rsidRDefault="005E39AC" w:rsidP="005E39AC">
      <w:pPr>
        <w:spacing w:line="100" w:lineRule="atLeast"/>
        <w:rPr>
          <w:sz w:val="22"/>
          <w:szCs w:val="22"/>
          <w:lang w:val="sr-Cyrl-RS"/>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w:t>
      </w:r>
      <w:r>
        <w:rPr>
          <w:sz w:val="22"/>
          <w:szCs w:val="22"/>
          <w:lang w:val="sr-Cyrl-RS"/>
        </w:rPr>
        <w:t>нуђач</w:t>
      </w:r>
    </w:p>
    <w:p w:rsidR="005E39AC" w:rsidRPr="00611CA3" w:rsidRDefault="005E39AC" w:rsidP="005E39AC">
      <w:pPr>
        <w:spacing w:before="120" w:after="120"/>
        <w:rPr>
          <w:rFonts w:eastAsia="Calibri"/>
          <w:sz w:val="22"/>
          <w:szCs w:val="22"/>
          <w:lang w:val="sr-Cyrl-CS"/>
        </w:rPr>
      </w:pPr>
      <w:r w:rsidRPr="00611CA3">
        <w:rPr>
          <w:sz w:val="22"/>
          <w:szCs w:val="22"/>
        </w:rPr>
        <w:t xml:space="preserve">Датум:_____________                </w:t>
      </w:r>
      <w:r>
        <w:rPr>
          <w:sz w:val="22"/>
          <w:szCs w:val="22"/>
        </w:rPr>
        <w:t xml:space="preserve">                  </w:t>
      </w:r>
      <w:r w:rsidRPr="00611CA3">
        <w:rPr>
          <w:sz w:val="22"/>
          <w:szCs w:val="22"/>
        </w:rPr>
        <w:t xml:space="preserve">М.П.                     </w:t>
      </w:r>
      <w:r w:rsidRPr="00611CA3">
        <w:rPr>
          <w:sz w:val="22"/>
          <w:szCs w:val="22"/>
          <w:lang w:val="sr-Cyrl-CS"/>
        </w:rPr>
        <w:t xml:space="preserve">                </w:t>
      </w:r>
      <w:r>
        <w:rPr>
          <w:sz w:val="22"/>
          <w:szCs w:val="22"/>
          <w:lang w:val="sr-Latn-RS"/>
        </w:rPr>
        <w:t xml:space="preserve">           </w:t>
      </w:r>
      <w:r w:rsidRPr="00611CA3">
        <w:rPr>
          <w:sz w:val="22"/>
          <w:szCs w:val="22"/>
          <w:lang w:val="sr-Cyrl-CS"/>
        </w:rPr>
        <w:t>_________________</w:t>
      </w:r>
    </w:p>
    <w:p w:rsidR="005E39AC" w:rsidRPr="00611CA3" w:rsidRDefault="005E39AC" w:rsidP="005E39AC">
      <w:pPr>
        <w:spacing w:before="120" w:after="120"/>
        <w:rPr>
          <w:rFonts w:eastAsia="Calibri"/>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3632A2" w:rsidRDefault="00CE5C25" w:rsidP="00CE5C25">
      <w:pPr>
        <w:tabs>
          <w:tab w:val="clear" w:pos="1440"/>
        </w:tabs>
        <w:suppressAutoHyphens w:val="0"/>
        <w:rPr>
          <w:sz w:val="22"/>
          <w:szCs w:val="22"/>
          <w:lang w:val="sr-Cyrl-RS"/>
        </w:rPr>
      </w:pPr>
    </w:p>
    <w:p w:rsidR="00E97275" w:rsidRDefault="00E97275" w:rsidP="00CE5C25">
      <w:pPr>
        <w:tabs>
          <w:tab w:val="clear" w:pos="1440"/>
        </w:tabs>
        <w:suppressAutoHyphens w:val="0"/>
        <w:rPr>
          <w:sz w:val="22"/>
          <w:szCs w:val="22"/>
          <w:lang w:val="sr-Cyrl-CS"/>
        </w:rPr>
      </w:pPr>
    </w:p>
    <w:p w:rsidR="0061316D" w:rsidRDefault="0061316D" w:rsidP="00622CF5">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Default="005D4247" w:rsidP="00827E76">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3632A2" w:rsidRPr="00CB3D59" w:rsidRDefault="003632A2" w:rsidP="003632A2">
      <w:pPr>
        <w:tabs>
          <w:tab w:val="clear" w:pos="1440"/>
          <w:tab w:val="left" w:pos="720"/>
        </w:tabs>
        <w:spacing w:before="240" w:after="120"/>
        <w:rPr>
          <w:rFonts w:eastAsia="Calibri"/>
          <w:b/>
          <w:noProof/>
          <w:sz w:val="22"/>
          <w:szCs w:val="22"/>
          <w:lang w:val="sr-Cyrl-CS" w:eastAsia="en-US"/>
        </w:rPr>
      </w:pPr>
      <w:r w:rsidRPr="00CB3D59">
        <w:rPr>
          <w:b/>
          <w:noProof/>
          <w:sz w:val="22"/>
          <w:szCs w:val="22"/>
          <w:lang w:val="sr-Cyrl-CS"/>
        </w:rPr>
        <w:t xml:space="preserve">4.1. Критеријум за оцењивање понуда и доделу уговора:  </w:t>
      </w:r>
      <w:r w:rsidRPr="00CB3D59">
        <w:rPr>
          <w:rFonts w:eastAsia="Calibri"/>
          <w:noProof/>
          <w:sz w:val="22"/>
          <w:szCs w:val="22"/>
          <w:lang w:val="sr-Cyrl-CS" w:eastAsia="en-US"/>
        </w:rPr>
        <w:t xml:space="preserve">Критеријум за оцењивање понуда и доделу уговора је </w:t>
      </w:r>
      <w:r w:rsidRPr="00CB3D59">
        <w:rPr>
          <w:rFonts w:eastAsia="Calibri"/>
          <w:b/>
          <w:noProof/>
          <w:color w:val="000000"/>
          <w:sz w:val="22"/>
          <w:szCs w:val="22"/>
          <w:lang w:val="sr-Cyrl-CS" w:eastAsia="en-US"/>
        </w:rPr>
        <w:t>„најнижа понуђена цена“</w:t>
      </w:r>
      <w:r w:rsidRPr="00CB3D59">
        <w:rPr>
          <w:rFonts w:eastAsia="Calibri"/>
          <w:b/>
          <w:noProof/>
          <w:sz w:val="22"/>
          <w:szCs w:val="22"/>
          <w:lang w:val="sr-Cyrl-CS" w:eastAsia="en-US"/>
        </w:rPr>
        <w:t xml:space="preserve">.  </w:t>
      </w:r>
      <w:r w:rsidRPr="00CB3D59">
        <w:rPr>
          <w:rFonts w:eastAsia="Calibri"/>
          <w:noProof/>
          <w:sz w:val="22"/>
          <w:szCs w:val="22"/>
          <w:lang w:val="sr-Cyrl-CS" w:eastAsia="en-US"/>
        </w:rPr>
        <w:t xml:space="preserve">Критеријум је исти за </w:t>
      </w:r>
      <w:r>
        <w:rPr>
          <w:rFonts w:eastAsia="Calibri"/>
          <w:noProof/>
          <w:sz w:val="22"/>
          <w:szCs w:val="22"/>
          <w:lang w:val="sr-Cyrl-CS" w:eastAsia="en-US"/>
        </w:rPr>
        <w:t>об</w:t>
      </w:r>
      <w:r w:rsidRPr="00CB3D59">
        <w:rPr>
          <w:rFonts w:eastAsia="Calibri"/>
          <w:noProof/>
          <w:sz w:val="22"/>
          <w:szCs w:val="22"/>
          <w:lang w:val="sr-Cyrl-CS" w:eastAsia="en-US"/>
        </w:rPr>
        <w:t>е партије.</w:t>
      </w:r>
    </w:p>
    <w:p w:rsidR="003632A2" w:rsidRPr="00CB3D59" w:rsidRDefault="003632A2" w:rsidP="003632A2">
      <w:pPr>
        <w:tabs>
          <w:tab w:val="clear" w:pos="1440"/>
        </w:tabs>
        <w:rPr>
          <w:b/>
          <w:noProof/>
          <w:sz w:val="22"/>
          <w:szCs w:val="22"/>
          <w:lang w:val="sr-Cyrl-CS"/>
        </w:rPr>
      </w:pPr>
      <w:r w:rsidRPr="00CB3D59">
        <w:rPr>
          <w:b/>
          <w:noProof/>
          <w:sz w:val="22"/>
          <w:szCs w:val="22"/>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3632A2" w:rsidRPr="00C1719A" w:rsidRDefault="003632A2" w:rsidP="003632A2">
      <w:pPr>
        <w:widowControl w:val="0"/>
        <w:autoSpaceDE w:val="0"/>
        <w:autoSpaceDN w:val="0"/>
        <w:adjustRightInd w:val="0"/>
        <w:snapToGrid w:val="0"/>
        <w:rPr>
          <w:noProof/>
          <w:lang w:val="sr-Cyrl-CS"/>
        </w:rPr>
      </w:pPr>
      <w:r w:rsidRPr="00C1719A">
        <w:rPr>
          <w:noProof/>
          <w:sz w:val="22"/>
          <w:szCs w:val="22"/>
          <w:lang w:val="sr-Cyrl-CS" w:eastAsia="en-US"/>
        </w:rPr>
        <w:t xml:space="preserve">У случају да два или више понуђача имају исту </w:t>
      </w:r>
      <w:r w:rsidR="00C1719A" w:rsidRPr="00C1719A">
        <w:rPr>
          <w:noProof/>
          <w:sz w:val="22"/>
          <w:szCs w:val="22"/>
          <w:lang w:val="sr-Cyrl-CS" w:eastAsia="en-US"/>
        </w:rPr>
        <w:t xml:space="preserve">укупну </w:t>
      </w:r>
      <w:r w:rsidRPr="00C1719A">
        <w:rPr>
          <w:noProof/>
          <w:sz w:val="22"/>
          <w:szCs w:val="22"/>
          <w:lang w:val="sr-Cyrl-CS" w:eastAsia="en-US"/>
        </w:rPr>
        <w:t xml:space="preserve">понуђену цену, предност ће имати понуда оног понуђач </w:t>
      </w:r>
      <w:r w:rsidR="00C1719A" w:rsidRPr="00C1719A">
        <w:rPr>
          <w:noProof/>
          <w:sz w:val="22"/>
          <w:szCs w:val="22"/>
          <w:lang w:val="sr-Cyrl-CS" w:eastAsia="en-US"/>
        </w:rPr>
        <w:t>који је понудио најнижу укупну цену периодичних прегледа</w:t>
      </w:r>
      <w:r w:rsidR="00C1719A" w:rsidRPr="00C1719A">
        <w:rPr>
          <w:sz w:val="22"/>
          <w:szCs w:val="22"/>
          <w:lang w:eastAsia="en-US"/>
        </w:rPr>
        <w:t xml:space="preserve"> међу свим понуђачима.</w:t>
      </w:r>
      <w:r w:rsidRPr="00C1719A">
        <w:rPr>
          <w:noProof/>
          <w:lang w:val="sr-Cyrl-CS"/>
        </w:rPr>
        <w:t xml:space="preserve"> </w:t>
      </w:r>
    </w:p>
    <w:p w:rsidR="0061316D" w:rsidRPr="00611CA3" w:rsidRDefault="0061316D" w:rsidP="0061316D">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w:t>
      </w:r>
      <w:r w:rsidR="00C1719A">
        <w:rPr>
          <w:sz w:val="22"/>
          <w:szCs w:val="22"/>
          <w:lang w:val="sr-Cyrl-RS" w:eastAsia="en-US"/>
        </w:rPr>
        <w:t>резервних делова и потрошног материјала</w:t>
      </w:r>
      <w:r w:rsidRPr="00611CA3">
        <w:rPr>
          <w:sz w:val="22"/>
          <w:szCs w:val="22"/>
          <w:lang w:eastAsia="en-US"/>
        </w:rPr>
        <w:t xml:space="preserve"> </w:t>
      </w:r>
      <w:r w:rsidR="00C1719A" w:rsidRPr="00611CA3">
        <w:rPr>
          <w:sz w:val="22"/>
          <w:szCs w:val="22"/>
          <w:lang w:eastAsia="en-US"/>
        </w:rPr>
        <w:t>међу свим понуђачима</w:t>
      </w:r>
    </w:p>
    <w:p w:rsidR="00D16375" w:rsidRPr="00B80EDB" w:rsidRDefault="00D16375" w:rsidP="00D16375">
      <w:pPr>
        <w:tabs>
          <w:tab w:val="clear" w:pos="1440"/>
        </w:tabs>
        <w:rPr>
          <w:b/>
          <w:color w:val="FF0000"/>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364A5A" w:rsidRDefault="00EA607E" w:rsidP="00C977B6">
      <w:pPr>
        <w:rPr>
          <w:sz w:val="22"/>
          <w:szCs w:val="22"/>
        </w:rPr>
      </w:pPr>
      <w:r w:rsidRPr="00364A5A">
        <w:rPr>
          <w:sz w:val="22"/>
          <w:szCs w:val="22"/>
        </w:rPr>
        <w:t>2.1.6.</w:t>
      </w:r>
      <w:r w:rsidR="00EC4030" w:rsidRPr="00364A5A">
        <w:rPr>
          <w:sz w:val="22"/>
          <w:szCs w:val="22"/>
          <w:lang w:val="sr-Cyrl-RS"/>
        </w:rPr>
        <w:t xml:space="preserve"> </w:t>
      </w:r>
      <w:r w:rsidR="00C977B6" w:rsidRPr="00364A5A">
        <w:rPr>
          <w:sz w:val="22"/>
          <w:szCs w:val="22"/>
        </w:rPr>
        <w:t xml:space="preserve">Рок за подношење понуде </w:t>
      </w:r>
      <w:r w:rsidR="00622A97" w:rsidRPr="00364A5A">
        <w:rPr>
          <w:sz w:val="22"/>
          <w:szCs w:val="22"/>
        </w:rPr>
        <w:t xml:space="preserve">је </w:t>
      </w:r>
      <w:r w:rsidR="000518C7" w:rsidRPr="00364A5A">
        <w:rPr>
          <w:b/>
          <w:sz w:val="22"/>
          <w:szCs w:val="22"/>
          <w:lang w:val="sr-Cyrl-RS"/>
        </w:rPr>
        <w:t>1</w:t>
      </w:r>
      <w:r w:rsidR="005E39AC">
        <w:rPr>
          <w:b/>
          <w:sz w:val="22"/>
          <w:szCs w:val="22"/>
          <w:lang w:val="sr-Cyrl-RS"/>
        </w:rPr>
        <w:t>4</w:t>
      </w:r>
      <w:r w:rsidR="00622A97" w:rsidRPr="00364A5A">
        <w:rPr>
          <w:b/>
          <w:sz w:val="22"/>
          <w:szCs w:val="22"/>
        </w:rPr>
        <w:t>.</w:t>
      </w:r>
      <w:r w:rsidR="00827E76" w:rsidRPr="00364A5A">
        <w:rPr>
          <w:b/>
          <w:sz w:val="22"/>
          <w:szCs w:val="22"/>
        </w:rPr>
        <w:t>0</w:t>
      </w:r>
      <w:r w:rsidR="005E39AC">
        <w:rPr>
          <w:b/>
          <w:sz w:val="22"/>
          <w:szCs w:val="22"/>
          <w:lang w:val="sr-Cyrl-RS"/>
        </w:rPr>
        <w:t>7</w:t>
      </w:r>
      <w:r w:rsidR="00622A97" w:rsidRPr="00364A5A">
        <w:rPr>
          <w:b/>
          <w:sz w:val="22"/>
          <w:szCs w:val="22"/>
        </w:rPr>
        <w:t>.</w:t>
      </w:r>
      <w:r w:rsidR="00C977B6" w:rsidRPr="00364A5A">
        <w:rPr>
          <w:b/>
          <w:sz w:val="22"/>
          <w:szCs w:val="22"/>
        </w:rPr>
        <w:t xml:space="preserve"> 201</w:t>
      </w:r>
      <w:r w:rsidR="005E39AC">
        <w:rPr>
          <w:b/>
          <w:sz w:val="22"/>
          <w:szCs w:val="22"/>
          <w:lang w:val="sr-Cyrl-RS"/>
        </w:rPr>
        <w:t>7</w:t>
      </w:r>
      <w:r w:rsidR="00C977B6" w:rsidRPr="00364A5A">
        <w:rPr>
          <w:b/>
          <w:sz w:val="22"/>
          <w:szCs w:val="22"/>
        </w:rPr>
        <w:t>. године до 09:00 часова</w:t>
      </w:r>
      <w:r w:rsidR="00C977B6" w:rsidRPr="00364A5A">
        <w:rPr>
          <w:sz w:val="22"/>
          <w:szCs w:val="22"/>
        </w:rPr>
        <w:t>.</w:t>
      </w:r>
    </w:p>
    <w:p w:rsidR="00EA607E" w:rsidRPr="00364A5A" w:rsidRDefault="00EA607E" w:rsidP="00EA607E">
      <w:pPr>
        <w:rPr>
          <w:b/>
          <w:sz w:val="22"/>
          <w:szCs w:val="22"/>
        </w:rPr>
      </w:pPr>
      <w:r w:rsidRPr="00364A5A">
        <w:rPr>
          <w:sz w:val="22"/>
          <w:szCs w:val="22"/>
        </w:rPr>
        <w:t xml:space="preserve">Понуда се сматра </w:t>
      </w:r>
      <w:r w:rsidRPr="00364A5A">
        <w:rPr>
          <w:b/>
          <w:sz w:val="22"/>
          <w:szCs w:val="22"/>
        </w:rPr>
        <w:t>благовременом</w:t>
      </w:r>
      <w:r w:rsidRPr="00364A5A">
        <w:rPr>
          <w:sz w:val="22"/>
          <w:szCs w:val="22"/>
        </w:rPr>
        <w:t xml:space="preserve"> ако је у </w:t>
      </w:r>
      <w:r w:rsidR="00C977B6" w:rsidRPr="00364A5A">
        <w:rPr>
          <w:sz w:val="22"/>
          <w:szCs w:val="22"/>
        </w:rPr>
        <w:t>архиву</w:t>
      </w:r>
      <w:r w:rsidRPr="00364A5A">
        <w:rPr>
          <w:sz w:val="22"/>
          <w:szCs w:val="22"/>
        </w:rPr>
        <w:t xml:space="preserve"> наручиоца на адреси Наручиоца, </w:t>
      </w:r>
      <w:r w:rsidR="00C977B6" w:rsidRPr="00364A5A">
        <w:rPr>
          <w:sz w:val="22"/>
          <w:szCs w:val="22"/>
        </w:rPr>
        <w:t xml:space="preserve">Бежанијска </w:t>
      </w:r>
      <w:r w:rsidR="00A37638" w:rsidRPr="00364A5A">
        <w:rPr>
          <w:sz w:val="22"/>
          <w:szCs w:val="22"/>
          <w:lang w:val="sr-Cyrl-RS"/>
        </w:rPr>
        <w:t>К</w:t>
      </w:r>
      <w:r w:rsidR="00C977B6" w:rsidRPr="00364A5A">
        <w:rPr>
          <w:sz w:val="22"/>
          <w:szCs w:val="22"/>
        </w:rPr>
        <w:t>оса бб</w:t>
      </w:r>
      <w:r w:rsidRPr="00364A5A">
        <w:rPr>
          <w:sz w:val="22"/>
          <w:szCs w:val="22"/>
        </w:rPr>
        <w:t xml:space="preserve">, Београд, пристигла закључно </w:t>
      </w:r>
      <w:r w:rsidRPr="00364A5A">
        <w:rPr>
          <w:b/>
          <w:sz w:val="22"/>
          <w:szCs w:val="22"/>
        </w:rPr>
        <w:t xml:space="preserve">са </w:t>
      </w:r>
      <w:r w:rsidR="000518C7" w:rsidRPr="00364A5A">
        <w:rPr>
          <w:b/>
          <w:sz w:val="22"/>
          <w:szCs w:val="22"/>
          <w:lang w:val="sr-Cyrl-RS"/>
        </w:rPr>
        <w:t>1</w:t>
      </w:r>
      <w:r w:rsidR="005E39AC">
        <w:rPr>
          <w:b/>
          <w:sz w:val="22"/>
          <w:szCs w:val="22"/>
          <w:lang w:val="sr-Cyrl-RS"/>
        </w:rPr>
        <w:t>4</w:t>
      </w:r>
      <w:r w:rsidR="00622A97" w:rsidRPr="00364A5A">
        <w:rPr>
          <w:b/>
          <w:sz w:val="22"/>
          <w:szCs w:val="22"/>
        </w:rPr>
        <w:t>.</w:t>
      </w:r>
      <w:r w:rsidR="00827E76" w:rsidRPr="00364A5A">
        <w:rPr>
          <w:b/>
          <w:sz w:val="22"/>
          <w:szCs w:val="22"/>
        </w:rPr>
        <w:t>0</w:t>
      </w:r>
      <w:r w:rsidR="005E39AC">
        <w:rPr>
          <w:b/>
          <w:sz w:val="22"/>
          <w:szCs w:val="22"/>
          <w:lang w:val="sr-Cyrl-RS"/>
        </w:rPr>
        <w:t>7</w:t>
      </w:r>
      <w:r w:rsidR="00622A97" w:rsidRPr="00364A5A">
        <w:rPr>
          <w:b/>
          <w:sz w:val="22"/>
          <w:szCs w:val="22"/>
        </w:rPr>
        <w:t>.</w:t>
      </w:r>
      <w:r w:rsidRPr="00364A5A">
        <w:rPr>
          <w:b/>
          <w:sz w:val="22"/>
          <w:szCs w:val="22"/>
        </w:rPr>
        <w:t>201</w:t>
      </w:r>
      <w:r w:rsidR="005E39AC">
        <w:rPr>
          <w:b/>
          <w:sz w:val="22"/>
          <w:szCs w:val="22"/>
          <w:lang w:val="sr-Cyrl-RS"/>
        </w:rPr>
        <w:t>7</w:t>
      </w:r>
      <w:r w:rsidRPr="00364A5A">
        <w:rPr>
          <w:b/>
          <w:sz w:val="22"/>
          <w:szCs w:val="22"/>
        </w:rPr>
        <w:t>. године</w:t>
      </w:r>
      <w:r w:rsidR="00633FCA" w:rsidRPr="00364A5A">
        <w:rPr>
          <w:b/>
          <w:sz w:val="22"/>
          <w:szCs w:val="22"/>
          <w:lang w:val="sr-Cyrl-RS"/>
        </w:rPr>
        <w:t xml:space="preserve"> </w:t>
      </w:r>
      <w:r w:rsidRPr="00364A5A">
        <w:rPr>
          <w:b/>
          <w:sz w:val="22"/>
          <w:szCs w:val="22"/>
        </w:rPr>
        <w:t xml:space="preserve">до </w:t>
      </w:r>
      <w:r w:rsidRPr="00364A5A">
        <w:rPr>
          <w:b/>
          <w:sz w:val="22"/>
          <w:szCs w:val="22"/>
          <w:lang w:val="sr-Cyrl-CS"/>
        </w:rPr>
        <w:t>09</w:t>
      </w:r>
      <w:r w:rsidRPr="00364A5A">
        <w:rPr>
          <w:b/>
          <w:sz w:val="22"/>
          <w:szCs w:val="22"/>
        </w:rPr>
        <w:t>:00 часова</w:t>
      </w:r>
      <w:r w:rsidR="009D70C0" w:rsidRPr="00364A5A">
        <w:rPr>
          <w:b/>
          <w:sz w:val="22"/>
          <w:szCs w:val="22"/>
        </w:rPr>
        <w:t xml:space="preserve">, </w:t>
      </w:r>
      <w:r w:rsidR="009D70C0" w:rsidRPr="00364A5A">
        <w:rPr>
          <w:sz w:val="22"/>
          <w:szCs w:val="22"/>
          <w:lang w:val="sr-Cyrl-RS"/>
        </w:rPr>
        <w:t>без обзира на начин достављања.</w:t>
      </w:r>
    </w:p>
    <w:p w:rsidR="00EA607E" w:rsidRPr="00364A5A" w:rsidRDefault="00EA607E" w:rsidP="00EA607E">
      <w:pPr>
        <w:rPr>
          <w:sz w:val="22"/>
          <w:szCs w:val="22"/>
        </w:rPr>
      </w:pPr>
      <w:r w:rsidRPr="00364A5A">
        <w:rPr>
          <w:sz w:val="22"/>
          <w:szCs w:val="22"/>
        </w:rPr>
        <w:t xml:space="preserve">Неблаговременом  ће  се  сматрати  понуда  понуђача  која  није  стигла  у  </w:t>
      </w:r>
      <w:r w:rsidR="00C977B6" w:rsidRPr="00364A5A">
        <w:rPr>
          <w:sz w:val="22"/>
          <w:szCs w:val="22"/>
        </w:rPr>
        <w:t>архиву</w:t>
      </w:r>
      <w:r w:rsidRPr="00364A5A">
        <w:rPr>
          <w:sz w:val="22"/>
          <w:szCs w:val="22"/>
        </w:rPr>
        <w:t xml:space="preserve"> наручиоца на адреси </w:t>
      </w:r>
      <w:r w:rsidR="00C977B6" w:rsidRPr="00364A5A">
        <w:rPr>
          <w:sz w:val="22"/>
          <w:szCs w:val="22"/>
        </w:rPr>
        <w:t xml:space="preserve">Бежанијска </w:t>
      </w:r>
      <w:r w:rsidR="00A37638" w:rsidRPr="00364A5A">
        <w:rPr>
          <w:sz w:val="22"/>
          <w:szCs w:val="22"/>
          <w:lang w:val="sr-Cyrl-RS"/>
        </w:rPr>
        <w:t>К</w:t>
      </w:r>
      <w:r w:rsidR="00C977B6" w:rsidRPr="00364A5A">
        <w:rPr>
          <w:sz w:val="22"/>
          <w:szCs w:val="22"/>
        </w:rPr>
        <w:t xml:space="preserve">оса, Београд </w:t>
      </w:r>
      <w:r w:rsidRPr="00364A5A">
        <w:rPr>
          <w:sz w:val="22"/>
          <w:szCs w:val="22"/>
        </w:rPr>
        <w:t xml:space="preserve">закључно са </w:t>
      </w:r>
      <w:r w:rsidR="000518C7" w:rsidRPr="00364A5A">
        <w:rPr>
          <w:b/>
          <w:sz w:val="22"/>
          <w:szCs w:val="22"/>
          <w:lang w:val="sr-Cyrl-RS"/>
        </w:rPr>
        <w:t>1</w:t>
      </w:r>
      <w:r w:rsidR="005E39AC">
        <w:rPr>
          <w:b/>
          <w:sz w:val="22"/>
          <w:szCs w:val="22"/>
          <w:lang w:val="sr-Cyrl-RS"/>
        </w:rPr>
        <w:t>4</w:t>
      </w:r>
      <w:r w:rsidR="00A37638" w:rsidRPr="00364A5A">
        <w:rPr>
          <w:b/>
          <w:sz w:val="22"/>
          <w:szCs w:val="22"/>
        </w:rPr>
        <w:t>.</w:t>
      </w:r>
      <w:r w:rsidR="00827E76" w:rsidRPr="00364A5A">
        <w:rPr>
          <w:b/>
          <w:sz w:val="22"/>
          <w:szCs w:val="22"/>
        </w:rPr>
        <w:t>0</w:t>
      </w:r>
      <w:r w:rsidR="005E39AC">
        <w:rPr>
          <w:b/>
          <w:sz w:val="22"/>
          <w:szCs w:val="22"/>
          <w:lang w:val="sr-Cyrl-RS"/>
        </w:rPr>
        <w:t>7</w:t>
      </w:r>
      <w:r w:rsidR="00622A97" w:rsidRPr="00364A5A">
        <w:rPr>
          <w:b/>
          <w:sz w:val="22"/>
          <w:szCs w:val="22"/>
        </w:rPr>
        <w:t>.201</w:t>
      </w:r>
      <w:r w:rsidR="005E39AC">
        <w:rPr>
          <w:b/>
          <w:sz w:val="22"/>
          <w:szCs w:val="22"/>
          <w:lang w:val="sr-Cyrl-RS"/>
        </w:rPr>
        <w:t>7</w:t>
      </w:r>
      <w:r w:rsidR="00622A97" w:rsidRPr="00364A5A">
        <w:rPr>
          <w:b/>
          <w:sz w:val="22"/>
          <w:szCs w:val="22"/>
        </w:rPr>
        <w:t>. године</w:t>
      </w:r>
      <w:r w:rsidR="00EC4030" w:rsidRPr="00364A5A">
        <w:rPr>
          <w:b/>
          <w:sz w:val="22"/>
          <w:szCs w:val="22"/>
          <w:lang w:val="sr-Cyrl-RS"/>
        </w:rPr>
        <w:t xml:space="preserve"> </w:t>
      </w:r>
      <w:r w:rsidR="00622A97" w:rsidRPr="00364A5A">
        <w:rPr>
          <w:b/>
          <w:sz w:val="22"/>
          <w:szCs w:val="22"/>
        </w:rPr>
        <w:t xml:space="preserve">до </w:t>
      </w:r>
      <w:r w:rsidR="00622A97" w:rsidRPr="00364A5A">
        <w:rPr>
          <w:b/>
          <w:sz w:val="22"/>
          <w:szCs w:val="22"/>
          <w:lang w:val="sr-Cyrl-CS"/>
        </w:rPr>
        <w:t>09</w:t>
      </w:r>
      <w:r w:rsidR="00622A97" w:rsidRPr="00364A5A">
        <w:rPr>
          <w:b/>
          <w:sz w:val="22"/>
          <w:szCs w:val="22"/>
        </w:rPr>
        <w:t>:00 часова</w:t>
      </w:r>
      <w:r w:rsidR="00FF1C59" w:rsidRPr="00364A5A">
        <w:rPr>
          <w:sz w:val="22"/>
          <w:szCs w:val="22"/>
        </w:rPr>
        <w:t>, без обзира на начин достављања.</w:t>
      </w:r>
    </w:p>
    <w:p w:rsidR="00FF1C59" w:rsidRPr="00364A5A" w:rsidRDefault="00FF1C59" w:rsidP="00EA607E">
      <w:pPr>
        <w:rPr>
          <w:b/>
          <w:sz w:val="22"/>
          <w:szCs w:val="22"/>
        </w:rPr>
      </w:pPr>
      <w:r w:rsidRPr="00364A5A">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364A5A" w:rsidRDefault="00EA607E" w:rsidP="00FF1C59">
      <w:pPr>
        <w:rPr>
          <w:sz w:val="22"/>
          <w:szCs w:val="22"/>
        </w:rPr>
      </w:pPr>
      <w:r w:rsidRPr="00364A5A">
        <w:rPr>
          <w:sz w:val="22"/>
          <w:szCs w:val="22"/>
        </w:rPr>
        <w:t>Отварање понуда</w:t>
      </w:r>
      <w:r w:rsidR="00A37638" w:rsidRPr="00364A5A">
        <w:rPr>
          <w:sz w:val="22"/>
          <w:szCs w:val="22"/>
          <w:lang w:val="sr-Cyrl-RS"/>
        </w:rPr>
        <w:t xml:space="preserve"> ј</w:t>
      </w:r>
      <w:r w:rsidRPr="00364A5A">
        <w:rPr>
          <w:sz w:val="22"/>
          <w:szCs w:val="22"/>
        </w:rPr>
        <w:t xml:space="preserve">е јавно и одржаће се одмах након истека рока за подношење понуда,  дана </w:t>
      </w:r>
      <w:r w:rsidR="000518C7" w:rsidRPr="00364A5A">
        <w:rPr>
          <w:b/>
          <w:sz w:val="22"/>
          <w:szCs w:val="22"/>
          <w:lang w:val="sr-Cyrl-RS"/>
        </w:rPr>
        <w:t>1</w:t>
      </w:r>
      <w:r w:rsidR="005E39AC">
        <w:rPr>
          <w:b/>
          <w:sz w:val="22"/>
          <w:szCs w:val="22"/>
          <w:lang w:val="sr-Cyrl-RS"/>
        </w:rPr>
        <w:t>4</w:t>
      </w:r>
      <w:r w:rsidR="00622A97" w:rsidRPr="00364A5A">
        <w:rPr>
          <w:b/>
          <w:sz w:val="22"/>
          <w:szCs w:val="22"/>
        </w:rPr>
        <w:t>.</w:t>
      </w:r>
      <w:r w:rsidR="00827E76" w:rsidRPr="00364A5A">
        <w:rPr>
          <w:b/>
          <w:sz w:val="22"/>
          <w:szCs w:val="22"/>
        </w:rPr>
        <w:t>0</w:t>
      </w:r>
      <w:r w:rsidR="005E39AC">
        <w:rPr>
          <w:b/>
          <w:sz w:val="22"/>
          <w:szCs w:val="22"/>
          <w:lang w:val="sr-Cyrl-RS"/>
        </w:rPr>
        <w:t>7</w:t>
      </w:r>
      <w:r w:rsidR="00622A97" w:rsidRPr="00364A5A">
        <w:rPr>
          <w:b/>
          <w:sz w:val="22"/>
          <w:szCs w:val="22"/>
        </w:rPr>
        <w:t>.201</w:t>
      </w:r>
      <w:r w:rsidR="005E39AC">
        <w:rPr>
          <w:b/>
          <w:sz w:val="22"/>
          <w:szCs w:val="22"/>
          <w:lang w:val="sr-Cyrl-RS"/>
        </w:rPr>
        <w:t>7</w:t>
      </w:r>
      <w:r w:rsidR="00622A97" w:rsidRPr="00364A5A">
        <w:rPr>
          <w:b/>
          <w:sz w:val="22"/>
          <w:szCs w:val="22"/>
        </w:rPr>
        <w:t>. године</w:t>
      </w:r>
      <w:r w:rsidRPr="00364A5A">
        <w:rPr>
          <w:b/>
          <w:sz w:val="22"/>
          <w:szCs w:val="22"/>
        </w:rPr>
        <w:t>, у 1</w:t>
      </w:r>
      <w:r w:rsidR="00622A97" w:rsidRPr="00364A5A">
        <w:rPr>
          <w:b/>
          <w:sz w:val="22"/>
          <w:szCs w:val="22"/>
        </w:rPr>
        <w:t>1</w:t>
      </w:r>
      <w:r w:rsidRPr="00364A5A">
        <w:rPr>
          <w:b/>
          <w:sz w:val="22"/>
          <w:szCs w:val="22"/>
        </w:rPr>
        <w:t>:</w:t>
      </w:r>
      <w:r w:rsidRPr="00364A5A">
        <w:rPr>
          <w:b/>
          <w:sz w:val="22"/>
          <w:szCs w:val="22"/>
          <w:lang w:val="sr-Cyrl-CS"/>
        </w:rPr>
        <w:t>0</w:t>
      </w:r>
      <w:r w:rsidRPr="00364A5A">
        <w:rPr>
          <w:b/>
          <w:sz w:val="22"/>
          <w:szCs w:val="22"/>
        </w:rPr>
        <w:t>0 часова</w:t>
      </w:r>
      <w:r w:rsidR="00FF1C59" w:rsidRPr="00364A5A">
        <w:rPr>
          <w:b/>
          <w:sz w:val="22"/>
          <w:szCs w:val="22"/>
        </w:rPr>
        <w:t xml:space="preserve">. </w:t>
      </w:r>
      <w:r w:rsidRPr="00364A5A">
        <w:rPr>
          <w:sz w:val="22"/>
          <w:szCs w:val="22"/>
        </w:rPr>
        <w:t xml:space="preserve"> на адреси </w:t>
      </w:r>
      <w:r w:rsidR="00A37638" w:rsidRPr="00364A5A">
        <w:rPr>
          <w:sz w:val="22"/>
          <w:szCs w:val="22"/>
          <w:lang w:val="sr-Cyrl-RS"/>
        </w:rPr>
        <w:t>Бежанијска Коса бб</w:t>
      </w:r>
      <w:r w:rsidRPr="00364A5A">
        <w:rPr>
          <w:sz w:val="22"/>
          <w:szCs w:val="22"/>
        </w:rPr>
        <w:t>, Београд, у присуству чланова Комисије за предметну јавну набавку.</w:t>
      </w:r>
      <w:r w:rsidR="00633FCA" w:rsidRPr="00364A5A">
        <w:rPr>
          <w:sz w:val="22"/>
          <w:szCs w:val="22"/>
          <w:lang w:val="sr-Cyrl-RS"/>
        </w:rPr>
        <w:t xml:space="preserve"> </w:t>
      </w:r>
      <w:r w:rsidR="005E39AC" w:rsidRPr="0084145F">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364A5A">
        <w:rPr>
          <w:sz w:val="22"/>
          <w:szCs w:val="22"/>
        </w:rPr>
        <w:t>.</w:t>
      </w:r>
    </w:p>
    <w:p w:rsidR="00DA23C5" w:rsidRPr="00364A5A" w:rsidRDefault="00DA23C5" w:rsidP="00DA23C5">
      <w:pPr>
        <w:rPr>
          <w:sz w:val="22"/>
          <w:szCs w:val="22"/>
        </w:rPr>
      </w:pPr>
      <w:r w:rsidRPr="00364A5A">
        <w:rPr>
          <w:sz w:val="22"/>
          <w:szCs w:val="22"/>
        </w:rPr>
        <w:t>Отварању понуда могу присуствовати сва заинтересована лица.</w:t>
      </w:r>
    </w:p>
    <w:p w:rsidR="00DA23C5" w:rsidRPr="00364A5A" w:rsidRDefault="00DA23C5" w:rsidP="00DA23C5">
      <w:pPr>
        <w:rPr>
          <w:sz w:val="22"/>
          <w:szCs w:val="22"/>
        </w:rPr>
      </w:pPr>
      <w:r w:rsidRPr="00364A5A">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364A5A" w:rsidRDefault="00DA23C5" w:rsidP="00DA23C5">
      <w:pPr>
        <w:rPr>
          <w:sz w:val="22"/>
          <w:szCs w:val="22"/>
        </w:rPr>
      </w:pPr>
      <w:r w:rsidRPr="00364A5A">
        <w:rPr>
          <w:sz w:val="22"/>
          <w:szCs w:val="22"/>
        </w:rPr>
        <w:t xml:space="preserve">Одлука о додели уговора биће донета у року </w:t>
      </w:r>
      <w:r w:rsidR="00633FCA" w:rsidRPr="00364A5A">
        <w:rPr>
          <w:sz w:val="22"/>
          <w:szCs w:val="22"/>
          <w:lang w:val="sr-Cyrl-RS"/>
        </w:rPr>
        <w:t>до</w:t>
      </w:r>
      <w:r w:rsidRPr="00364A5A">
        <w:rPr>
          <w:sz w:val="22"/>
          <w:szCs w:val="22"/>
        </w:rPr>
        <w:t xml:space="preserve"> </w:t>
      </w:r>
      <w:r w:rsidR="003632A2" w:rsidRPr="00364A5A">
        <w:rPr>
          <w:sz w:val="22"/>
          <w:szCs w:val="22"/>
          <w:lang w:val="sr-Cyrl-RS"/>
        </w:rPr>
        <w:t>10</w:t>
      </w:r>
      <w:r w:rsidRPr="00364A5A">
        <w:rPr>
          <w:sz w:val="22"/>
          <w:szCs w:val="22"/>
        </w:rPr>
        <w:t xml:space="preserve"> дана</w:t>
      </w:r>
      <w:r w:rsidR="00A37638" w:rsidRPr="00364A5A">
        <w:rPr>
          <w:sz w:val="22"/>
          <w:szCs w:val="22"/>
          <w:lang w:val="sr-Cyrl-RS"/>
        </w:rPr>
        <w:t xml:space="preserve"> </w:t>
      </w:r>
      <w:r w:rsidRPr="00364A5A">
        <w:rPr>
          <w:sz w:val="22"/>
          <w:szCs w:val="22"/>
        </w:rPr>
        <w:t>од дана отварања понуда.</w:t>
      </w:r>
    </w:p>
    <w:p w:rsidR="00A6552F" w:rsidRPr="00364A5A"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 xml:space="preserve">3. Могућност  подношења понуде за поједине партије  или за </w:t>
      </w:r>
      <w:r w:rsidR="003632A2">
        <w:rPr>
          <w:b/>
          <w:sz w:val="22"/>
          <w:szCs w:val="22"/>
          <w:lang w:val="sr-Cyrl-CS"/>
        </w:rPr>
        <w:t>об</w:t>
      </w:r>
      <w:r w:rsidRPr="00611CA3">
        <w:rPr>
          <w:b/>
          <w:sz w:val="22"/>
          <w:szCs w:val="22"/>
          <w:lang w:val="sr-Cyrl-CS"/>
        </w:rPr>
        <w:t>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Pr="00611CA3">
        <w:rPr>
          <w:sz w:val="22"/>
          <w:szCs w:val="22"/>
          <w:lang w:val="sr-Cyrl-CS"/>
        </w:rPr>
        <w:t>је обликована по партијама.</w:t>
      </w:r>
    </w:p>
    <w:p w:rsidR="00A6552F" w:rsidRPr="00611CA3" w:rsidRDefault="00A6552F" w:rsidP="00A6552F">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A6552F" w:rsidRPr="00611CA3" w:rsidRDefault="00A6552F" w:rsidP="00A6552F">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3632A2">
        <w:rPr>
          <w:sz w:val="22"/>
          <w:szCs w:val="22"/>
          <w:lang w:val="sr-Cyrl-RS"/>
        </w:rPr>
        <w:t xml:space="preserve">МВ </w:t>
      </w:r>
      <w:r w:rsidR="00A75CAA">
        <w:rPr>
          <w:sz w:val="22"/>
          <w:szCs w:val="22"/>
          <w:lang w:val="sr-Cyrl-RS"/>
        </w:rPr>
        <w:t>1</w:t>
      </w:r>
      <w:r w:rsidR="005E39AC">
        <w:rPr>
          <w:sz w:val="22"/>
          <w:szCs w:val="22"/>
          <w:lang w:val="sr-Cyrl-RS"/>
        </w:rPr>
        <w:t>3</w:t>
      </w:r>
      <w:r w:rsidRPr="00611CA3">
        <w:rPr>
          <w:sz w:val="22"/>
          <w:szCs w:val="22"/>
        </w:rPr>
        <w:t>У/1</w:t>
      </w:r>
      <w:r w:rsidR="005E39AC">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8E01E4" w:rsidRDefault="00CE5C25" w:rsidP="008E01E4">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75CAA">
        <w:rPr>
          <w:sz w:val="22"/>
          <w:szCs w:val="22"/>
          <w:lang w:val="sr-Cyrl-RS"/>
        </w:rPr>
        <w:t>МВ 1</w:t>
      </w:r>
      <w:r w:rsidR="005E39AC">
        <w:rPr>
          <w:sz w:val="22"/>
          <w:szCs w:val="22"/>
          <w:lang w:val="sr-Cyrl-RS"/>
        </w:rPr>
        <w:t>3</w:t>
      </w:r>
      <w:r w:rsidR="003632A2" w:rsidRPr="00611CA3">
        <w:rPr>
          <w:sz w:val="22"/>
          <w:szCs w:val="22"/>
        </w:rPr>
        <w:t xml:space="preserve">У </w:t>
      </w:r>
      <w:r w:rsidRPr="00611CA3">
        <w:rPr>
          <w:sz w:val="22"/>
          <w:szCs w:val="22"/>
        </w:rPr>
        <w:t>/1</w:t>
      </w:r>
      <w:r w:rsidR="005E39AC">
        <w:rPr>
          <w:sz w:val="22"/>
          <w:szCs w:val="22"/>
          <w:lang w:val="sr-Cyrl-RS"/>
        </w:rPr>
        <w:t>7</w:t>
      </w:r>
      <w:r w:rsidR="00A75CAA">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8E01E4">
        <w:rPr>
          <w:rFonts w:eastAsia="TimesNewRomanPSMT"/>
          <w:bCs/>
          <w:iCs/>
          <w:sz w:val="22"/>
          <w:szCs w:val="22"/>
        </w:rPr>
        <w:t xml:space="preserve"> или</w:t>
      </w:r>
      <w:bookmarkStart w:id="45" w:name="_GoBack"/>
      <w:bookmarkEnd w:id="45"/>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3632A2">
        <w:rPr>
          <w:sz w:val="22"/>
          <w:szCs w:val="22"/>
          <w:lang w:val="sr-Cyrl-RS"/>
        </w:rPr>
        <w:t xml:space="preserve">МВ </w:t>
      </w:r>
      <w:r w:rsidR="00A75CAA">
        <w:rPr>
          <w:sz w:val="22"/>
          <w:szCs w:val="22"/>
          <w:lang w:val="sr-Cyrl-RS"/>
        </w:rPr>
        <w:t>1</w:t>
      </w:r>
      <w:r w:rsidR="005E39AC">
        <w:rPr>
          <w:sz w:val="22"/>
          <w:szCs w:val="22"/>
          <w:lang w:val="sr-Cyrl-RS"/>
        </w:rPr>
        <w:t>3</w:t>
      </w:r>
      <w:r w:rsidR="003632A2" w:rsidRPr="00611CA3">
        <w:rPr>
          <w:sz w:val="22"/>
          <w:szCs w:val="22"/>
        </w:rPr>
        <w:t xml:space="preserve">У </w:t>
      </w:r>
      <w:r w:rsidRPr="00611CA3">
        <w:rPr>
          <w:sz w:val="22"/>
          <w:szCs w:val="22"/>
        </w:rPr>
        <w:t>/1</w:t>
      </w:r>
      <w:r w:rsidR="005E39AC">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3632A2">
        <w:rPr>
          <w:sz w:val="22"/>
          <w:szCs w:val="22"/>
          <w:lang w:val="sr-Cyrl-RS"/>
        </w:rPr>
        <w:t xml:space="preserve">МВ </w:t>
      </w:r>
      <w:r w:rsidR="00A75CAA">
        <w:rPr>
          <w:sz w:val="22"/>
          <w:szCs w:val="22"/>
          <w:lang w:val="sr-Cyrl-RS"/>
        </w:rPr>
        <w:t>1</w:t>
      </w:r>
      <w:r w:rsidR="005E39AC">
        <w:rPr>
          <w:sz w:val="22"/>
          <w:szCs w:val="22"/>
          <w:lang w:val="sr-Cyrl-RS"/>
        </w:rPr>
        <w:t>3</w:t>
      </w:r>
      <w:r w:rsidR="003632A2" w:rsidRPr="00611CA3">
        <w:rPr>
          <w:sz w:val="22"/>
          <w:szCs w:val="22"/>
        </w:rPr>
        <w:t>У</w:t>
      </w:r>
      <w:r w:rsidRPr="00611CA3">
        <w:rPr>
          <w:sz w:val="22"/>
          <w:szCs w:val="22"/>
        </w:rPr>
        <w:t>/1</w:t>
      </w:r>
      <w:r w:rsidR="005E39AC">
        <w:rPr>
          <w:sz w:val="22"/>
          <w:szCs w:val="22"/>
          <w:lang w:val="sr-Cyrl-RS"/>
        </w:rPr>
        <w:t>7</w:t>
      </w:r>
      <w:r w:rsidR="00A75CAA">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3632A2" w:rsidRPr="00611CA3" w:rsidRDefault="003632A2"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w:t>
      </w:r>
      <w:r w:rsidR="00F35261">
        <w:rPr>
          <w:sz w:val="22"/>
          <w:szCs w:val="22"/>
          <w:lang w:val="sr-Cyrl-CS"/>
        </w:rPr>
        <w:t>45</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Pr="00611CA3">
        <w:rPr>
          <w:sz w:val="22"/>
          <w:szCs w:val="22"/>
          <w:lang w:val="sr-Cyrl-CS"/>
        </w:rPr>
        <w:t>.</w:t>
      </w:r>
    </w:p>
    <w:p w:rsidR="00CE5C25" w:rsidRPr="00364A5A" w:rsidRDefault="00CE5C25" w:rsidP="00CE5C25">
      <w:pPr>
        <w:autoSpaceDE w:val="0"/>
        <w:autoSpaceDN w:val="0"/>
        <w:adjustRightInd w:val="0"/>
        <w:rPr>
          <w:sz w:val="22"/>
          <w:szCs w:val="22"/>
          <w:lang w:val="ru-RU"/>
        </w:rPr>
      </w:pPr>
      <w:r w:rsidRPr="00364A5A">
        <w:rPr>
          <w:bCs/>
          <w:sz w:val="22"/>
          <w:szCs w:val="22"/>
          <w:lang w:val="ru-RU"/>
        </w:rPr>
        <w:t xml:space="preserve">9.2. </w:t>
      </w:r>
      <w:r w:rsidRPr="00364A5A">
        <w:rPr>
          <w:sz w:val="22"/>
          <w:szCs w:val="22"/>
          <w:lang w:val="ru-RU"/>
        </w:rPr>
        <w:t xml:space="preserve">Захтев у погледу гарантног рока </w:t>
      </w:r>
    </w:p>
    <w:p w:rsidR="00CE5C25" w:rsidRPr="00364A5A" w:rsidRDefault="00CE5C25" w:rsidP="00CE5C25">
      <w:pPr>
        <w:tabs>
          <w:tab w:val="clear" w:pos="1440"/>
        </w:tabs>
        <w:suppressAutoHyphens w:val="0"/>
        <w:autoSpaceDE w:val="0"/>
        <w:autoSpaceDN w:val="0"/>
        <w:adjustRightInd w:val="0"/>
        <w:rPr>
          <w:rFonts w:eastAsia="Calibri"/>
          <w:sz w:val="22"/>
          <w:szCs w:val="22"/>
          <w:lang w:eastAsia="en-US"/>
        </w:rPr>
      </w:pPr>
      <w:r w:rsidRPr="00364A5A">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364A5A" w:rsidRDefault="00CE5C25" w:rsidP="00CE5C25">
      <w:pPr>
        <w:tabs>
          <w:tab w:val="clear" w:pos="1440"/>
        </w:tabs>
        <w:suppressAutoHyphens w:val="0"/>
        <w:autoSpaceDE w:val="0"/>
        <w:autoSpaceDN w:val="0"/>
        <w:adjustRightInd w:val="0"/>
        <w:rPr>
          <w:rFonts w:eastAsia="Calibri"/>
          <w:sz w:val="22"/>
          <w:szCs w:val="22"/>
          <w:lang w:eastAsia="en-US"/>
        </w:rPr>
      </w:pPr>
      <w:r w:rsidRPr="00364A5A">
        <w:rPr>
          <w:rFonts w:eastAsia="Calibri"/>
          <w:sz w:val="22"/>
          <w:szCs w:val="22"/>
          <w:lang w:eastAsia="en-US"/>
        </w:rPr>
        <w:t xml:space="preserve">        Пер</w:t>
      </w:r>
      <w:r w:rsidR="000427EA" w:rsidRPr="00364A5A">
        <w:rPr>
          <w:rFonts w:eastAsia="Calibri"/>
          <w:sz w:val="22"/>
          <w:szCs w:val="22"/>
          <w:lang w:eastAsia="en-US"/>
        </w:rPr>
        <w:t xml:space="preserve">иод гаранције услуге </w:t>
      </w:r>
      <w:r w:rsidR="000518C7" w:rsidRPr="00364A5A">
        <w:rPr>
          <w:rFonts w:eastAsia="Calibri"/>
          <w:sz w:val="22"/>
          <w:szCs w:val="22"/>
          <w:lang w:val="sr-Cyrl-RS" w:eastAsia="en-US"/>
        </w:rPr>
        <w:t xml:space="preserve">која је предмет јавне набавке </w:t>
      </w:r>
      <w:r w:rsidRPr="00364A5A">
        <w:rPr>
          <w:rFonts w:eastAsia="Calibri"/>
          <w:sz w:val="22"/>
          <w:szCs w:val="22"/>
          <w:lang w:eastAsia="en-US"/>
        </w:rPr>
        <w:t>не може бити краћи од уобичајеног периода гаранције коју даје понуђач за услугу исте врсте и обима.</w:t>
      </w:r>
    </w:p>
    <w:p w:rsidR="00CE5C25" w:rsidRPr="00364A5A" w:rsidRDefault="00CE5C25" w:rsidP="00CE5C25">
      <w:pPr>
        <w:rPr>
          <w:sz w:val="22"/>
          <w:szCs w:val="22"/>
          <w:lang w:val="ru-RU"/>
        </w:rPr>
      </w:pPr>
      <w:r w:rsidRPr="00364A5A">
        <w:rPr>
          <w:bCs/>
          <w:sz w:val="22"/>
          <w:szCs w:val="22"/>
          <w:lang w:val="ru-RU"/>
        </w:rPr>
        <w:t xml:space="preserve">9.3. </w:t>
      </w:r>
      <w:r w:rsidRPr="00364A5A">
        <w:rPr>
          <w:sz w:val="22"/>
          <w:szCs w:val="22"/>
          <w:lang w:val="ru-RU"/>
        </w:rPr>
        <w:t xml:space="preserve">Захтев у погледу места </w:t>
      </w:r>
      <w:r w:rsidR="009D123D">
        <w:rPr>
          <w:sz w:val="22"/>
          <w:szCs w:val="22"/>
          <w:lang w:val="ru-RU"/>
        </w:rPr>
        <w:t xml:space="preserve">и рока </w:t>
      </w:r>
      <w:r w:rsidRPr="00364A5A">
        <w:rPr>
          <w:sz w:val="22"/>
          <w:szCs w:val="22"/>
          <w:lang w:val="ru-RU"/>
        </w:rPr>
        <w:t>извршења услуге</w:t>
      </w:r>
    </w:p>
    <w:p w:rsidR="009D123D" w:rsidRPr="009D123D" w:rsidRDefault="000518C7" w:rsidP="009D123D">
      <w:pPr>
        <w:autoSpaceDE w:val="0"/>
        <w:autoSpaceDN w:val="0"/>
        <w:adjustRightInd w:val="0"/>
        <w:rPr>
          <w:sz w:val="22"/>
          <w:szCs w:val="22"/>
        </w:rPr>
      </w:pPr>
      <w:r w:rsidRPr="00364A5A">
        <w:rPr>
          <w:sz w:val="22"/>
          <w:szCs w:val="22"/>
          <w:lang w:val="ru-RU"/>
        </w:rPr>
        <w:t xml:space="preserve">       </w:t>
      </w:r>
      <w:r w:rsidR="00CE5C25" w:rsidRPr="00364A5A">
        <w:rPr>
          <w:sz w:val="22"/>
          <w:szCs w:val="22"/>
          <w:lang w:val="ru-RU"/>
        </w:rPr>
        <w:t>Место извршења услуге: КБЦ»Бежанијска коса»</w:t>
      </w:r>
      <w:r w:rsidR="009D123D">
        <w:rPr>
          <w:sz w:val="22"/>
          <w:szCs w:val="22"/>
          <w:lang w:val="sr-Cyrl-RS"/>
        </w:rPr>
        <w:t xml:space="preserve">, </w:t>
      </w:r>
      <w:r w:rsidR="009D123D" w:rsidRPr="00F4543B">
        <w:rPr>
          <w:sz w:val="22"/>
          <w:szCs w:val="22"/>
        </w:rPr>
        <w:t>објекат Наручиоца у Београду, а у складу са приоритетима и потребама Наручиоца</w:t>
      </w:r>
      <w:r w:rsidR="009D123D" w:rsidRPr="00F4543B">
        <w:rPr>
          <w:sz w:val="22"/>
          <w:szCs w:val="22"/>
          <w:lang w:val="sr-Cyrl-RS"/>
        </w:rPr>
        <w:t>. Р</w:t>
      </w:r>
      <w:r w:rsidR="009D123D" w:rsidRPr="00F4543B">
        <w:rPr>
          <w:sz w:val="22"/>
          <w:szCs w:val="22"/>
        </w:rPr>
        <w:t>ок за одазив</w:t>
      </w:r>
      <w:r w:rsidR="009D123D" w:rsidRPr="00F4543B">
        <w:rPr>
          <w:sz w:val="22"/>
          <w:szCs w:val="22"/>
          <w:lang w:val="sr-Cyrl-RS"/>
        </w:rPr>
        <w:t>, долазак на интервенцију и извршење услуге је највише 2 часа</w:t>
      </w:r>
      <w:r w:rsidR="009D123D" w:rsidRPr="00F4543B">
        <w:rPr>
          <w:sz w:val="22"/>
          <w:szCs w:val="22"/>
        </w:rPr>
        <w:t xml:space="preserve">  по позиву Наручиоца</w:t>
      </w:r>
      <w:r w:rsidR="009D123D" w:rsidRPr="00F4543B">
        <w:rPr>
          <w:bCs/>
          <w:sz w:val="22"/>
          <w:szCs w:val="22"/>
        </w:rPr>
        <w:t>.</w:t>
      </w:r>
      <w:r w:rsidR="009D123D">
        <w:rPr>
          <w:bCs/>
          <w:sz w:val="22"/>
          <w:szCs w:val="22"/>
          <w:lang w:val="sr-Cyrl-RS"/>
        </w:rPr>
        <w:t xml:space="preserve"> </w:t>
      </w:r>
      <w:r w:rsidR="009D123D" w:rsidRPr="00F4543B">
        <w:rPr>
          <w:sz w:val="22"/>
          <w:szCs w:val="22"/>
          <w:lang w:val="sr-Cyrl-RS"/>
        </w:rPr>
        <w:t>Временски период доступности, време располагања наручиоцу- неограничен (24</w:t>
      </w:r>
      <w:r w:rsidR="009D123D" w:rsidRPr="00F4543B">
        <w:rPr>
          <w:sz w:val="22"/>
          <w:szCs w:val="22"/>
          <w:lang w:val="sr-Latn-RS"/>
        </w:rPr>
        <w:t>h</w:t>
      </w:r>
      <w:r w:rsidR="009D123D" w:rsidRPr="00F4543B">
        <w:rPr>
          <w:sz w:val="22"/>
          <w:szCs w:val="22"/>
          <w:lang w:val="sr-Cyrl-RS"/>
        </w:rPr>
        <w:t>)</w:t>
      </w:r>
      <w:r w:rsidR="009D123D">
        <w:rPr>
          <w:sz w:val="22"/>
          <w:szCs w:val="22"/>
          <w:lang w:val="sr-Cyrl-RS"/>
        </w:rPr>
        <w:t>.</w:t>
      </w:r>
    </w:p>
    <w:p w:rsidR="00CE5C25" w:rsidRDefault="00CE5C25" w:rsidP="00CE5C25">
      <w:pPr>
        <w:autoSpaceDE w:val="0"/>
        <w:autoSpaceDN w:val="0"/>
        <w:adjustRightInd w:val="0"/>
        <w:rPr>
          <w:b/>
          <w:bCs/>
          <w:sz w:val="22"/>
          <w:szCs w:val="22"/>
          <w:lang w:val="sr-Cyrl-RS"/>
        </w:rPr>
      </w:pPr>
    </w:p>
    <w:p w:rsidR="006D56F6" w:rsidRPr="00FE06FF" w:rsidRDefault="006D56F6" w:rsidP="006D56F6">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6D56F6" w:rsidRPr="006D56F6" w:rsidRDefault="006D56F6" w:rsidP="00CE5C25">
      <w:pPr>
        <w:autoSpaceDE w:val="0"/>
        <w:autoSpaceDN w:val="0"/>
        <w:adjustRightInd w:val="0"/>
        <w:rPr>
          <w:b/>
          <w:bCs/>
          <w:sz w:val="22"/>
          <w:szCs w:val="22"/>
          <w:lang w:val="sr-Cyrl-RS"/>
        </w:rPr>
      </w:pPr>
    </w:p>
    <w:p w:rsidR="008C1387" w:rsidRDefault="008C1387" w:rsidP="00CE5C25">
      <w:pPr>
        <w:autoSpaceDE w:val="0"/>
        <w:autoSpaceDN w:val="0"/>
        <w:adjustRightInd w:val="0"/>
        <w:rPr>
          <w:b/>
          <w:bCs/>
          <w:sz w:val="22"/>
          <w:szCs w:val="22"/>
          <w:lang w:val="ru-RU"/>
        </w:rPr>
      </w:pPr>
    </w:p>
    <w:p w:rsidR="008C1387" w:rsidRDefault="008C1387" w:rsidP="00CE5C25">
      <w:pPr>
        <w:autoSpaceDE w:val="0"/>
        <w:autoSpaceDN w:val="0"/>
        <w:adjustRightInd w:val="0"/>
        <w:rPr>
          <w:b/>
          <w:bCs/>
          <w:sz w:val="22"/>
          <w:szCs w:val="22"/>
          <w:lang w:val="ru-RU"/>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lastRenderedPageBreak/>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lang w:val="sr-Cyrl-RS"/>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00827E76" w:rsidRPr="00611CA3">
        <w:rPr>
          <w:sz w:val="22"/>
          <w:szCs w:val="22"/>
        </w:rPr>
        <w:t xml:space="preserve"> </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27E76" w:rsidRPr="00827E76"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партије за коју понуђач подноси понуду. Уколико понуђач понуду подноси за </w:t>
      </w:r>
      <w:r w:rsidRPr="00827E76">
        <w:rPr>
          <w:sz w:val="22"/>
          <w:szCs w:val="22"/>
        </w:rPr>
        <w:t>o</w:t>
      </w:r>
      <w:r w:rsidRPr="00827E76">
        <w:rPr>
          <w:sz w:val="22"/>
          <w:szCs w:val="22"/>
          <w:lang w:val="sr-Cyrl-RS"/>
        </w:rPr>
        <w:t xml:space="preserve">бе </w:t>
      </w:r>
      <w:r w:rsidRPr="00827E76">
        <w:rPr>
          <w:sz w:val="22"/>
          <w:szCs w:val="22"/>
          <w:lang w:val="sr-Cyrl-CS"/>
        </w:rPr>
        <w:t>партије, менично овлашћење за озбиљност понуде се издаје на износ у висини од 10% од укупне процењене вредности партија за које подноси понуду.</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F64D5B" w:rsidRPr="00611CA3" w:rsidRDefault="00F64D5B" w:rsidP="00CE5C25">
      <w:pPr>
        <w:tabs>
          <w:tab w:val="clear" w:pos="1440"/>
          <w:tab w:val="left" w:pos="720"/>
        </w:tabs>
        <w:rPr>
          <w:sz w:val="22"/>
          <w:szCs w:val="22"/>
          <w:u w:val="single"/>
          <w:lang w:val="sr-Cyrl-C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lastRenderedPageBreak/>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lang w:val="sr-Cyrl-RS"/>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lang w:val="sr-Cyrl-RS"/>
        </w:rPr>
      </w:pPr>
      <w:r w:rsidRPr="00B50964">
        <w:rPr>
          <w:sz w:val="22"/>
          <w:szCs w:val="22"/>
          <w:lang w:val="sr-Cyrl-RS"/>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6D56F6" w:rsidRDefault="00CE5C25" w:rsidP="00CE5C25">
      <w:pPr>
        <w:rPr>
          <w:color w:val="548DD4" w:themeColor="text2" w:themeTint="99"/>
          <w:sz w:val="22"/>
          <w:szCs w:val="22"/>
          <w:lang w:val="sr-Cyrl-RS"/>
        </w:rPr>
      </w:pPr>
      <w:r w:rsidRPr="006D56F6">
        <w:rPr>
          <w:sz w:val="22"/>
          <w:szCs w:val="22"/>
          <w:u w:val="single"/>
        </w:rPr>
        <w:t>pantovic.jadranka@bkosa.edu.rs</w:t>
      </w:r>
      <w:r w:rsidR="005E39AC" w:rsidRPr="006D56F6">
        <w:rPr>
          <w:sz w:val="22"/>
          <w:szCs w:val="22"/>
          <w:u w:val="single"/>
          <w:lang w:val="sr-Cyrl-RS"/>
        </w:rPr>
        <w:t xml:space="preserve">, </w:t>
      </w:r>
      <w:r w:rsidR="005E39AC" w:rsidRPr="006D56F6">
        <w:rPr>
          <w:sz w:val="22"/>
          <w:szCs w:val="22"/>
        </w:rPr>
        <w:t>babic.dunja@bkosa.edu.rs</w:t>
      </w:r>
      <w:r w:rsidR="006D56F6">
        <w:rPr>
          <w:sz w:val="22"/>
          <w:szCs w:val="22"/>
          <w:lang w:val="sr-Cyrl-RS"/>
        </w:rPr>
        <w:t>.</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ЈН </w:t>
      </w:r>
      <w:r w:rsidR="003632A2">
        <w:rPr>
          <w:sz w:val="22"/>
          <w:szCs w:val="22"/>
          <w:lang w:val="sr-Cyrl-RS"/>
        </w:rPr>
        <w:t xml:space="preserve">МВ </w:t>
      </w:r>
      <w:r w:rsidR="00A75CAA">
        <w:rPr>
          <w:sz w:val="22"/>
          <w:szCs w:val="22"/>
          <w:lang w:val="sr-Cyrl-RS"/>
        </w:rPr>
        <w:t>1</w:t>
      </w:r>
      <w:r w:rsidR="005E39AC">
        <w:rPr>
          <w:sz w:val="22"/>
          <w:szCs w:val="22"/>
          <w:lang w:val="sr-Cyrl-RS"/>
        </w:rPr>
        <w:t>3</w:t>
      </w:r>
      <w:r w:rsidRPr="00611CA3">
        <w:rPr>
          <w:sz w:val="22"/>
          <w:szCs w:val="22"/>
          <w:lang w:val="sr-Cyrl-CS"/>
        </w:rPr>
        <w:t>У</w:t>
      </w:r>
      <w:r w:rsidRPr="00611CA3">
        <w:rPr>
          <w:sz w:val="22"/>
          <w:szCs w:val="22"/>
        </w:rPr>
        <w:t>/1</w:t>
      </w:r>
      <w:r w:rsidR="005E39AC">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8C1387" w:rsidRDefault="008C1387" w:rsidP="00CE5C25">
      <w:pPr>
        <w:tabs>
          <w:tab w:val="left" w:pos="720"/>
        </w:tabs>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lastRenderedPageBreak/>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A75CAA" w:rsidRDefault="00A75CAA" w:rsidP="00A75CAA">
      <w:pPr>
        <w:keepNext/>
        <w:tabs>
          <w:tab w:val="clear" w:pos="1440"/>
          <w:tab w:val="left" w:pos="720"/>
          <w:tab w:val="left" w:pos="10800"/>
        </w:tabs>
        <w:suppressAutoHyphens w:val="0"/>
        <w:rPr>
          <w:b/>
          <w:sz w:val="22"/>
          <w:szCs w:val="22"/>
          <w:lang w:val="sr-Cyrl-CS" w:eastAsia="en-US"/>
        </w:rPr>
      </w:pPr>
    </w:p>
    <w:p w:rsidR="00A75CAA" w:rsidRDefault="00CE5C25" w:rsidP="00A75CAA">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A75CAA">
        <w:rPr>
          <w:b/>
          <w:sz w:val="22"/>
          <w:szCs w:val="22"/>
          <w:lang w:val="sr-Cyrl-CS" w:eastAsia="en-US"/>
        </w:rPr>
        <w:t>них права интелектуалне својине</w:t>
      </w:r>
    </w:p>
    <w:p w:rsidR="00CE5C25" w:rsidRPr="00A75CAA" w:rsidRDefault="00CE5C25" w:rsidP="00A75CAA">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w:t>
      </w:r>
      <w:r w:rsidRPr="00611CA3">
        <w:rPr>
          <w:sz w:val="22"/>
          <w:szCs w:val="22"/>
          <w:lang w:val="sr-Cyrl-CS"/>
        </w:rPr>
        <w:lastRenderedPageBreak/>
        <w:t>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6D56F6" w:rsidRDefault="004D2E1E" w:rsidP="006D56F6">
      <w:pPr>
        <w:tabs>
          <w:tab w:val="clear" w:pos="1440"/>
        </w:tabs>
        <w:rPr>
          <w:sz w:val="22"/>
          <w:szCs w:val="22"/>
          <w:lang w:val="sr-Cyrl-CS"/>
        </w:rPr>
      </w:pPr>
      <w:r>
        <w:rPr>
          <w:sz w:val="22"/>
          <w:szCs w:val="22"/>
          <w:lang w:val="sr-Cyrl-CS"/>
        </w:rPr>
        <w:t xml:space="preserve">             </w:t>
      </w:r>
      <w:r w:rsidR="006D56F6">
        <w:rPr>
          <w:sz w:val="22"/>
          <w:szCs w:val="22"/>
          <w:lang w:val="sr-Cyrl-CS"/>
        </w:rPr>
        <w:t xml:space="preserve">                                                                                                            </w:t>
      </w:r>
      <w:r w:rsidR="00CE5C25" w:rsidRPr="00611CA3">
        <w:rPr>
          <w:sz w:val="22"/>
          <w:szCs w:val="22"/>
          <w:lang w:val="sr-Cyrl-CS"/>
        </w:rPr>
        <w:t>За Комисију</w:t>
      </w:r>
    </w:p>
    <w:p w:rsidR="004D2E1E" w:rsidRPr="00611CA3" w:rsidRDefault="006D56F6" w:rsidP="006D56F6">
      <w:pPr>
        <w:tabs>
          <w:tab w:val="clear" w:pos="1440"/>
        </w:tabs>
        <w:rPr>
          <w:sz w:val="22"/>
          <w:szCs w:val="22"/>
          <w:lang w:val="sr-Cyrl-CS"/>
        </w:rPr>
      </w:pPr>
      <w:r>
        <w:rPr>
          <w:sz w:val="22"/>
          <w:szCs w:val="22"/>
          <w:lang w:val="sr-Cyrl-CS"/>
        </w:rPr>
        <w:t xml:space="preserve">                                                                                                          </w:t>
      </w:r>
      <w:r w:rsidR="00364A5A">
        <w:rPr>
          <w:sz w:val="22"/>
          <w:szCs w:val="22"/>
          <w:lang w:val="sr-Cyrl-CS"/>
        </w:rPr>
        <w:t>Јадранка Пантовић</w:t>
      </w:r>
      <w:r w:rsidR="004D2E1E">
        <w:rPr>
          <w:sz w:val="22"/>
          <w:szCs w:val="22"/>
          <w:lang w:val="sr-Cyrl-CS"/>
        </w:rPr>
        <w:t>, дипл. правник</w:t>
      </w:r>
    </w:p>
    <w:bookmarkEnd w:id="38"/>
    <w:p w:rsidR="004D2E1E" w:rsidRDefault="004D2E1E" w:rsidP="00086A0B">
      <w:pPr>
        <w:pStyle w:val="Heading3"/>
        <w:jc w:val="center"/>
        <w:rPr>
          <w:rFonts w:ascii="Times New Roman" w:hAnsi="Times New Roman"/>
          <w:sz w:val="22"/>
          <w:szCs w:val="22"/>
          <w:lang w:val="sr-Cyrl-CS"/>
        </w:rPr>
      </w:pP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517467" w:rsidRDefault="00517467" w:rsidP="00517467">
      <w:pPr>
        <w:rPr>
          <w:lang w:val="sr-Cyrl-CS"/>
        </w:rPr>
      </w:pPr>
    </w:p>
    <w:p w:rsidR="00517467" w:rsidRDefault="00517467" w:rsidP="00517467">
      <w:pPr>
        <w:rPr>
          <w:lang w:val="sr-Cyrl-CS"/>
        </w:rPr>
      </w:pPr>
    </w:p>
    <w:p w:rsidR="00517467" w:rsidRPr="00517467" w:rsidRDefault="00517467" w:rsidP="00517467">
      <w:pPr>
        <w:rPr>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086A0B">
      <w:pPr>
        <w:pStyle w:val="Heading3"/>
        <w:jc w:val="center"/>
        <w:rPr>
          <w:rFonts w:ascii="Times New Roman" w:hAnsi="Times New Roman"/>
          <w:sz w:val="22"/>
          <w:szCs w:val="22"/>
          <w:lang w:val="sr-Cyrl-CS"/>
        </w:rPr>
      </w:pPr>
    </w:p>
    <w:p w:rsidR="003632A2" w:rsidRPr="003632A2" w:rsidRDefault="003632A2" w:rsidP="003632A2">
      <w:pPr>
        <w:rPr>
          <w:lang w:val="sr-Cyrl-CS"/>
        </w:rPr>
      </w:pPr>
    </w:p>
    <w:p w:rsidR="003632A2" w:rsidRDefault="003632A2" w:rsidP="00086A0B">
      <w:pPr>
        <w:pStyle w:val="Heading3"/>
        <w:jc w:val="center"/>
        <w:rPr>
          <w:rFonts w:ascii="Times New Roman" w:hAnsi="Times New Roman"/>
          <w:sz w:val="22"/>
          <w:szCs w:val="22"/>
          <w:lang w:val="sr-Cyrl-CS"/>
        </w:rPr>
      </w:pPr>
    </w:p>
    <w:p w:rsidR="003632A2" w:rsidRDefault="003632A2" w:rsidP="003632A2">
      <w:pPr>
        <w:pStyle w:val="Heading3"/>
        <w:jc w:val="center"/>
        <w:rPr>
          <w:rFonts w:ascii="Times New Roman" w:hAnsi="Times New Roman"/>
          <w:sz w:val="22"/>
          <w:szCs w:val="22"/>
          <w:lang w:val="sr-Cyrl-CS"/>
        </w:rPr>
      </w:pPr>
    </w:p>
    <w:p w:rsidR="000029D5" w:rsidRPr="00611CA3" w:rsidRDefault="000029D5" w:rsidP="003632A2">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270A28" w:rsidRDefault="00270A28" w:rsidP="00270A28">
      <w:pPr>
        <w:tabs>
          <w:tab w:val="clear" w:pos="1440"/>
          <w:tab w:val="left" w:pos="1080"/>
        </w:tabs>
        <w:rPr>
          <w:b/>
          <w:iCs/>
          <w:sz w:val="22"/>
          <w:szCs w:val="22"/>
        </w:rPr>
      </w:pPr>
    </w:p>
    <w:p w:rsidR="00270A28" w:rsidRPr="00611CA3" w:rsidRDefault="00270A28" w:rsidP="00270A28">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270A28" w:rsidRPr="00611CA3" w:rsidRDefault="00270A28" w:rsidP="00270A28">
      <w:pPr>
        <w:tabs>
          <w:tab w:val="clear" w:pos="1440"/>
          <w:tab w:val="left" w:pos="1080"/>
        </w:tabs>
        <w:jc w:val="center"/>
        <w:rPr>
          <w:b/>
          <w:iCs/>
          <w:sz w:val="22"/>
          <w:szCs w:val="22"/>
          <w:lang w:val="sr-Cyrl-CS"/>
        </w:rPr>
      </w:pPr>
    </w:p>
    <w:p w:rsidR="00270A28" w:rsidRPr="00611CA3" w:rsidRDefault="00270A28" w:rsidP="00270A28">
      <w:pPr>
        <w:tabs>
          <w:tab w:val="clear" w:pos="1440"/>
          <w:tab w:val="left" w:pos="1080"/>
        </w:tabs>
        <w:jc w:val="center"/>
        <w:rPr>
          <w:b/>
          <w:iCs/>
          <w:sz w:val="22"/>
          <w:szCs w:val="22"/>
          <w:lang w:val="sr-Cyrl-CS"/>
        </w:rPr>
      </w:pPr>
    </w:p>
    <w:p w:rsidR="00270A28" w:rsidRPr="00B021E4" w:rsidRDefault="00270A28" w:rsidP="00270A28">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2) и 3</w:t>
      </w:r>
      <w:r w:rsidRPr="00B021E4">
        <w:rPr>
          <w:b/>
          <w:bCs/>
          <w:iCs/>
          <w:sz w:val="22"/>
          <w:szCs w:val="22"/>
          <w:lang w:val="sr-Cyrl-CS"/>
        </w:rPr>
        <w:t>)</w:t>
      </w:r>
      <w:r w:rsidRPr="00B021E4">
        <w:rPr>
          <w:b/>
          <w:bCs/>
          <w:iCs/>
          <w:sz w:val="22"/>
          <w:szCs w:val="22"/>
        </w:rPr>
        <w:t xml:space="preserve"> ЗЈН</w:t>
      </w:r>
    </w:p>
    <w:p w:rsidR="00270A28" w:rsidRPr="00B021E4" w:rsidRDefault="00270A28" w:rsidP="00270A28">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270A28" w:rsidRPr="00B021E4" w:rsidRDefault="00270A28" w:rsidP="00270A28">
      <w:pPr>
        <w:rPr>
          <w:sz w:val="22"/>
          <w:szCs w:val="22"/>
        </w:rPr>
      </w:pPr>
    </w:p>
    <w:p w:rsidR="00AE18D3" w:rsidRDefault="00270A28" w:rsidP="00AE18D3">
      <w:pPr>
        <w:ind w:left="-142"/>
        <w:rPr>
          <w:b/>
          <w:bCs/>
          <w:iCs/>
          <w:sz w:val="22"/>
          <w:szCs w:val="22"/>
          <w:lang w:val="sr-Cyrl-RS"/>
        </w:rPr>
      </w:pPr>
      <w:r w:rsidRPr="00AE18D3">
        <w:rPr>
          <w:b/>
          <w:iCs/>
          <w:sz w:val="22"/>
          <w:szCs w:val="22"/>
          <w:lang w:val="sr-Cyrl-RS"/>
        </w:rPr>
        <w:t>2</w:t>
      </w:r>
      <w:r w:rsidRPr="00AE18D3">
        <w:rPr>
          <w:b/>
          <w:iCs/>
          <w:sz w:val="22"/>
          <w:szCs w:val="22"/>
        </w:rPr>
        <w:t>. Доказ</w:t>
      </w:r>
      <w:r w:rsidRPr="00AE18D3">
        <w:rPr>
          <w:iCs/>
          <w:sz w:val="22"/>
          <w:szCs w:val="22"/>
        </w:rPr>
        <w:t xml:space="preserve">: </w:t>
      </w:r>
      <w:r w:rsidRPr="00AE18D3">
        <w:rPr>
          <w:b/>
          <w:iCs/>
          <w:sz w:val="22"/>
          <w:szCs w:val="22"/>
        </w:rPr>
        <w:t xml:space="preserve">Услов из члана </w:t>
      </w:r>
      <w:r w:rsidRPr="00AE18D3">
        <w:rPr>
          <w:b/>
          <w:bCs/>
          <w:iCs/>
          <w:sz w:val="22"/>
          <w:szCs w:val="22"/>
        </w:rPr>
        <w:t xml:space="preserve">75. став 1. тачка </w:t>
      </w:r>
      <w:r w:rsidRPr="00AE18D3">
        <w:rPr>
          <w:b/>
          <w:bCs/>
          <w:iCs/>
          <w:sz w:val="22"/>
          <w:szCs w:val="22"/>
          <w:lang w:val="sr-Cyrl-RS"/>
        </w:rPr>
        <w:t>5</w:t>
      </w:r>
      <w:r w:rsidRPr="00AE18D3">
        <w:rPr>
          <w:b/>
          <w:bCs/>
          <w:iCs/>
          <w:sz w:val="22"/>
          <w:szCs w:val="22"/>
          <w:lang w:val="sr-Cyrl-CS"/>
        </w:rPr>
        <w:t>)</w:t>
      </w:r>
      <w:r w:rsidRPr="00AE18D3">
        <w:rPr>
          <w:b/>
          <w:bCs/>
          <w:iCs/>
          <w:sz w:val="22"/>
          <w:szCs w:val="22"/>
        </w:rPr>
        <w:t xml:space="preserve"> ЗЈН</w:t>
      </w:r>
    </w:p>
    <w:p w:rsidR="00AE18D3" w:rsidRDefault="00270A28" w:rsidP="00AE18D3">
      <w:pPr>
        <w:ind w:left="-142"/>
        <w:rPr>
          <w:b/>
          <w:bCs/>
          <w:iCs/>
          <w:sz w:val="22"/>
          <w:szCs w:val="22"/>
          <w:lang w:val="sr-Cyrl-RS"/>
        </w:rPr>
      </w:pPr>
      <w:r w:rsidRPr="00FC6F37">
        <w:rPr>
          <w:noProof/>
          <w:sz w:val="22"/>
          <w:szCs w:val="22"/>
          <w:lang w:val="sr-Cyrl-CS"/>
        </w:rPr>
        <w:t>1</w:t>
      </w:r>
      <w:r w:rsidR="00AE18D3">
        <w:rPr>
          <w:noProof/>
          <w:sz w:val="22"/>
          <w:szCs w:val="22"/>
          <w:lang w:val="sr-Cyrl-CS"/>
        </w:rPr>
        <w:t>)</w:t>
      </w:r>
      <w:r w:rsidRPr="00FC6F37">
        <w:rPr>
          <w:noProof/>
          <w:sz w:val="22"/>
          <w:szCs w:val="22"/>
          <w:lang w:val="sr-Cyrl-CS"/>
        </w:rPr>
        <w:t xml:space="preserve"> Важеће решење за обављање послова контролног испитивања, сервисирања и одржавања </w:t>
      </w:r>
      <w:r>
        <w:rPr>
          <w:noProof/>
          <w:sz w:val="22"/>
          <w:szCs w:val="22"/>
          <w:lang w:val="sr-Cyrl-CS"/>
        </w:rPr>
        <w:t>централа за дојаву пожара</w:t>
      </w:r>
      <w:r w:rsidRPr="00FC6F37">
        <w:rPr>
          <w:noProof/>
          <w:sz w:val="22"/>
          <w:szCs w:val="22"/>
          <w:lang w:val="sr-Cyrl-CS"/>
        </w:rPr>
        <w:t>, које издаје Министарство унутрашњих послова Републике Србије.</w:t>
      </w:r>
    </w:p>
    <w:p w:rsidR="00AE18D3" w:rsidRDefault="00AE18D3" w:rsidP="00AE18D3">
      <w:pPr>
        <w:ind w:left="-142"/>
        <w:rPr>
          <w:b/>
          <w:bCs/>
          <w:iCs/>
          <w:sz w:val="22"/>
          <w:szCs w:val="22"/>
          <w:lang w:val="sr-Cyrl-RS"/>
        </w:rPr>
      </w:pPr>
    </w:p>
    <w:p w:rsidR="00270A28" w:rsidRPr="00AE18D3" w:rsidRDefault="00AE18D3" w:rsidP="00AE18D3">
      <w:pPr>
        <w:ind w:left="-142"/>
        <w:rPr>
          <w:b/>
          <w:bCs/>
          <w:iCs/>
          <w:sz w:val="22"/>
          <w:szCs w:val="22"/>
          <w:lang w:val="sr-Cyrl-RS"/>
        </w:rPr>
      </w:pPr>
      <w:r>
        <w:rPr>
          <w:b/>
          <w:iCs/>
          <w:sz w:val="22"/>
          <w:szCs w:val="22"/>
          <w:lang w:val="sr-Cyrl-RS"/>
        </w:rPr>
        <w:t>3</w:t>
      </w:r>
      <w:r w:rsidR="00270A28" w:rsidRPr="00B021E4">
        <w:rPr>
          <w:b/>
          <w:iCs/>
          <w:sz w:val="22"/>
          <w:szCs w:val="22"/>
        </w:rPr>
        <w:t xml:space="preserve">. </w:t>
      </w:r>
      <w:r w:rsidR="00270A28" w:rsidRPr="00B021E4">
        <w:rPr>
          <w:b/>
          <w:iCs/>
          <w:sz w:val="22"/>
          <w:szCs w:val="22"/>
          <w:lang w:val="sr-Cyrl-CS"/>
        </w:rPr>
        <w:t xml:space="preserve">Доказ: </w:t>
      </w:r>
      <w:r w:rsidR="00270A28" w:rsidRPr="00B021E4">
        <w:rPr>
          <w:b/>
          <w:sz w:val="22"/>
          <w:szCs w:val="22"/>
          <w:lang w:val="sr-Cyrl-CS"/>
        </w:rPr>
        <w:t xml:space="preserve">Услов </w:t>
      </w:r>
      <w:r w:rsidR="00270A28" w:rsidRPr="00B021E4">
        <w:rPr>
          <w:b/>
          <w:iCs/>
          <w:sz w:val="22"/>
          <w:szCs w:val="22"/>
          <w:lang w:val="sr-Cyrl-CS"/>
        </w:rPr>
        <w:t xml:space="preserve">из члана </w:t>
      </w:r>
      <w:r w:rsidR="00270A28" w:rsidRPr="00B021E4">
        <w:rPr>
          <w:b/>
          <w:bCs/>
          <w:iCs/>
          <w:sz w:val="22"/>
          <w:szCs w:val="22"/>
          <w:lang w:val="sr-Cyrl-CS"/>
        </w:rPr>
        <w:t>75. став 2.  ЗЈН</w:t>
      </w:r>
    </w:p>
    <w:p w:rsidR="00270A28" w:rsidRPr="00B021E4" w:rsidRDefault="00270A28" w:rsidP="00270A28">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E70440" w:rsidRDefault="00E70440" w:rsidP="00E70440">
      <w:pPr>
        <w:tabs>
          <w:tab w:val="clear" w:pos="1440"/>
          <w:tab w:val="left" w:pos="1080"/>
        </w:tabs>
        <w:rPr>
          <w:b/>
          <w:iCs/>
          <w:sz w:val="22"/>
          <w:szCs w:val="22"/>
          <w:lang w:val="sr-Cyrl-RS"/>
        </w:rPr>
      </w:pPr>
    </w:p>
    <w:p w:rsidR="00AE18D3" w:rsidRDefault="00AE18D3" w:rsidP="007823AB">
      <w:pPr>
        <w:tabs>
          <w:tab w:val="clear" w:pos="1440"/>
          <w:tab w:val="left" w:pos="1080"/>
        </w:tabs>
        <w:jc w:val="center"/>
        <w:rPr>
          <w:b/>
          <w:iCs/>
          <w:sz w:val="22"/>
          <w:szCs w:val="22"/>
          <w:lang w:val="sr-Cyrl-RS"/>
        </w:rPr>
      </w:pPr>
    </w:p>
    <w:p w:rsidR="007823AB" w:rsidRPr="005D2F72" w:rsidRDefault="007823AB" w:rsidP="007823AB">
      <w:pPr>
        <w:tabs>
          <w:tab w:val="clear" w:pos="1440"/>
          <w:tab w:val="left" w:pos="1080"/>
        </w:tabs>
        <w:jc w:val="center"/>
        <w:rPr>
          <w:b/>
          <w:iCs/>
          <w:sz w:val="22"/>
          <w:szCs w:val="22"/>
        </w:rPr>
      </w:pPr>
      <w:r w:rsidRPr="005D2F72">
        <w:rPr>
          <w:b/>
          <w:iCs/>
          <w:sz w:val="22"/>
          <w:szCs w:val="22"/>
          <w:lang w:val="sr-Latn-CS"/>
        </w:rPr>
        <w:t>I</w:t>
      </w:r>
      <w:r w:rsidRPr="005D2F72">
        <w:rPr>
          <w:b/>
          <w:iCs/>
          <w:sz w:val="22"/>
          <w:szCs w:val="22"/>
          <w:lang w:val="sr-Latn-RS"/>
        </w:rPr>
        <w:t>I</w:t>
      </w:r>
      <w:r w:rsidRPr="005D2F72">
        <w:rPr>
          <w:b/>
          <w:iCs/>
          <w:sz w:val="22"/>
          <w:szCs w:val="22"/>
          <w:lang w:val="sr-Latn-CS"/>
        </w:rPr>
        <w:t xml:space="preserve"> </w:t>
      </w:r>
      <w:r w:rsidRPr="005D2F72">
        <w:rPr>
          <w:b/>
          <w:iCs/>
          <w:sz w:val="22"/>
          <w:szCs w:val="22"/>
        </w:rPr>
        <w:t>Докази из члана 76.</w:t>
      </w:r>
    </w:p>
    <w:p w:rsidR="00DE6702" w:rsidRPr="003632A2" w:rsidRDefault="00DE6702" w:rsidP="00DE6702">
      <w:pPr>
        <w:ind w:left="-142"/>
        <w:rPr>
          <w:iCs/>
          <w:color w:val="FF0000"/>
          <w:sz w:val="22"/>
          <w:szCs w:val="22"/>
        </w:rPr>
      </w:pPr>
    </w:p>
    <w:p w:rsidR="005D2F72" w:rsidRPr="00CB3D59" w:rsidRDefault="005D2F72" w:rsidP="005D2F72">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w:t>
      </w:r>
      <w:r>
        <w:rPr>
          <w:b/>
          <w:bCs/>
          <w:noProof/>
          <w:sz w:val="22"/>
          <w:szCs w:val="22"/>
          <w:lang w:val="sr-Cyrl-CS"/>
        </w:rPr>
        <w:t>, пословни и кадровски</w:t>
      </w:r>
      <w:r w:rsidRPr="00CB3D59">
        <w:rPr>
          <w:b/>
          <w:bCs/>
          <w:noProof/>
          <w:sz w:val="22"/>
          <w:szCs w:val="22"/>
          <w:lang w:val="sr-Cyrl-CS"/>
        </w:rPr>
        <w:t xml:space="preserve"> капацитет и из члана 76. став 4. ЗЈН – други додатни услови</w:t>
      </w:r>
    </w:p>
    <w:p w:rsidR="005D2F72" w:rsidRDefault="005D2F72" w:rsidP="005D2F72">
      <w:pPr>
        <w:pStyle w:val="BodyText"/>
        <w:rPr>
          <w:iCs/>
          <w:noProof/>
          <w:sz w:val="22"/>
          <w:szCs w:val="22"/>
          <w:lang w:val="sr-Cyrl-CS"/>
        </w:rPr>
      </w:pPr>
      <w:r w:rsidRPr="002F1C71">
        <w:rPr>
          <w:iCs/>
          <w:noProof/>
          <w:sz w:val="22"/>
          <w:szCs w:val="22"/>
          <w:lang w:val="sr-Cyrl-CS"/>
        </w:rPr>
        <w:t xml:space="preserve">Докази наведени на страни </w:t>
      </w:r>
      <w:r w:rsidR="00F35261">
        <w:rPr>
          <w:iCs/>
          <w:noProof/>
          <w:sz w:val="22"/>
          <w:szCs w:val="22"/>
          <w:lang w:val="sr-Cyrl-CS"/>
        </w:rPr>
        <w:t xml:space="preserve">8 и </w:t>
      </w:r>
      <w:r w:rsidR="00AE18D3">
        <w:rPr>
          <w:iCs/>
          <w:noProof/>
          <w:sz w:val="22"/>
          <w:szCs w:val="22"/>
          <w:lang w:val="sr-Cyrl-CS"/>
        </w:rPr>
        <w:t>9</w:t>
      </w:r>
      <w:r w:rsidRPr="002F1C71">
        <w:rPr>
          <w:iCs/>
          <w:noProof/>
          <w:sz w:val="22"/>
          <w:szCs w:val="22"/>
          <w:lang w:val="sr-Cyrl-CS"/>
        </w:rPr>
        <w:t xml:space="preserve"> конкурсне документације.</w:t>
      </w:r>
    </w:p>
    <w:p w:rsidR="005D2F72" w:rsidRPr="002F1C71" w:rsidRDefault="005D2F72" w:rsidP="005D2F72">
      <w:pPr>
        <w:pStyle w:val="BodyText"/>
        <w:rPr>
          <w:noProof/>
          <w:sz w:val="22"/>
          <w:szCs w:val="22"/>
          <w:lang w:val="sr-Cyrl-CS"/>
        </w:rPr>
      </w:pPr>
    </w:p>
    <w:p w:rsidR="005D2F72" w:rsidRDefault="005D2F72" w:rsidP="005D2F72">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5D2F72" w:rsidRDefault="005D2F72" w:rsidP="005D2F72">
      <w:pPr>
        <w:tabs>
          <w:tab w:val="clear" w:pos="1440"/>
          <w:tab w:val="left" w:pos="1080"/>
        </w:tabs>
        <w:rPr>
          <w:iCs/>
          <w:sz w:val="22"/>
          <w:szCs w:val="22"/>
          <w:lang w:val="sr-Cyrl-RS"/>
        </w:rPr>
      </w:pPr>
    </w:p>
    <w:p w:rsidR="005D2F72" w:rsidRPr="002F1C71" w:rsidRDefault="005D2F72" w:rsidP="005D2F72">
      <w:pPr>
        <w:rPr>
          <w:iCs/>
          <w:sz w:val="22"/>
          <w:szCs w:val="22"/>
          <w:lang w:val="sr-Cyrl-RS"/>
        </w:rPr>
      </w:pPr>
      <w:r w:rsidRPr="002F1C71">
        <w:rPr>
          <w:iCs/>
          <w:sz w:val="22"/>
          <w:szCs w:val="22"/>
          <w:lang w:val="sr-Cyrl-RS"/>
        </w:rPr>
        <w:t>- Средство финансијског обезбеђења наведено на страни 1</w:t>
      </w:r>
      <w:r w:rsidR="00F35261">
        <w:rPr>
          <w:iCs/>
          <w:sz w:val="22"/>
          <w:szCs w:val="22"/>
          <w:lang w:val="sr-Cyrl-RS"/>
        </w:rPr>
        <w:t>7</w:t>
      </w:r>
      <w:r w:rsidRPr="002F1C71">
        <w:rPr>
          <w:iCs/>
          <w:sz w:val="22"/>
          <w:szCs w:val="22"/>
          <w:lang w:val="sr-Cyrl-RS"/>
        </w:rPr>
        <w:t xml:space="preserve"> конкурсне документације.</w:t>
      </w:r>
    </w:p>
    <w:p w:rsidR="005D2F72" w:rsidRPr="00CB3D59" w:rsidRDefault="005D2F72" w:rsidP="005D2F72">
      <w:pPr>
        <w:ind w:left="-142"/>
        <w:rPr>
          <w:iCs/>
          <w:noProof/>
          <w:sz w:val="22"/>
          <w:szCs w:val="22"/>
          <w:lang w:val="sr-Cyrl-CS"/>
        </w:rPr>
      </w:pPr>
    </w:p>
    <w:p w:rsidR="00007F6F" w:rsidRPr="00611CA3" w:rsidRDefault="00007F6F" w:rsidP="00FE40DB">
      <w:pPr>
        <w:ind w:left="-142"/>
        <w:rPr>
          <w:iCs/>
          <w:sz w:val="22"/>
          <w:szCs w:val="22"/>
        </w:rPr>
      </w:pPr>
    </w:p>
    <w:p w:rsidR="00106244" w:rsidRPr="00611CA3" w:rsidRDefault="00106244" w:rsidP="00FE40DB">
      <w:pPr>
        <w:ind w:left="-142"/>
        <w:rPr>
          <w:iCs/>
          <w:sz w:val="22"/>
          <w:szCs w:val="22"/>
        </w:rPr>
      </w:pPr>
    </w:p>
    <w:p w:rsidR="00007F6F" w:rsidRPr="00611CA3" w:rsidRDefault="00007F6F" w:rsidP="00C1719A">
      <w:pPr>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CE5C25" w:rsidRPr="00B50964" w:rsidRDefault="00CE5C25" w:rsidP="00D053AB">
      <w:pPr>
        <w:spacing w:before="120" w:after="120"/>
        <w:ind w:firstLine="1440"/>
        <w:rPr>
          <w:sz w:val="22"/>
          <w:szCs w:val="22"/>
          <w:lang w:val="sr-Cyrl-CS"/>
        </w:rPr>
      </w:pPr>
      <w:r w:rsidRPr="00B50964">
        <w:rPr>
          <w:sz w:val="22"/>
          <w:szCs w:val="22"/>
          <w:lang w:val="sr-Cyrl-CS"/>
        </w:rPr>
        <w:t xml:space="preserve">2. Образац понуде </w:t>
      </w:r>
      <w:r w:rsidR="00B7633A" w:rsidRPr="00B50964">
        <w:rPr>
          <w:sz w:val="22"/>
          <w:szCs w:val="22"/>
          <w:lang w:val="sr-Cyrl-CS"/>
        </w:rPr>
        <w:t>по</w:t>
      </w:r>
      <w:r w:rsidRPr="00B50964">
        <w:rPr>
          <w:sz w:val="22"/>
          <w:szCs w:val="22"/>
          <w:lang w:val="sr-Cyrl-CS"/>
        </w:rPr>
        <w:t xml:space="preserve"> партиј</w:t>
      </w:r>
      <w:r w:rsidR="00B7633A" w:rsidRPr="00B50964">
        <w:rPr>
          <w:sz w:val="22"/>
          <w:szCs w:val="22"/>
          <w:lang w:val="sr-Cyrl-CS"/>
        </w:rPr>
        <w:t>ама</w:t>
      </w:r>
    </w:p>
    <w:p w:rsidR="00DE6702" w:rsidRPr="00B50964" w:rsidRDefault="00DE6702" w:rsidP="00D053AB">
      <w:pPr>
        <w:spacing w:before="120" w:after="120"/>
        <w:ind w:firstLine="1440"/>
        <w:rPr>
          <w:sz w:val="22"/>
          <w:szCs w:val="22"/>
        </w:rPr>
      </w:pPr>
      <w:r w:rsidRPr="00B50964">
        <w:rPr>
          <w:sz w:val="22"/>
          <w:szCs w:val="22"/>
          <w:lang w:val="sr-Cyrl-CS"/>
        </w:rPr>
        <w:t>3. Спецификација услуга по партијама</w:t>
      </w:r>
    </w:p>
    <w:p w:rsidR="00CE5C25" w:rsidRPr="00B50964" w:rsidRDefault="00B50964" w:rsidP="00CE5C25">
      <w:pPr>
        <w:spacing w:before="120" w:after="120"/>
        <w:ind w:firstLine="1440"/>
        <w:rPr>
          <w:sz w:val="22"/>
          <w:szCs w:val="22"/>
          <w:lang w:val="sr-Cyrl-CS"/>
        </w:rPr>
      </w:pPr>
      <w:r w:rsidRPr="00B50964">
        <w:rPr>
          <w:sz w:val="22"/>
          <w:szCs w:val="22"/>
          <w:lang w:val="sr-Cyrl-CS"/>
        </w:rPr>
        <w:t>4</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3632A2" w:rsidP="00CE5C25">
      <w:pPr>
        <w:rPr>
          <w:sz w:val="22"/>
          <w:szCs w:val="22"/>
          <w:lang w:val="sr-Cyrl-CS"/>
        </w:rPr>
      </w:pPr>
      <w:r>
        <w:rPr>
          <w:sz w:val="22"/>
          <w:szCs w:val="22"/>
          <w:lang w:val="sr-Cyrl-CS"/>
        </w:rPr>
        <w:t xml:space="preserve">                       </w:t>
      </w:r>
      <w:r w:rsidR="00B50964" w:rsidRPr="00B50964">
        <w:rPr>
          <w:sz w:val="22"/>
          <w:szCs w:val="22"/>
          <w:lang w:val="sr-Cyrl-CS"/>
        </w:rPr>
        <w:t>5</w:t>
      </w:r>
      <w:r w:rsidR="00C61746" w:rsidRPr="00B50964">
        <w:rPr>
          <w:sz w:val="22"/>
          <w:szCs w:val="22"/>
          <w:lang w:val="sr-Cyrl-CS"/>
        </w:rPr>
        <w:t>.</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50964" w:rsidP="00CE5C25">
      <w:pPr>
        <w:spacing w:before="120" w:after="120"/>
        <w:ind w:firstLine="1440"/>
        <w:rPr>
          <w:sz w:val="22"/>
          <w:szCs w:val="22"/>
        </w:rPr>
      </w:pPr>
      <w:r w:rsidRPr="00B50964">
        <w:rPr>
          <w:sz w:val="22"/>
          <w:szCs w:val="22"/>
          <w:lang w:val="sr-Cyrl-CS"/>
        </w:rPr>
        <w:t>6</w:t>
      </w:r>
      <w:r w:rsidR="00CE5C25" w:rsidRPr="00B50964">
        <w:rPr>
          <w:sz w:val="22"/>
          <w:szCs w:val="22"/>
          <w:lang w:val="sr-Cyrl-CS"/>
        </w:rPr>
        <w:t>. Изјава о независној понуди</w:t>
      </w:r>
    </w:p>
    <w:p w:rsidR="00E70440" w:rsidRPr="00B50964" w:rsidRDefault="007823AB" w:rsidP="00CE5C25">
      <w:pPr>
        <w:autoSpaceDE w:val="0"/>
        <w:autoSpaceDN w:val="0"/>
        <w:adjustRightInd w:val="0"/>
        <w:rPr>
          <w:sz w:val="22"/>
          <w:szCs w:val="22"/>
          <w:lang w:val="sr-Cyrl-CS"/>
        </w:rPr>
      </w:pPr>
      <w:r w:rsidRPr="00B50964">
        <w:rPr>
          <w:sz w:val="22"/>
          <w:szCs w:val="22"/>
          <w:lang w:val="sr-Cyrl-CS"/>
        </w:rPr>
        <w:t xml:space="preserve">                       </w:t>
      </w:r>
      <w:r w:rsidR="00B50964" w:rsidRPr="00B50964">
        <w:rPr>
          <w:sz w:val="22"/>
          <w:szCs w:val="22"/>
          <w:lang w:val="sr-Cyrl-CS"/>
        </w:rPr>
        <w:t>7</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6E4017" w:rsidRPr="006E4017" w:rsidRDefault="006E4017" w:rsidP="006E4017"/>
    <w:p w:rsidR="00CF59FD" w:rsidRDefault="00CF59FD" w:rsidP="00CF59FD">
      <w:pPr>
        <w:pStyle w:val="Heading3"/>
        <w:rPr>
          <w:rFonts w:ascii="Times New Roman" w:hAnsi="Times New Roman"/>
          <w:sz w:val="22"/>
          <w:szCs w:val="22"/>
          <w:lang w:val="sr-Cyrl-RS"/>
        </w:rPr>
      </w:pPr>
    </w:p>
    <w:p w:rsidR="00D24EA7" w:rsidRPr="00D053AB" w:rsidRDefault="00D053AB" w:rsidP="00CF59FD">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CF59FD">
            <w:pPr>
              <w:jc w:val="left"/>
            </w:pPr>
            <w:r w:rsidRPr="00611CA3">
              <w:rPr>
                <w:sz w:val="22"/>
                <w:szCs w:val="22"/>
              </w:rPr>
              <w:t xml:space="preserve">до </w:t>
            </w:r>
            <w:r w:rsidR="00CF59FD">
              <w:rPr>
                <w:sz w:val="22"/>
                <w:szCs w:val="22"/>
                <w:lang w:val="sr-Cyrl-RS"/>
              </w:rPr>
              <w:t>45</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6D56F6">
            <w:pPr>
              <w:rPr>
                <w:lang w:val="sr-Cyrl-CS"/>
              </w:rPr>
            </w:pPr>
            <w:r w:rsidRPr="00D24EA7">
              <w:rPr>
                <w:sz w:val="22"/>
                <w:szCs w:val="22"/>
                <w:lang w:val="sr-Cyrl-CS"/>
              </w:rPr>
              <w:t xml:space="preserve">Рок важења понуде (не може бити краћи од </w:t>
            </w:r>
            <w:r w:rsidR="006D56F6">
              <w:rPr>
                <w:sz w:val="22"/>
                <w:szCs w:val="22"/>
                <w:lang w:val="sr-Cyrl-CS"/>
              </w:rPr>
              <w:t>30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B7633A" w:rsidRDefault="00B7633A" w:rsidP="00B50964">
      <w:pPr>
        <w:rPr>
          <w:b/>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A75CAA" w:rsidRDefault="00A75CAA" w:rsidP="00C1096A">
      <w:pPr>
        <w:jc w:val="center"/>
        <w:rPr>
          <w:b/>
          <w:sz w:val="22"/>
          <w:szCs w:val="22"/>
          <w:lang w:val="sr-Cyrl-RS"/>
        </w:rPr>
      </w:pPr>
    </w:p>
    <w:p w:rsidR="00A75CAA" w:rsidRDefault="00A75CAA" w:rsidP="00C1096A">
      <w:pPr>
        <w:jc w:val="center"/>
        <w:rPr>
          <w:b/>
          <w:sz w:val="22"/>
          <w:szCs w:val="22"/>
          <w:lang w:val="sr-Cyrl-RS"/>
        </w:rPr>
      </w:pPr>
    </w:p>
    <w:p w:rsidR="00A75CAA" w:rsidRDefault="00A75CAA" w:rsidP="00C1096A">
      <w:pPr>
        <w:jc w:val="center"/>
        <w:rPr>
          <w:b/>
          <w:sz w:val="22"/>
          <w:szCs w:val="22"/>
          <w:lang w:val="sr-Cyrl-RS"/>
        </w:rPr>
      </w:pPr>
    </w:p>
    <w:p w:rsidR="00A75CAA" w:rsidRPr="00C1096A" w:rsidRDefault="00A75CAA" w:rsidP="00A75CAA">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A75CAA" w:rsidRPr="00A145DC" w:rsidRDefault="00A75CAA" w:rsidP="00A75CAA">
      <w:pPr>
        <w:jc w:val="center"/>
        <w:rPr>
          <w:b/>
          <w:bCs/>
          <w:sz w:val="22"/>
          <w:szCs w:val="22"/>
          <w:lang w:val="sr-Cyrl-RS"/>
        </w:rPr>
      </w:pPr>
      <w:r w:rsidRPr="00C1096A">
        <w:rPr>
          <w:b/>
          <w:bCs/>
          <w:sz w:val="22"/>
          <w:szCs w:val="22"/>
          <w:lang w:val="ru-RU"/>
        </w:rPr>
        <w:t xml:space="preserve"> ПАРТИЈА</w:t>
      </w:r>
      <w:r w:rsidRPr="00C1096A">
        <w:rPr>
          <w:b/>
          <w:bCs/>
          <w:sz w:val="22"/>
          <w:szCs w:val="22"/>
        </w:rPr>
        <w:t xml:space="preserve"> БРОЈ</w:t>
      </w:r>
      <w:r>
        <w:rPr>
          <w:b/>
          <w:bCs/>
          <w:sz w:val="22"/>
          <w:szCs w:val="22"/>
          <w:lang w:val="sr-Cyrl-RS"/>
        </w:rPr>
        <w:t xml:space="preserve"> 1 - </w:t>
      </w:r>
      <w:r w:rsidRPr="00A145DC">
        <w:rPr>
          <w:b/>
          <w:bCs/>
          <w:sz w:val="22"/>
          <w:szCs w:val="22"/>
          <w:lang w:val="ru-RU"/>
        </w:rPr>
        <w:t>Централа Securition</w:t>
      </w:r>
    </w:p>
    <w:p w:rsidR="00A75CAA" w:rsidRPr="00A145DC" w:rsidRDefault="00A75CAA" w:rsidP="00A75CAA">
      <w:pPr>
        <w:rPr>
          <w:bCs/>
          <w:sz w:val="22"/>
          <w:szCs w:val="22"/>
          <w:lang w:val="sr-Cyrl-RS"/>
        </w:rPr>
      </w:pPr>
    </w:p>
    <w:p w:rsidR="00A75CAA" w:rsidRDefault="00A75CAA" w:rsidP="00A75CAA">
      <w:pPr>
        <w:rPr>
          <w:bCs/>
          <w:sz w:val="22"/>
          <w:szCs w:val="22"/>
          <w:lang w:val="sr-Cyrl-RS"/>
        </w:rPr>
      </w:pPr>
    </w:p>
    <w:p w:rsidR="00A75CAA" w:rsidRPr="000518C7" w:rsidRDefault="00A75CAA" w:rsidP="00A75CAA">
      <w:pPr>
        <w:rPr>
          <w:bCs/>
          <w:sz w:val="22"/>
          <w:szCs w:val="22"/>
          <w:lang w:val="sr-Cyrl-RS"/>
        </w:rPr>
      </w:pPr>
    </w:p>
    <w:p w:rsidR="00A75CAA" w:rsidRPr="00611CA3" w:rsidRDefault="00A75CAA" w:rsidP="00A75CA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A75CAA" w:rsidRPr="00611CA3" w:rsidTr="00F42DEB">
        <w:trPr>
          <w:trHeight w:val="395"/>
          <w:jc w:val="center"/>
        </w:trPr>
        <w:tc>
          <w:tcPr>
            <w:tcW w:w="3955" w:type="dxa"/>
            <w:shd w:val="clear" w:color="auto" w:fill="auto"/>
            <w:vAlign w:val="center"/>
          </w:tcPr>
          <w:p w:rsidR="00A75CAA" w:rsidRPr="00611CA3" w:rsidRDefault="00A75CAA" w:rsidP="00877A51">
            <w:pPr>
              <w:rPr>
                <w:bCs/>
                <w:lang w:val="ru-RU"/>
              </w:rPr>
            </w:pPr>
            <w:r>
              <w:rPr>
                <w:bCs/>
                <w:sz w:val="22"/>
                <w:szCs w:val="22"/>
                <w:lang w:val="ru-RU"/>
              </w:rPr>
              <w:t>Укупна ц</w:t>
            </w:r>
            <w:r w:rsidRPr="00611CA3">
              <w:rPr>
                <w:bCs/>
                <w:sz w:val="22"/>
                <w:szCs w:val="22"/>
                <w:lang w:val="ru-RU"/>
              </w:rPr>
              <w:t xml:space="preserve">ена </w:t>
            </w:r>
            <w:r>
              <w:rPr>
                <w:bCs/>
                <w:sz w:val="22"/>
                <w:szCs w:val="22"/>
                <w:lang w:val="ru-RU"/>
              </w:rPr>
              <w:t xml:space="preserve">двомесечног прегледа  централе за дојаву пожара у динарима без </w:t>
            </w:r>
            <w:r w:rsidRPr="00611CA3">
              <w:rPr>
                <w:bCs/>
                <w:sz w:val="22"/>
                <w:szCs w:val="22"/>
                <w:lang w:val="ru-RU"/>
              </w:rPr>
              <w:t xml:space="preserve">ПДВ-а </w:t>
            </w:r>
          </w:p>
        </w:tc>
        <w:tc>
          <w:tcPr>
            <w:tcW w:w="5332" w:type="dxa"/>
            <w:shd w:val="clear" w:color="auto" w:fill="auto"/>
          </w:tcPr>
          <w:p w:rsidR="00A75CAA" w:rsidRPr="00611CA3" w:rsidRDefault="00A75CAA" w:rsidP="00F42DEB">
            <w:pPr>
              <w:jc w:val="right"/>
              <w:rPr>
                <w:b/>
                <w:bCs/>
                <w:u w:val="single"/>
                <w:lang w:val="ru-RU"/>
              </w:rPr>
            </w:pPr>
          </w:p>
        </w:tc>
      </w:tr>
      <w:tr w:rsidR="00A75CAA" w:rsidRPr="00611CA3" w:rsidTr="00F42DEB">
        <w:trPr>
          <w:trHeight w:val="395"/>
          <w:jc w:val="center"/>
        </w:trPr>
        <w:tc>
          <w:tcPr>
            <w:tcW w:w="3955" w:type="dxa"/>
            <w:shd w:val="clear" w:color="auto" w:fill="auto"/>
            <w:vAlign w:val="center"/>
          </w:tcPr>
          <w:p w:rsidR="00A75CAA" w:rsidRPr="00611CA3" w:rsidRDefault="00A75CAA" w:rsidP="00877A51">
            <w:pPr>
              <w:rPr>
                <w:bCs/>
                <w:lang w:val="ru-RU"/>
              </w:rPr>
            </w:pPr>
            <w:r>
              <w:rPr>
                <w:bCs/>
                <w:sz w:val="22"/>
                <w:szCs w:val="22"/>
                <w:lang w:val="ru-RU"/>
              </w:rPr>
              <w:t>Укупна ц</w:t>
            </w:r>
            <w:r w:rsidRPr="00611CA3">
              <w:rPr>
                <w:bCs/>
                <w:sz w:val="22"/>
                <w:szCs w:val="22"/>
                <w:lang w:val="ru-RU"/>
              </w:rPr>
              <w:t xml:space="preserve">ена </w:t>
            </w:r>
            <w:r>
              <w:rPr>
                <w:bCs/>
                <w:sz w:val="22"/>
                <w:szCs w:val="22"/>
                <w:lang w:val="ru-RU"/>
              </w:rPr>
              <w:t>годишњег прегледа</w:t>
            </w:r>
            <w:r w:rsidRPr="00611CA3">
              <w:rPr>
                <w:bCs/>
                <w:sz w:val="22"/>
                <w:szCs w:val="22"/>
                <w:lang w:val="ru-RU"/>
              </w:rPr>
              <w:t xml:space="preserve"> </w:t>
            </w:r>
            <w:r>
              <w:rPr>
                <w:bCs/>
                <w:sz w:val="22"/>
                <w:szCs w:val="22"/>
                <w:lang w:val="ru-RU"/>
              </w:rPr>
              <w:t xml:space="preserve"> централе за дојаву пожара у динарима </w:t>
            </w:r>
            <w:r w:rsidRPr="00611CA3">
              <w:rPr>
                <w:bCs/>
                <w:sz w:val="22"/>
                <w:szCs w:val="22"/>
                <w:lang w:val="ru-RU"/>
              </w:rPr>
              <w:t>без ПДВ-а</w:t>
            </w:r>
          </w:p>
        </w:tc>
        <w:tc>
          <w:tcPr>
            <w:tcW w:w="5332" w:type="dxa"/>
            <w:shd w:val="clear" w:color="auto" w:fill="auto"/>
          </w:tcPr>
          <w:p w:rsidR="00A75CAA" w:rsidRPr="00611CA3" w:rsidRDefault="00A75CAA" w:rsidP="00F42DEB">
            <w:pPr>
              <w:jc w:val="right"/>
              <w:rPr>
                <w:b/>
                <w:bCs/>
                <w:u w:val="single"/>
                <w:lang w:val="ru-RU"/>
              </w:rPr>
            </w:pPr>
          </w:p>
        </w:tc>
      </w:tr>
      <w:tr w:rsidR="00A75CAA" w:rsidRPr="00611CA3" w:rsidTr="00F42DEB">
        <w:trPr>
          <w:trHeight w:val="395"/>
          <w:jc w:val="center"/>
        </w:trPr>
        <w:tc>
          <w:tcPr>
            <w:tcW w:w="3955" w:type="dxa"/>
            <w:shd w:val="clear" w:color="auto" w:fill="auto"/>
            <w:vAlign w:val="center"/>
          </w:tcPr>
          <w:p w:rsidR="00A75CAA" w:rsidRPr="00611CA3" w:rsidRDefault="00A75CAA" w:rsidP="00F42DEB">
            <w:pPr>
              <w:rPr>
                <w:bCs/>
                <w:lang w:val="ru-RU"/>
              </w:rPr>
            </w:pPr>
            <w:r>
              <w:rPr>
                <w:bCs/>
                <w:sz w:val="22"/>
                <w:szCs w:val="22"/>
                <w:lang w:val="ru-RU"/>
              </w:rPr>
              <w:t>Укупна</w:t>
            </w:r>
            <w:r w:rsidR="00F35261">
              <w:rPr>
                <w:bCs/>
                <w:sz w:val="22"/>
                <w:szCs w:val="22"/>
                <w:lang w:val="ru-RU"/>
              </w:rPr>
              <w:t xml:space="preserve"> цена</w:t>
            </w:r>
            <w:r>
              <w:rPr>
                <w:bCs/>
                <w:sz w:val="22"/>
                <w:szCs w:val="22"/>
                <w:lang w:val="ru-RU"/>
              </w:rPr>
              <w:t xml:space="preserve"> </w:t>
            </w:r>
            <w:r w:rsidRPr="00611CA3">
              <w:rPr>
                <w:bCs/>
                <w:sz w:val="22"/>
                <w:szCs w:val="22"/>
                <w:lang w:val="ru-RU"/>
              </w:rPr>
              <w:t xml:space="preserve">резервних делова </w:t>
            </w:r>
            <w:r>
              <w:rPr>
                <w:bCs/>
                <w:sz w:val="22"/>
                <w:szCs w:val="22"/>
                <w:lang w:val="ru-RU"/>
              </w:rPr>
              <w:t xml:space="preserve">и потрошног материјала у динарима </w:t>
            </w:r>
            <w:r w:rsidRPr="00611CA3">
              <w:rPr>
                <w:bCs/>
                <w:sz w:val="22"/>
                <w:szCs w:val="22"/>
                <w:lang w:val="ru-RU"/>
              </w:rPr>
              <w:t>без ПДВ-а</w:t>
            </w:r>
          </w:p>
        </w:tc>
        <w:tc>
          <w:tcPr>
            <w:tcW w:w="5332" w:type="dxa"/>
            <w:shd w:val="clear" w:color="auto" w:fill="auto"/>
          </w:tcPr>
          <w:p w:rsidR="00A75CAA" w:rsidRPr="00611CA3" w:rsidRDefault="00A75CAA" w:rsidP="00F42DEB">
            <w:pPr>
              <w:jc w:val="right"/>
              <w:rPr>
                <w:b/>
                <w:bCs/>
                <w:u w:val="single"/>
                <w:lang w:val="ru-RU"/>
              </w:rPr>
            </w:pPr>
          </w:p>
        </w:tc>
      </w:tr>
      <w:tr w:rsidR="00A75CAA" w:rsidRPr="00627E91" w:rsidTr="00F42DEB">
        <w:trPr>
          <w:trHeight w:val="399"/>
          <w:jc w:val="center"/>
        </w:trPr>
        <w:tc>
          <w:tcPr>
            <w:tcW w:w="3955" w:type="dxa"/>
            <w:shd w:val="clear" w:color="auto" w:fill="auto"/>
            <w:vAlign w:val="center"/>
          </w:tcPr>
          <w:p w:rsidR="00A75CAA" w:rsidRPr="00627E91" w:rsidRDefault="00A75CAA" w:rsidP="00F42DEB">
            <w:pPr>
              <w:tabs>
                <w:tab w:val="clear" w:pos="1440"/>
                <w:tab w:val="left" w:pos="426"/>
              </w:tabs>
            </w:pPr>
            <w:r w:rsidRPr="00627E91">
              <w:rPr>
                <w:sz w:val="22"/>
                <w:szCs w:val="22"/>
              </w:rPr>
              <w:t>Гарантни рок за извршене услуге</w:t>
            </w:r>
          </w:p>
        </w:tc>
        <w:tc>
          <w:tcPr>
            <w:tcW w:w="5332" w:type="dxa"/>
            <w:shd w:val="clear" w:color="auto" w:fill="auto"/>
          </w:tcPr>
          <w:p w:rsidR="00A75CAA" w:rsidRPr="00627E91" w:rsidRDefault="00A75CAA" w:rsidP="00F42DEB">
            <w:pPr>
              <w:jc w:val="right"/>
              <w:rPr>
                <w:b/>
                <w:bCs/>
                <w:u w:val="single"/>
                <w:lang w:val="ru-RU"/>
              </w:rPr>
            </w:pPr>
          </w:p>
        </w:tc>
      </w:tr>
      <w:tr w:rsidR="00A75CAA" w:rsidRPr="00627E91" w:rsidTr="00F42DEB">
        <w:trPr>
          <w:trHeight w:val="399"/>
          <w:jc w:val="center"/>
        </w:trPr>
        <w:tc>
          <w:tcPr>
            <w:tcW w:w="3955" w:type="dxa"/>
            <w:shd w:val="clear" w:color="auto" w:fill="auto"/>
            <w:vAlign w:val="center"/>
          </w:tcPr>
          <w:p w:rsidR="00A75CAA" w:rsidRPr="00627E91" w:rsidRDefault="00A75CAA" w:rsidP="00F42DEB">
            <w:pPr>
              <w:tabs>
                <w:tab w:val="clear" w:pos="1440"/>
                <w:tab w:val="left" w:pos="426"/>
              </w:tabs>
              <w:rPr>
                <w:lang w:val="sr-Cyrl-RS"/>
              </w:rPr>
            </w:pPr>
            <w:r w:rsidRPr="00627E91">
              <w:rPr>
                <w:sz w:val="22"/>
                <w:szCs w:val="22"/>
              </w:rPr>
              <w:t>Гарантни рок за резервне делове</w:t>
            </w:r>
            <w:r w:rsidRPr="00627E91">
              <w:rPr>
                <w:sz w:val="22"/>
                <w:szCs w:val="22"/>
                <w:lang w:val="sr-Cyrl-RS"/>
              </w:rPr>
              <w:t xml:space="preserve"> (</w:t>
            </w:r>
            <w:r w:rsidRPr="00627E91">
              <w:rPr>
                <w:i/>
                <w:sz w:val="22"/>
                <w:szCs w:val="22"/>
                <w:lang w:val="sr-Cyrl-RS"/>
              </w:rPr>
              <w:t>не може бити краћи од периода назначеног од стране произвођача</w:t>
            </w:r>
            <w:r w:rsidRPr="00627E91">
              <w:rPr>
                <w:sz w:val="22"/>
                <w:szCs w:val="22"/>
                <w:lang w:val="sr-Cyrl-RS"/>
              </w:rPr>
              <w:t>)</w:t>
            </w:r>
          </w:p>
        </w:tc>
        <w:tc>
          <w:tcPr>
            <w:tcW w:w="5332" w:type="dxa"/>
            <w:shd w:val="clear" w:color="auto" w:fill="auto"/>
          </w:tcPr>
          <w:p w:rsidR="00A75CAA" w:rsidRPr="00627E91" w:rsidRDefault="00A75CAA" w:rsidP="00F42DEB">
            <w:pPr>
              <w:jc w:val="right"/>
              <w:rPr>
                <w:b/>
                <w:bCs/>
                <w:u w:val="single"/>
                <w:lang w:val="ru-RU"/>
              </w:rPr>
            </w:pPr>
          </w:p>
        </w:tc>
      </w:tr>
    </w:tbl>
    <w:p w:rsidR="00A75CAA" w:rsidRPr="00627E91" w:rsidRDefault="00A75CAA" w:rsidP="00A75CAA">
      <w:pPr>
        <w:ind w:firstLine="720"/>
        <w:rPr>
          <w:bCs/>
          <w:sz w:val="22"/>
          <w:szCs w:val="22"/>
          <w:lang w:val="sr-Cyrl-CS"/>
        </w:rPr>
      </w:pPr>
    </w:p>
    <w:p w:rsidR="00A75CAA" w:rsidRPr="00611CA3" w:rsidRDefault="00A75CAA" w:rsidP="00A75CAA">
      <w:pPr>
        <w:rPr>
          <w:bCs/>
          <w:sz w:val="22"/>
          <w:szCs w:val="22"/>
        </w:rPr>
      </w:pPr>
    </w:p>
    <w:p w:rsidR="00A75CAA" w:rsidRPr="00611CA3" w:rsidRDefault="00A75CAA" w:rsidP="00A75CA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75CAA" w:rsidRPr="00611CA3" w:rsidTr="00F42DEB">
        <w:trPr>
          <w:jc w:val="center"/>
        </w:trPr>
        <w:tc>
          <w:tcPr>
            <w:tcW w:w="3190" w:type="dxa"/>
            <w:tcBorders>
              <w:top w:val="nil"/>
              <w:left w:val="nil"/>
              <w:bottom w:val="single" w:sz="4" w:space="0" w:color="auto"/>
              <w:right w:val="nil"/>
            </w:tcBorders>
            <w:shd w:val="clear" w:color="auto" w:fill="auto"/>
          </w:tcPr>
          <w:p w:rsidR="00A75CAA" w:rsidRPr="00611CA3" w:rsidRDefault="00A75CAA" w:rsidP="00F42D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A75CAA" w:rsidRPr="00611CA3" w:rsidRDefault="00A75CAA" w:rsidP="00F42D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A75CAA" w:rsidRPr="00611CA3" w:rsidRDefault="00A75CAA" w:rsidP="00F42DEB">
            <w:pPr>
              <w:spacing w:before="120" w:after="120"/>
              <w:jc w:val="center"/>
            </w:pPr>
            <w:r w:rsidRPr="00611CA3">
              <w:rPr>
                <w:sz w:val="22"/>
                <w:szCs w:val="22"/>
                <w:lang w:val="sr-Cyrl-CS"/>
              </w:rPr>
              <w:t>Понуђач</w:t>
            </w:r>
          </w:p>
        </w:tc>
      </w:tr>
      <w:tr w:rsidR="00A75CAA" w:rsidRPr="00611CA3" w:rsidTr="00F42DEB">
        <w:trPr>
          <w:jc w:val="center"/>
        </w:trPr>
        <w:tc>
          <w:tcPr>
            <w:tcW w:w="3190" w:type="dxa"/>
            <w:tcBorders>
              <w:top w:val="single" w:sz="4" w:space="0" w:color="auto"/>
              <w:left w:val="nil"/>
              <w:bottom w:val="single" w:sz="4" w:space="0" w:color="auto"/>
              <w:right w:val="nil"/>
            </w:tcBorders>
            <w:shd w:val="clear" w:color="auto" w:fill="auto"/>
          </w:tcPr>
          <w:p w:rsidR="00A75CAA" w:rsidRPr="00611CA3" w:rsidRDefault="00A75CAA" w:rsidP="00F42D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A75CAA" w:rsidRPr="00611CA3" w:rsidRDefault="00A75CAA" w:rsidP="00F42DEB">
            <w:pPr>
              <w:spacing w:before="120" w:after="120"/>
              <w:jc w:val="center"/>
            </w:pPr>
          </w:p>
        </w:tc>
        <w:tc>
          <w:tcPr>
            <w:tcW w:w="3191" w:type="dxa"/>
            <w:tcBorders>
              <w:top w:val="nil"/>
              <w:left w:val="nil"/>
              <w:bottom w:val="single" w:sz="4" w:space="0" w:color="auto"/>
              <w:right w:val="nil"/>
            </w:tcBorders>
            <w:shd w:val="clear" w:color="auto" w:fill="auto"/>
          </w:tcPr>
          <w:p w:rsidR="00A75CAA" w:rsidRPr="00611CA3" w:rsidRDefault="00A75CAA" w:rsidP="00F42DEB">
            <w:pPr>
              <w:spacing w:before="120" w:after="120"/>
              <w:jc w:val="center"/>
            </w:pPr>
          </w:p>
        </w:tc>
      </w:tr>
    </w:tbl>
    <w:p w:rsidR="00A75CAA" w:rsidRPr="00611CA3" w:rsidRDefault="00A75CAA" w:rsidP="00A75CAA">
      <w:pPr>
        <w:jc w:val="center"/>
        <w:outlineLvl w:val="0"/>
        <w:rPr>
          <w:sz w:val="22"/>
          <w:szCs w:val="22"/>
          <w:lang w:val="sr-Cyrl-CS"/>
        </w:rPr>
      </w:pPr>
    </w:p>
    <w:p w:rsidR="00A75CAA" w:rsidRPr="00611CA3" w:rsidRDefault="00A75CAA" w:rsidP="00A75CAA">
      <w:pPr>
        <w:outlineLvl w:val="0"/>
        <w:rPr>
          <w:sz w:val="22"/>
          <w:szCs w:val="22"/>
          <w:lang w:val="sr-Cyrl-CS"/>
        </w:rPr>
      </w:pPr>
    </w:p>
    <w:p w:rsidR="00A75CAA" w:rsidRPr="006E4017" w:rsidRDefault="00A75CAA" w:rsidP="00A75CAA">
      <w:pPr>
        <w:rPr>
          <w:bCs/>
          <w:i/>
          <w:sz w:val="22"/>
          <w:szCs w:val="22"/>
          <w:lang w:val="sr-Cyrl-CS"/>
        </w:rPr>
      </w:pPr>
      <w:r w:rsidRPr="006E4017">
        <w:rPr>
          <w:bCs/>
          <w:i/>
          <w:sz w:val="22"/>
          <w:szCs w:val="22"/>
          <w:lang w:val="sr-Cyrl-CS"/>
        </w:rPr>
        <w:t>Напомена:</w:t>
      </w:r>
    </w:p>
    <w:p w:rsidR="00A75CAA" w:rsidRPr="006E4017" w:rsidRDefault="00A75CAA" w:rsidP="00A75CAA">
      <w:pPr>
        <w:rPr>
          <w:bCs/>
          <w:i/>
          <w:sz w:val="22"/>
          <w:szCs w:val="22"/>
          <w:lang w:val="sr-Cyrl-CS"/>
        </w:rPr>
      </w:pPr>
      <w:r w:rsidRPr="006E4017">
        <w:rPr>
          <w:bCs/>
          <w:i/>
          <w:sz w:val="22"/>
          <w:szCs w:val="22"/>
          <w:lang w:val="sr-Cyrl-CS"/>
        </w:rPr>
        <w:t>Образац се прилаже иза образца понуде.</w:t>
      </w: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EF02AB" w:rsidRDefault="00EF02AB" w:rsidP="00EF02AB">
      <w:pPr>
        <w:rPr>
          <w:lang w:val="sr-Cyrl-RS"/>
        </w:rPr>
      </w:pPr>
    </w:p>
    <w:p w:rsidR="000518C7" w:rsidRDefault="000518C7" w:rsidP="00EF02AB">
      <w:pPr>
        <w:rPr>
          <w:lang w:val="sr-Cyrl-RS"/>
        </w:rPr>
      </w:pPr>
    </w:p>
    <w:p w:rsidR="000518C7" w:rsidRDefault="000518C7" w:rsidP="00EF02AB">
      <w:pPr>
        <w:rPr>
          <w:lang w:val="sr-Cyrl-RS"/>
        </w:rPr>
      </w:pPr>
    </w:p>
    <w:p w:rsidR="000518C7" w:rsidRDefault="000518C7" w:rsidP="00EF02AB">
      <w:pPr>
        <w:rPr>
          <w:lang w:val="sr-Cyrl-RS"/>
        </w:rPr>
      </w:pPr>
    </w:p>
    <w:p w:rsidR="000518C7" w:rsidRDefault="000518C7" w:rsidP="00EF02AB">
      <w:pPr>
        <w:rPr>
          <w:lang w:val="sr-Cyrl-RS"/>
        </w:rPr>
      </w:pPr>
    </w:p>
    <w:p w:rsidR="000518C7" w:rsidRDefault="000518C7" w:rsidP="00EF02AB">
      <w:pPr>
        <w:rPr>
          <w:lang w:val="sr-Cyrl-RS"/>
        </w:rPr>
      </w:pPr>
    </w:p>
    <w:p w:rsidR="000518C7" w:rsidRDefault="000518C7" w:rsidP="00EF02AB">
      <w:pPr>
        <w:rPr>
          <w:lang w:val="sr-Cyrl-RS"/>
        </w:rPr>
      </w:pPr>
    </w:p>
    <w:p w:rsidR="000518C7" w:rsidRDefault="000518C7" w:rsidP="00EF02AB">
      <w:pPr>
        <w:rPr>
          <w:lang w:val="sr-Cyrl-RS"/>
        </w:rPr>
      </w:pPr>
    </w:p>
    <w:p w:rsidR="000518C7" w:rsidRDefault="000518C7" w:rsidP="00EF02AB">
      <w:pPr>
        <w:rPr>
          <w:lang w:val="sr-Cyrl-RS"/>
        </w:rPr>
      </w:pPr>
    </w:p>
    <w:p w:rsidR="000518C7" w:rsidRDefault="000518C7" w:rsidP="00EF02AB">
      <w:pPr>
        <w:rPr>
          <w:lang w:val="sr-Cyrl-RS"/>
        </w:rPr>
      </w:pPr>
    </w:p>
    <w:p w:rsidR="00E77622" w:rsidRDefault="00E77622" w:rsidP="00EF02AB">
      <w:pPr>
        <w:rPr>
          <w:lang w:val="sr-Cyrl-RS"/>
        </w:rPr>
      </w:pPr>
    </w:p>
    <w:p w:rsidR="000518C7" w:rsidRDefault="000518C7" w:rsidP="00E77622">
      <w:pPr>
        <w:jc w:val="center"/>
        <w:rPr>
          <w:b/>
          <w:sz w:val="22"/>
          <w:szCs w:val="22"/>
          <w:lang w:val="sr-Cyrl-RS"/>
        </w:rPr>
      </w:pPr>
    </w:p>
    <w:p w:rsidR="000518C7" w:rsidRDefault="000518C7" w:rsidP="00E77622">
      <w:pPr>
        <w:jc w:val="center"/>
        <w:rPr>
          <w:b/>
          <w:sz w:val="22"/>
          <w:szCs w:val="22"/>
          <w:lang w:val="sr-Cyrl-RS"/>
        </w:rPr>
      </w:pPr>
    </w:p>
    <w:p w:rsidR="000518C7" w:rsidRDefault="000518C7" w:rsidP="00E77622">
      <w:pPr>
        <w:jc w:val="center"/>
        <w:rPr>
          <w:b/>
          <w:sz w:val="22"/>
          <w:szCs w:val="22"/>
          <w:lang w:val="sr-Cyrl-RS"/>
        </w:rPr>
      </w:pPr>
    </w:p>
    <w:p w:rsidR="000518C7" w:rsidRDefault="000518C7" w:rsidP="00E77622">
      <w:pPr>
        <w:jc w:val="center"/>
        <w:rPr>
          <w:b/>
          <w:sz w:val="22"/>
          <w:szCs w:val="22"/>
          <w:lang w:val="sr-Cyrl-RS"/>
        </w:rPr>
      </w:pPr>
    </w:p>
    <w:p w:rsidR="000518C7" w:rsidRDefault="000518C7" w:rsidP="00E77622">
      <w:pPr>
        <w:jc w:val="center"/>
        <w:rPr>
          <w:b/>
          <w:sz w:val="22"/>
          <w:szCs w:val="22"/>
          <w:lang w:val="sr-Cyrl-RS"/>
        </w:rPr>
      </w:pPr>
    </w:p>
    <w:p w:rsidR="000518C7" w:rsidRDefault="000518C7" w:rsidP="00E77622">
      <w:pPr>
        <w:jc w:val="center"/>
        <w:rPr>
          <w:b/>
          <w:sz w:val="22"/>
          <w:szCs w:val="22"/>
          <w:lang w:val="sr-Cyrl-RS"/>
        </w:rPr>
      </w:pPr>
    </w:p>
    <w:p w:rsidR="00A75CAA" w:rsidRPr="00C1096A" w:rsidRDefault="00A75CAA" w:rsidP="00A75CAA">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A75CAA" w:rsidRPr="00A145DC" w:rsidRDefault="00A75CAA" w:rsidP="00A75CAA">
      <w:pPr>
        <w:jc w:val="center"/>
        <w:rPr>
          <w:b/>
          <w:bCs/>
          <w:sz w:val="22"/>
          <w:szCs w:val="22"/>
          <w:lang w:val="sr-Cyrl-RS"/>
        </w:rPr>
      </w:pPr>
      <w:r w:rsidRPr="00C1096A">
        <w:rPr>
          <w:b/>
          <w:bCs/>
          <w:sz w:val="22"/>
          <w:szCs w:val="22"/>
          <w:lang w:val="ru-RU"/>
        </w:rPr>
        <w:t xml:space="preserve"> ПАРТИЈА</w:t>
      </w:r>
      <w:r w:rsidRPr="00C1096A">
        <w:rPr>
          <w:b/>
          <w:bCs/>
          <w:sz w:val="22"/>
          <w:szCs w:val="22"/>
        </w:rPr>
        <w:t xml:space="preserve"> БРОЈ</w:t>
      </w:r>
      <w:r>
        <w:rPr>
          <w:b/>
          <w:bCs/>
          <w:sz w:val="22"/>
          <w:szCs w:val="22"/>
          <w:lang w:val="sr-Cyrl-RS"/>
        </w:rPr>
        <w:t xml:space="preserve"> 2</w:t>
      </w:r>
      <w:r w:rsidRPr="00A145DC">
        <w:rPr>
          <w:b/>
          <w:bCs/>
          <w:lang w:val="ru-RU"/>
        </w:rPr>
        <w:t xml:space="preserve"> -</w:t>
      </w:r>
      <w:r>
        <w:rPr>
          <w:b/>
          <w:bCs/>
          <w:lang w:val="ru-RU"/>
        </w:rPr>
        <w:t xml:space="preserve"> </w:t>
      </w:r>
      <w:r w:rsidRPr="00A145DC">
        <w:rPr>
          <w:b/>
          <w:bCs/>
          <w:sz w:val="22"/>
          <w:szCs w:val="22"/>
          <w:lang w:val="ru-RU"/>
        </w:rPr>
        <w:t>Централа Algorinet</w:t>
      </w:r>
    </w:p>
    <w:p w:rsidR="00A75CAA" w:rsidRPr="00A145DC" w:rsidRDefault="00A75CAA" w:rsidP="00A75CAA">
      <w:pPr>
        <w:jc w:val="center"/>
        <w:rPr>
          <w:b/>
          <w:bCs/>
          <w:sz w:val="22"/>
          <w:szCs w:val="22"/>
          <w:lang w:val="sr-Cyrl-RS"/>
        </w:rPr>
      </w:pPr>
    </w:p>
    <w:p w:rsidR="00A75CAA" w:rsidRPr="00A145DC" w:rsidRDefault="00A75CAA" w:rsidP="00A75CAA">
      <w:pPr>
        <w:rPr>
          <w:bCs/>
          <w:sz w:val="22"/>
          <w:szCs w:val="22"/>
          <w:lang w:val="sr-Cyrl-RS"/>
        </w:rPr>
      </w:pPr>
    </w:p>
    <w:p w:rsidR="00A75CAA" w:rsidRPr="000518C7" w:rsidRDefault="00A75CAA" w:rsidP="00A75CAA">
      <w:pPr>
        <w:rPr>
          <w:bCs/>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361"/>
        <w:gridCol w:w="4926"/>
      </w:tblGrid>
      <w:tr w:rsidR="00A75CAA" w:rsidRPr="00611CA3" w:rsidTr="00F42DEB">
        <w:trPr>
          <w:trHeight w:val="395"/>
          <w:jc w:val="center"/>
        </w:trPr>
        <w:tc>
          <w:tcPr>
            <w:tcW w:w="4361" w:type="dxa"/>
            <w:shd w:val="clear" w:color="auto" w:fill="auto"/>
            <w:vAlign w:val="center"/>
          </w:tcPr>
          <w:p w:rsidR="00A75CAA" w:rsidRPr="00611CA3" w:rsidRDefault="00A75CAA" w:rsidP="00877A51">
            <w:pPr>
              <w:rPr>
                <w:bCs/>
                <w:lang w:val="ru-RU"/>
              </w:rPr>
            </w:pPr>
            <w:r>
              <w:rPr>
                <w:bCs/>
                <w:sz w:val="22"/>
                <w:szCs w:val="22"/>
                <w:lang w:val="ru-RU"/>
              </w:rPr>
              <w:t>Укупна ц</w:t>
            </w:r>
            <w:r w:rsidRPr="00611CA3">
              <w:rPr>
                <w:bCs/>
                <w:sz w:val="22"/>
                <w:szCs w:val="22"/>
                <w:lang w:val="ru-RU"/>
              </w:rPr>
              <w:t xml:space="preserve">ена </w:t>
            </w:r>
            <w:r>
              <w:rPr>
                <w:bCs/>
                <w:sz w:val="22"/>
                <w:szCs w:val="22"/>
                <w:lang w:val="ru-RU"/>
              </w:rPr>
              <w:t xml:space="preserve">двомесечног прегледа централе за дојаву пожара </w:t>
            </w:r>
            <w:r>
              <w:rPr>
                <w:sz w:val="22"/>
                <w:szCs w:val="22"/>
                <w:lang w:val="sr-Cyrl-RS"/>
              </w:rPr>
              <w:t>у динарима</w:t>
            </w:r>
            <w:r>
              <w:rPr>
                <w:bCs/>
                <w:sz w:val="22"/>
                <w:szCs w:val="22"/>
                <w:lang w:val="ru-RU"/>
              </w:rPr>
              <w:t xml:space="preserve"> без </w:t>
            </w:r>
            <w:r w:rsidRPr="00611CA3">
              <w:rPr>
                <w:bCs/>
                <w:sz w:val="22"/>
                <w:szCs w:val="22"/>
                <w:lang w:val="ru-RU"/>
              </w:rPr>
              <w:t xml:space="preserve">ПДВ-а </w:t>
            </w:r>
          </w:p>
        </w:tc>
        <w:tc>
          <w:tcPr>
            <w:tcW w:w="4926" w:type="dxa"/>
            <w:shd w:val="clear" w:color="auto" w:fill="auto"/>
          </w:tcPr>
          <w:p w:rsidR="00A75CAA" w:rsidRPr="00611CA3" w:rsidRDefault="00A75CAA" w:rsidP="00F42DEB">
            <w:pPr>
              <w:jc w:val="right"/>
              <w:rPr>
                <w:b/>
                <w:bCs/>
                <w:u w:val="single"/>
                <w:lang w:val="ru-RU"/>
              </w:rPr>
            </w:pPr>
          </w:p>
        </w:tc>
      </w:tr>
      <w:tr w:rsidR="00A75CAA" w:rsidRPr="00611CA3" w:rsidTr="00F42DEB">
        <w:trPr>
          <w:trHeight w:val="395"/>
          <w:jc w:val="center"/>
        </w:trPr>
        <w:tc>
          <w:tcPr>
            <w:tcW w:w="4361" w:type="dxa"/>
            <w:shd w:val="clear" w:color="auto" w:fill="auto"/>
            <w:vAlign w:val="center"/>
          </w:tcPr>
          <w:p w:rsidR="00A75CAA" w:rsidRPr="00611CA3" w:rsidRDefault="00A75CAA" w:rsidP="00877A51">
            <w:pPr>
              <w:rPr>
                <w:bCs/>
                <w:lang w:val="ru-RU"/>
              </w:rPr>
            </w:pPr>
            <w:r>
              <w:rPr>
                <w:bCs/>
                <w:sz w:val="22"/>
                <w:szCs w:val="22"/>
                <w:lang w:val="ru-RU"/>
              </w:rPr>
              <w:t>Укупна ц</w:t>
            </w:r>
            <w:r w:rsidRPr="00611CA3">
              <w:rPr>
                <w:bCs/>
                <w:sz w:val="22"/>
                <w:szCs w:val="22"/>
                <w:lang w:val="ru-RU"/>
              </w:rPr>
              <w:t xml:space="preserve">ена </w:t>
            </w:r>
            <w:r>
              <w:rPr>
                <w:bCs/>
                <w:sz w:val="22"/>
                <w:szCs w:val="22"/>
                <w:lang w:val="ru-RU"/>
              </w:rPr>
              <w:t>годишњег прегледа</w:t>
            </w:r>
            <w:r w:rsidRPr="00611CA3">
              <w:rPr>
                <w:bCs/>
                <w:sz w:val="22"/>
                <w:szCs w:val="22"/>
                <w:lang w:val="ru-RU"/>
              </w:rPr>
              <w:t xml:space="preserve"> </w:t>
            </w:r>
            <w:r>
              <w:rPr>
                <w:bCs/>
                <w:sz w:val="22"/>
                <w:szCs w:val="22"/>
                <w:lang w:val="ru-RU"/>
              </w:rPr>
              <w:t xml:space="preserve">централе за дојаву пожара у динарима </w:t>
            </w:r>
            <w:r w:rsidRPr="00611CA3">
              <w:rPr>
                <w:bCs/>
                <w:sz w:val="22"/>
                <w:szCs w:val="22"/>
                <w:lang w:val="ru-RU"/>
              </w:rPr>
              <w:t>без ПДВ-а</w:t>
            </w:r>
          </w:p>
        </w:tc>
        <w:tc>
          <w:tcPr>
            <w:tcW w:w="4926" w:type="dxa"/>
            <w:shd w:val="clear" w:color="auto" w:fill="auto"/>
          </w:tcPr>
          <w:p w:rsidR="00A75CAA" w:rsidRPr="00611CA3" w:rsidRDefault="00A75CAA" w:rsidP="00F42DEB">
            <w:pPr>
              <w:jc w:val="right"/>
              <w:rPr>
                <w:b/>
                <w:bCs/>
                <w:u w:val="single"/>
                <w:lang w:val="ru-RU"/>
              </w:rPr>
            </w:pPr>
          </w:p>
        </w:tc>
      </w:tr>
      <w:tr w:rsidR="00A75CAA" w:rsidRPr="00611CA3" w:rsidTr="00F42DEB">
        <w:trPr>
          <w:trHeight w:val="395"/>
          <w:jc w:val="center"/>
        </w:trPr>
        <w:tc>
          <w:tcPr>
            <w:tcW w:w="4361" w:type="dxa"/>
            <w:shd w:val="clear" w:color="auto" w:fill="auto"/>
            <w:vAlign w:val="center"/>
          </w:tcPr>
          <w:p w:rsidR="00A75CAA" w:rsidRPr="00611CA3" w:rsidRDefault="00A75CAA" w:rsidP="00F42DEB">
            <w:pPr>
              <w:rPr>
                <w:bCs/>
                <w:lang w:val="ru-RU"/>
              </w:rPr>
            </w:pPr>
            <w:r>
              <w:rPr>
                <w:bCs/>
                <w:sz w:val="22"/>
                <w:szCs w:val="22"/>
                <w:lang w:val="ru-RU"/>
              </w:rPr>
              <w:t>Укупна</w:t>
            </w:r>
            <w:r w:rsidR="00F35261">
              <w:rPr>
                <w:bCs/>
                <w:sz w:val="22"/>
                <w:szCs w:val="22"/>
                <w:lang w:val="ru-RU"/>
              </w:rPr>
              <w:t xml:space="preserve"> цена</w:t>
            </w:r>
            <w:r>
              <w:rPr>
                <w:bCs/>
                <w:sz w:val="22"/>
                <w:szCs w:val="22"/>
                <w:lang w:val="ru-RU"/>
              </w:rPr>
              <w:t xml:space="preserve"> </w:t>
            </w:r>
            <w:r w:rsidRPr="00611CA3">
              <w:rPr>
                <w:bCs/>
                <w:sz w:val="22"/>
                <w:szCs w:val="22"/>
                <w:lang w:val="ru-RU"/>
              </w:rPr>
              <w:t xml:space="preserve">резервних делова </w:t>
            </w:r>
            <w:r>
              <w:rPr>
                <w:bCs/>
                <w:sz w:val="22"/>
                <w:szCs w:val="22"/>
                <w:lang w:val="ru-RU"/>
              </w:rPr>
              <w:t xml:space="preserve">и потрошног материјала у динарима </w:t>
            </w:r>
            <w:r w:rsidRPr="00611CA3">
              <w:rPr>
                <w:bCs/>
                <w:sz w:val="22"/>
                <w:szCs w:val="22"/>
                <w:lang w:val="ru-RU"/>
              </w:rPr>
              <w:t>без ПДВ-а</w:t>
            </w:r>
          </w:p>
        </w:tc>
        <w:tc>
          <w:tcPr>
            <w:tcW w:w="4926" w:type="dxa"/>
            <w:shd w:val="clear" w:color="auto" w:fill="auto"/>
          </w:tcPr>
          <w:p w:rsidR="00A75CAA" w:rsidRPr="00611CA3" w:rsidRDefault="00A75CAA" w:rsidP="00F42DEB">
            <w:pPr>
              <w:jc w:val="right"/>
              <w:rPr>
                <w:b/>
                <w:bCs/>
                <w:u w:val="single"/>
                <w:lang w:val="ru-RU"/>
              </w:rPr>
            </w:pPr>
          </w:p>
        </w:tc>
      </w:tr>
      <w:tr w:rsidR="00A75CAA" w:rsidRPr="00627E91" w:rsidTr="00F42DEB">
        <w:trPr>
          <w:trHeight w:val="399"/>
          <w:jc w:val="center"/>
        </w:trPr>
        <w:tc>
          <w:tcPr>
            <w:tcW w:w="4361" w:type="dxa"/>
            <w:shd w:val="clear" w:color="auto" w:fill="auto"/>
            <w:vAlign w:val="center"/>
          </w:tcPr>
          <w:p w:rsidR="00A75CAA" w:rsidRPr="00627E91" w:rsidRDefault="00A75CAA" w:rsidP="00F42DEB">
            <w:pPr>
              <w:tabs>
                <w:tab w:val="clear" w:pos="1440"/>
                <w:tab w:val="left" w:pos="426"/>
              </w:tabs>
            </w:pPr>
            <w:r w:rsidRPr="00627E91">
              <w:rPr>
                <w:sz w:val="22"/>
                <w:szCs w:val="22"/>
              </w:rPr>
              <w:t>Гарантни рок за извршене услуге</w:t>
            </w:r>
          </w:p>
        </w:tc>
        <w:tc>
          <w:tcPr>
            <w:tcW w:w="4926" w:type="dxa"/>
            <w:shd w:val="clear" w:color="auto" w:fill="auto"/>
          </w:tcPr>
          <w:p w:rsidR="00A75CAA" w:rsidRPr="00627E91" w:rsidRDefault="00A75CAA" w:rsidP="00F42DEB">
            <w:pPr>
              <w:jc w:val="right"/>
              <w:rPr>
                <w:b/>
                <w:bCs/>
                <w:u w:val="single"/>
                <w:lang w:val="ru-RU"/>
              </w:rPr>
            </w:pPr>
          </w:p>
        </w:tc>
      </w:tr>
      <w:tr w:rsidR="00A75CAA" w:rsidRPr="00627E91" w:rsidTr="00F42DEB">
        <w:trPr>
          <w:trHeight w:val="399"/>
          <w:jc w:val="center"/>
        </w:trPr>
        <w:tc>
          <w:tcPr>
            <w:tcW w:w="4361" w:type="dxa"/>
            <w:shd w:val="clear" w:color="auto" w:fill="auto"/>
            <w:vAlign w:val="center"/>
          </w:tcPr>
          <w:p w:rsidR="00A75CAA" w:rsidRPr="00627E91" w:rsidRDefault="00A75CAA" w:rsidP="00F42DEB">
            <w:pPr>
              <w:tabs>
                <w:tab w:val="clear" w:pos="1440"/>
                <w:tab w:val="left" w:pos="426"/>
              </w:tabs>
              <w:rPr>
                <w:lang w:val="sr-Cyrl-RS"/>
              </w:rPr>
            </w:pPr>
            <w:r w:rsidRPr="00627E91">
              <w:rPr>
                <w:sz w:val="22"/>
                <w:szCs w:val="22"/>
              </w:rPr>
              <w:t>Гарантни рок за резервне делове</w:t>
            </w:r>
            <w:r w:rsidRPr="00627E91">
              <w:rPr>
                <w:sz w:val="22"/>
                <w:szCs w:val="22"/>
                <w:lang w:val="sr-Cyrl-RS"/>
              </w:rPr>
              <w:t xml:space="preserve"> (</w:t>
            </w:r>
            <w:r w:rsidRPr="00627E91">
              <w:rPr>
                <w:i/>
                <w:sz w:val="22"/>
                <w:szCs w:val="22"/>
                <w:lang w:val="sr-Cyrl-RS"/>
              </w:rPr>
              <w:t>не може бити краћи од периода назначеног од стране произвођача</w:t>
            </w:r>
            <w:r w:rsidRPr="00627E91">
              <w:rPr>
                <w:sz w:val="22"/>
                <w:szCs w:val="22"/>
                <w:lang w:val="sr-Cyrl-RS"/>
              </w:rPr>
              <w:t>)</w:t>
            </w:r>
          </w:p>
        </w:tc>
        <w:tc>
          <w:tcPr>
            <w:tcW w:w="4926" w:type="dxa"/>
            <w:shd w:val="clear" w:color="auto" w:fill="auto"/>
          </w:tcPr>
          <w:p w:rsidR="00A75CAA" w:rsidRPr="00627E91" w:rsidRDefault="00A75CAA" w:rsidP="00F42DEB">
            <w:pPr>
              <w:jc w:val="right"/>
              <w:rPr>
                <w:b/>
                <w:bCs/>
                <w:u w:val="single"/>
                <w:lang w:val="ru-RU"/>
              </w:rPr>
            </w:pPr>
          </w:p>
        </w:tc>
      </w:tr>
    </w:tbl>
    <w:p w:rsidR="00A75CAA" w:rsidRPr="00611CA3" w:rsidRDefault="00A75CAA" w:rsidP="00A75CAA">
      <w:pPr>
        <w:rPr>
          <w:bCs/>
          <w:sz w:val="22"/>
          <w:szCs w:val="22"/>
        </w:rPr>
      </w:pPr>
    </w:p>
    <w:p w:rsidR="00A75CAA" w:rsidRPr="00611CA3" w:rsidRDefault="00A75CAA" w:rsidP="00A75CA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75CAA" w:rsidRPr="00611CA3" w:rsidTr="00F42DEB">
        <w:trPr>
          <w:jc w:val="center"/>
        </w:trPr>
        <w:tc>
          <w:tcPr>
            <w:tcW w:w="3190" w:type="dxa"/>
            <w:tcBorders>
              <w:top w:val="nil"/>
              <w:left w:val="nil"/>
              <w:bottom w:val="single" w:sz="4" w:space="0" w:color="auto"/>
              <w:right w:val="nil"/>
            </w:tcBorders>
            <w:shd w:val="clear" w:color="auto" w:fill="auto"/>
          </w:tcPr>
          <w:p w:rsidR="00A75CAA" w:rsidRPr="00611CA3" w:rsidRDefault="00A75CAA" w:rsidP="00F42D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A75CAA" w:rsidRPr="00611CA3" w:rsidRDefault="00A75CAA" w:rsidP="00F42D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A75CAA" w:rsidRPr="00611CA3" w:rsidRDefault="00A75CAA" w:rsidP="00F42DEB">
            <w:pPr>
              <w:spacing w:before="120" w:after="120"/>
              <w:jc w:val="center"/>
            </w:pPr>
            <w:r w:rsidRPr="00611CA3">
              <w:rPr>
                <w:sz w:val="22"/>
                <w:szCs w:val="22"/>
                <w:lang w:val="sr-Cyrl-CS"/>
              </w:rPr>
              <w:t>Понуђач</w:t>
            </w:r>
          </w:p>
        </w:tc>
      </w:tr>
      <w:tr w:rsidR="00A75CAA" w:rsidRPr="00611CA3" w:rsidTr="00F42DEB">
        <w:trPr>
          <w:jc w:val="center"/>
        </w:trPr>
        <w:tc>
          <w:tcPr>
            <w:tcW w:w="3190" w:type="dxa"/>
            <w:tcBorders>
              <w:top w:val="single" w:sz="4" w:space="0" w:color="auto"/>
              <w:left w:val="nil"/>
              <w:bottom w:val="single" w:sz="4" w:space="0" w:color="auto"/>
              <w:right w:val="nil"/>
            </w:tcBorders>
            <w:shd w:val="clear" w:color="auto" w:fill="auto"/>
          </w:tcPr>
          <w:p w:rsidR="00A75CAA" w:rsidRPr="00611CA3" w:rsidRDefault="00A75CAA" w:rsidP="00F42D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A75CAA" w:rsidRPr="00611CA3" w:rsidRDefault="00A75CAA" w:rsidP="00F42DEB">
            <w:pPr>
              <w:spacing w:before="120" w:after="120"/>
              <w:jc w:val="center"/>
            </w:pPr>
          </w:p>
        </w:tc>
        <w:tc>
          <w:tcPr>
            <w:tcW w:w="3191" w:type="dxa"/>
            <w:tcBorders>
              <w:top w:val="nil"/>
              <w:left w:val="nil"/>
              <w:bottom w:val="single" w:sz="4" w:space="0" w:color="auto"/>
              <w:right w:val="nil"/>
            </w:tcBorders>
            <w:shd w:val="clear" w:color="auto" w:fill="auto"/>
          </w:tcPr>
          <w:p w:rsidR="00A75CAA" w:rsidRPr="00611CA3" w:rsidRDefault="00A75CAA" w:rsidP="00F42DEB">
            <w:pPr>
              <w:spacing w:before="120" w:after="120"/>
              <w:jc w:val="center"/>
            </w:pPr>
          </w:p>
        </w:tc>
      </w:tr>
    </w:tbl>
    <w:p w:rsidR="00A75CAA" w:rsidRPr="00611CA3" w:rsidRDefault="00A75CAA" w:rsidP="00A75CAA">
      <w:pPr>
        <w:jc w:val="center"/>
        <w:outlineLvl w:val="0"/>
        <w:rPr>
          <w:sz w:val="22"/>
          <w:szCs w:val="22"/>
          <w:lang w:val="sr-Cyrl-CS"/>
        </w:rPr>
      </w:pPr>
    </w:p>
    <w:p w:rsidR="00A75CAA" w:rsidRPr="00611CA3" w:rsidRDefault="00A75CAA" w:rsidP="00A75CAA">
      <w:pPr>
        <w:outlineLvl w:val="0"/>
        <w:rPr>
          <w:sz w:val="22"/>
          <w:szCs w:val="22"/>
          <w:lang w:val="sr-Cyrl-CS"/>
        </w:rPr>
      </w:pPr>
    </w:p>
    <w:p w:rsidR="00A75CAA" w:rsidRPr="006E4017" w:rsidRDefault="00A75CAA" w:rsidP="00A75CAA">
      <w:pPr>
        <w:rPr>
          <w:bCs/>
          <w:i/>
          <w:sz w:val="22"/>
          <w:szCs w:val="22"/>
          <w:lang w:val="sr-Cyrl-CS"/>
        </w:rPr>
      </w:pPr>
      <w:r w:rsidRPr="006E4017">
        <w:rPr>
          <w:bCs/>
          <w:i/>
          <w:sz w:val="22"/>
          <w:szCs w:val="22"/>
          <w:lang w:val="sr-Cyrl-CS"/>
        </w:rPr>
        <w:t>Напомена:</w:t>
      </w:r>
    </w:p>
    <w:p w:rsidR="00A75CAA" w:rsidRPr="006E4017" w:rsidRDefault="00A75CAA" w:rsidP="00A75CAA">
      <w:pPr>
        <w:rPr>
          <w:bCs/>
          <w:i/>
          <w:sz w:val="22"/>
          <w:szCs w:val="22"/>
          <w:lang w:val="sr-Cyrl-CS"/>
        </w:rPr>
      </w:pPr>
      <w:r w:rsidRPr="006E4017">
        <w:rPr>
          <w:bCs/>
          <w:i/>
          <w:sz w:val="22"/>
          <w:szCs w:val="22"/>
          <w:lang w:val="sr-Cyrl-CS"/>
        </w:rPr>
        <w:t>Образац се прилаже иза образца понуде.</w:t>
      </w:r>
    </w:p>
    <w:p w:rsidR="00E77622" w:rsidRPr="00DC28E6" w:rsidRDefault="00E77622" w:rsidP="00E77622">
      <w:pPr>
        <w:rPr>
          <w:bCs/>
          <w:sz w:val="22"/>
          <w:szCs w:val="22"/>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Default="00E77622" w:rsidP="00EF02AB">
      <w:pPr>
        <w:rPr>
          <w:lang w:val="sr-Cyrl-RS"/>
        </w:rPr>
      </w:pPr>
    </w:p>
    <w:p w:rsidR="00E77622" w:rsidRPr="00EF02AB" w:rsidRDefault="00E77622" w:rsidP="00EF02AB">
      <w:pPr>
        <w:rPr>
          <w:lang w:val="sr-Cyrl-RS"/>
        </w:rPr>
      </w:pPr>
    </w:p>
    <w:p w:rsidR="00DE6702" w:rsidRPr="00DE6702" w:rsidRDefault="00DE6702" w:rsidP="00A75CAA">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УСЛУГА ПО ПАРТИЈАМА:</w:t>
      </w:r>
    </w:p>
    <w:p w:rsidR="00A75CAA" w:rsidRDefault="00A75CAA" w:rsidP="00A75CAA">
      <w:pPr>
        <w:tabs>
          <w:tab w:val="clear" w:pos="1440"/>
        </w:tabs>
        <w:suppressAutoHyphens w:val="0"/>
        <w:autoSpaceDE w:val="0"/>
        <w:autoSpaceDN w:val="0"/>
        <w:adjustRightInd w:val="0"/>
        <w:jc w:val="left"/>
        <w:rPr>
          <w:rFonts w:eastAsiaTheme="minorHAnsi"/>
          <w:b/>
          <w:i/>
          <w:sz w:val="22"/>
          <w:szCs w:val="22"/>
          <w:lang w:val="sr-Cyrl-RS" w:eastAsia="en-US"/>
        </w:rPr>
      </w:pPr>
      <w:r w:rsidRPr="00E352C4">
        <w:rPr>
          <w:rFonts w:eastAsiaTheme="minorHAnsi"/>
          <w:b/>
          <w:i/>
          <w:sz w:val="22"/>
          <w:szCs w:val="22"/>
          <w:lang w:eastAsia="en-US"/>
        </w:rPr>
        <w:t xml:space="preserve">Напомена: У табелама </w:t>
      </w:r>
      <w:r>
        <w:rPr>
          <w:rFonts w:eastAsiaTheme="minorHAnsi"/>
          <w:b/>
          <w:i/>
          <w:sz w:val="22"/>
          <w:szCs w:val="22"/>
          <w:lang w:val="sr-Cyrl-RS" w:eastAsia="en-US"/>
        </w:rPr>
        <w:t>за партије 1 и 2</w:t>
      </w:r>
      <w:r w:rsidRPr="00E352C4">
        <w:rPr>
          <w:rFonts w:eastAsiaTheme="minorHAnsi"/>
          <w:b/>
          <w:i/>
          <w:sz w:val="22"/>
          <w:szCs w:val="22"/>
          <w:lang w:eastAsia="en-US"/>
        </w:rPr>
        <w:t xml:space="preserve"> се уписују </w:t>
      </w:r>
      <w:r>
        <w:rPr>
          <w:rFonts w:eastAsiaTheme="minorHAnsi"/>
          <w:b/>
          <w:i/>
          <w:sz w:val="22"/>
          <w:szCs w:val="22"/>
          <w:lang w:val="sr-Cyrl-RS" w:eastAsia="en-US"/>
        </w:rPr>
        <w:t xml:space="preserve"> цене двомесечног и годишњег прегледа и </w:t>
      </w:r>
      <w:r w:rsidRPr="00E352C4">
        <w:rPr>
          <w:rFonts w:eastAsiaTheme="minorHAnsi"/>
          <w:b/>
          <w:i/>
          <w:sz w:val="22"/>
          <w:szCs w:val="22"/>
          <w:lang w:eastAsia="en-US"/>
        </w:rPr>
        <w:t xml:space="preserve"> јединичне </w:t>
      </w:r>
    </w:p>
    <w:p w:rsidR="00A75CAA" w:rsidRPr="00381D47" w:rsidRDefault="00A75CAA" w:rsidP="00A75CAA">
      <w:pPr>
        <w:tabs>
          <w:tab w:val="clear" w:pos="1440"/>
        </w:tabs>
        <w:suppressAutoHyphens w:val="0"/>
        <w:autoSpaceDE w:val="0"/>
        <w:autoSpaceDN w:val="0"/>
        <w:adjustRightInd w:val="0"/>
        <w:jc w:val="left"/>
        <w:rPr>
          <w:rFonts w:eastAsiaTheme="minorHAnsi"/>
          <w:b/>
          <w:i/>
          <w:sz w:val="22"/>
          <w:szCs w:val="22"/>
          <w:lang w:val="sr-Cyrl-RS" w:eastAsia="en-US"/>
        </w:rPr>
      </w:pPr>
      <w:r w:rsidRPr="00E352C4">
        <w:rPr>
          <w:rFonts w:eastAsiaTheme="minorHAnsi"/>
          <w:b/>
          <w:i/>
          <w:sz w:val="22"/>
          <w:szCs w:val="22"/>
          <w:lang w:eastAsia="en-US"/>
        </w:rPr>
        <w:t>цене</w:t>
      </w:r>
      <w:r>
        <w:rPr>
          <w:rFonts w:eastAsiaTheme="minorHAnsi"/>
          <w:b/>
          <w:i/>
          <w:sz w:val="22"/>
          <w:szCs w:val="22"/>
          <w:lang w:val="sr-Cyrl-RS" w:eastAsia="en-US"/>
        </w:rPr>
        <w:t xml:space="preserve"> за резервне делове и потрошни материјал по врстама централа за дојаву пожара</w:t>
      </w:r>
      <w:r w:rsidRPr="00E352C4">
        <w:rPr>
          <w:rFonts w:eastAsiaTheme="minorHAnsi"/>
          <w:b/>
          <w:i/>
          <w:sz w:val="22"/>
          <w:szCs w:val="22"/>
          <w:lang w:eastAsia="en-US"/>
        </w:rPr>
        <w:t>, а</w:t>
      </w:r>
      <w:r>
        <w:rPr>
          <w:rFonts w:eastAsiaTheme="minorHAnsi"/>
          <w:b/>
          <w:i/>
          <w:sz w:val="22"/>
          <w:szCs w:val="22"/>
          <w:lang w:val="sr-Cyrl-RS" w:eastAsia="en-US"/>
        </w:rPr>
        <w:t xml:space="preserve"> </w:t>
      </w:r>
      <w:r w:rsidRPr="00E352C4">
        <w:rPr>
          <w:rFonts w:eastAsiaTheme="minorHAnsi"/>
          <w:b/>
          <w:i/>
          <w:sz w:val="22"/>
          <w:szCs w:val="22"/>
          <w:lang w:eastAsia="en-US"/>
        </w:rPr>
        <w:t xml:space="preserve"> предметна набавка ће се вршити по</w:t>
      </w:r>
      <w:r>
        <w:rPr>
          <w:rFonts w:eastAsiaTheme="minorHAnsi"/>
          <w:b/>
          <w:i/>
          <w:sz w:val="22"/>
          <w:szCs w:val="22"/>
          <w:lang w:val="sr-Cyrl-RS" w:eastAsia="en-US"/>
        </w:rPr>
        <w:t xml:space="preserve"> </w:t>
      </w:r>
      <w:r w:rsidRPr="00E352C4">
        <w:rPr>
          <w:rFonts w:eastAsiaTheme="minorHAnsi"/>
          <w:b/>
          <w:i/>
          <w:sz w:val="22"/>
          <w:szCs w:val="22"/>
          <w:lang w:eastAsia="en-US"/>
        </w:rPr>
        <w:t>указаној потреби наручиоца, до укупне вредности уговора</w:t>
      </w:r>
      <w:r>
        <w:rPr>
          <w:rFonts w:eastAsiaTheme="minorHAnsi"/>
          <w:b/>
          <w:i/>
          <w:sz w:val="22"/>
          <w:szCs w:val="22"/>
          <w:lang w:val="sr-Cyrl-RS" w:eastAsia="en-US"/>
        </w:rPr>
        <w:t xml:space="preserve"> по партијама</w:t>
      </w:r>
      <w:r>
        <w:rPr>
          <w:rFonts w:eastAsiaTheme="minorHAnsi"/>
          <w:b/>
          <w:i/>
          <w:sz w:val="22"/>
          <w:szCs w:val="22"/>
          <w:lang w:eastAsia="en-US"/>
        </w:rPr>
        <w:t>.</w:t>
      </w:r>
    </w:p>
    <w:p w:rsidR="006F5A3D" w:rsidRDefault="006F5A3D" w:rsidP="006F5A3D">
      <w:pPr>
        <w:tabs>
          <w:tab w:val="clear" w:pos="1440"/>
        </w:tabs>
        <w:suppressAutoHyphens w:val="0"/>
        <w:spacing w:line="225" w:lineRule="atLeast"/>
        <w:rPr>
          <w:b/>
          <w:bCs/>
          <w:i/>
          <w:iCs/>
          <w:sz w:val="22"/>
          <w:szCs w:val="22"/>
          <w:lang w:val="sr-Cyrl-CS"/>
        </w:rPr>
      </w:pPr>
    </w:p>
    <w:p w:rsidR="00A75CAA" w:rsidRPr="006D56F6" w:rsidRDefault="00A75CAA" w:rsidP="00A75CAA">
      <w:pPr>
        <w:rPr>
          <w:b/>
          <w:bCs/>
          <w:sz w:val="22"/>
          <w:szCs w:val="22"/>
          <w:lang w:val="sr-Cyrl-RS"/>
        </w:rPr>
      </w:pPr>
      <w:r w:rsidRPr="006D56F6">
        <w:rPr>
          <w:rFonts w:eastAsia="Calibri"/>
          <w:b/>
          <w:sz w:val="22"/>
          <w:szCs w:val="22"/>
          <w:lang w:val="sr-Cyrl-CS" w:eastAsia="en-US"/>
        </w:rPr>
        <w:t>Партија 1</w:t>
      </w:r>
      <w:r w:rsidRPr="006D56F6">
        <w:rPr>
          <w:rFonts w:eastAsia="Calibri"/>
          <w:b/>
          <w:sz w:val="22"/>
          <w:szCs w:val="22"/>
          <w:lang w:eastAsia="en-US"/>
        </w:rPr>
        <w:t xml:space="preserve">: </w:t>
      </w:r>
      <w:r w:rsidRPr="006D56F6">
        <w:rPr>
          <w:b/>
          <w:bCs/>
          <w:sz w:val="22"/>
          <w:szCs w:val="22"/>
          <w:lang w:val="ru-RU"/>
        </w:rPr>
        <w:t>Централа Securition</w:t>
      </w:r>
    </w:p>
    <w:p w:rsidR="00A75CAA" w:rsidRPr="006D56F6" w:rsidRDefault="00A75CAA" w:rsidP="00A75CAA">
      <w:pPr>
        <w:tabs>
          <w:tab w:val="clear" w:pos="1440"/>
        </w:tabs>
        <w:suppressAutoHyphens w:val="0"/>
        <w:autoSpaceDE w:val="0"/>
        <w:autoSpaceDN w:val="0"/>
        <w:adjustRightInd w:val="0"/>
        <w:jc w:val="left"/>
        <w:rPr>
          <w:rFonts w:eastAsiaTheme="minorHAnsi"/>
          <w:b/>
          <w:i/>
          <w:sz w:val="22"/>
          <w:szCs w:val="22"/>
          <w:lang w:val="sr-Cyrl-RS" w:eastAsia="en-US"/>
        </w:rPr>
      </w:pPr>
    </w:p>
    <w:p w:rsidR="00A75CAA" w:rsidRPr="008C1387" w:rsidRDefault="00A75CAA" w:rsidP="00A75CAA">
      <w:pPr>
        <w:suppressAutoHyphens w:val="0"/>
        <w:spacing w:line="276" w:lineRule="auto"/>
        <w:contextualSpacing/>
        <w:jc w:val="left"/>
        <w:rPr>
          <w:sz w:val="20"/>
          <w:szCs w:val="20"/>
          <w:lang w:val="sr-Cyrl-RS"/>
        </w:rPr>
      </w:pPr>
      <w:r w:rsidRPr="006D56F6">
        <w:rPr>
          <w:sz w:val="22"/>
          <w:szCs w:val="22"/>
          <w:lang w:val="sr-Cyrl-RS"/>
        </w:rPr>
        <w:t xml:space="preserve">   </w:t>
      </w:r>
      <w:r w:rsidRPr="008C1387">
        <w:rPr>
          <w:sz w:val="20"/>
          <w:szCs w:val="20"/>
          <w:lang w:val="sr-Cyrl-RS"/>
        </w:rPr>
        <w:t xml:space="preserve">1. Периодични прегледи </w:t>
      </w:r>
    </w:p>
    <w:tbl>
      <w:tblPr>
        <w:tblStyle w:val="TableGrid"/>
        <w:tblW w:w="0" w:type="auto"/>
        <w:tblInd w:w="250" w:type="dxa"/>
        <w:tblLook w:val="04A0" w:firstRow="1" w:lastRow="0" w:firstColumn="1" w:lastColumn="0" w:noHBand="0" w:noVBand="1"/>
      </w:tblPr>
      <w:tblGrid>
        <w:gridCol w:w="603"/>
        <w:gridCol w:w="2861"/>
        <w:gridCol w:w="1857"/>
        <w:gridCol w:w="1767"/>
        <w:gridCol w:w="1949"/>
      </w:tblGrid>
      <w:tr w:rsidR="00A75CAA" w:rsidRPr="008C1387" w:rsidTr="00F42DEB">
        <w:tc>
          <w:tcPr>
            <w:tcW w:w="603" w:type="dxa"/>
          </w:tcPr>
          <w:p w:rsidR="00A75CAA" w:rsidRPr="008C1387" w:rsidRDefault="00A75CAA" w:rsidP="00F42DEB">
            <w:pPr>
              <w:jc w:val="center"/>
              <w:rPr>
                <w:sz w:val="20"/>
                <w:szCs w:val="20"/>
                <w:lang w:val="sr-Cyrl-RS"/>
              </w:rPr>
            </w:pPr>
          </w:p>
          <w:p w:rsidR="00A75CAA" w:rsidRPr="008C1387" w:rsidRDefault="00A75CAA" w:rsidP="00F42DEB">
            <w:pPr>
              <w:jc w:val="center"/>
              <w:rPr>
                <w:sz w:val="20"/>
                <w:szCs w:val="20"/>
                <w:lang w:val="sr-Cyrl-RS"/>
              </w:rPr>
            </w:pPr>
            <w:r w:rsidRPr="008C1387">
              <w:rPr>
                <w:sz w:val="20"/>
                <w:szCs w:val="20"/>
                <w:lang w:val="sr-Cyrl-RS"/>
              </w:rPr>
              <w:t>Ред. бр.</w:t>
            </w:r>
          </w:p>
        </w:tc>
        <w:tc>
          <w:tcPr>
            <w:tcW w:w="2861" w:type="dxa"/>
          </w:tcPr>
          <w:p w:rsidR="00A75CAA" w:rsidRPr="008C1387" w:rsidRDefault="00A75CAA" w:rsidP="00F42DEB">
            <w:pPr>
              <w:jc w:val="center"/>
              <w:rPr>
                <w:sz w:val="20"/>
                <w:szCs w:val="20"/>
                <w:lang w:val="sr-Cyrl-RS"/>
              </w:rPr>
            </w:pPr>
          </w:p>
          <w:p w:rsidR="00A75CAA" w:rsidRPr="008C1387" w:rsidRDefault="00A75CAA" w:rsidP="00877A51">
            <w:pPr>
              <w:jc w:val="center"/>
              <w:rPr>
                <w:sz w:val="20"/>
                <w:szCs w:val="20"/>
                <w:lang w:val="sr-Cyrl-RS"/>
              </w:rPr>
            </w:pPr>
            <w:r w:rsidRPr="008C1387">
              <w:rPr>
                <w:sz w:val="20"/>
                <w:szCs w:val="20"/>
                <w:lang w:val="sr-Cyrl-RS"/>
              </w:rPr>
              <w:t>Врста централ</w:t>
            </w:r>
            <w:r w:rsidR="00877A51" w:rsidRPr="008C1387">
              <w:rPr>
                <w:sz w:val="20"/>
                <w:szCs w:val="20"/>
                <w:lang w:val="sr-Cyrl-RS"/>
              </w:rPr>
              <w:t>е</w:t>
            </w:r>
            <w:r w:rsidRPr="008C1387">
              <w:rPr>
                <w:sz w:val="20"/>
                <w:szCs w:val="20"/>
                <w:lang w:val="sr-Cyrl-RS"/>
              </w:rPr>
              <w:t xml:space="preserve"> за дојаву пожара</w:t>
            </w:r>
          </w:p>
        </w:tc>
        <w:tc>
          <w:tcPr>
            <w:tcW w:w="1857" w:type="dxa"/>
          </w:tcPr>
          <w:p w:rsidR="00A75CAA" w:rsidRPr="008C1387" w:rsidRDefault="00A75CAA" w:rsidP="00F42DEB">
            <w:pPr>
              <w:jc w:val="center"/>
              <w:rPr>
                <w:sz w:val="20"/>
                <w:szCs w:val="20"/>
                <w:lang w:val="sr-Cyrl-RS"/>
              </w:rPr>
            </w:pPr>
            <w:r w:rsidRPr="008C1387">
              <w:rPr>
                <w:sz w:val="20"/>
                <w:szCs w:val="20"/>
                <w:lang w:val="sr-Cyrl-RS"/>
              </w:rPr>
              <w:t>Цена двомесечног прегледа у дин. без ПДВ-а</w:t>
            </w:r>
          </w:p>
        </w:tc>
        <w:tc>
          <w:tcPr>
            <w:tcW w:w="1767" w:type="dxa"/>
          </w:tcPr>
          <w:p w:rsidR="00A75CAA" w:rsidRPr="008C1387" w:rsidRDefault="00A75CAA" w:rsidP="00F42DEB">
            <w:pPr>
              <w:jc w:val="center"/>
              <w:rPr>
                <w:sz w:val="20"/>
                <w:szCs w:val="20"/>
                <w:lang w:val="sr-Cyrl-RS"/>
              </w:rPr>
            </w:pPr>
            <w:r w:rsidRPr="008C1387">
              <w:rPr>
                <w:sz w:val="20"/>
                <w:szCs w:val="20"/>
                <w:lang w:val="sr-Cyrl-RS"/>
              </w:rPr>
              <w:t>Цена годишњег прегледа у дин. без ПДВ-а</w:t>
            </w:r>
          </w:p>
        </w:tc>
        <w:tc>
          <w:tcPr>
            <w:tcW w:w="1949" w:type="dxa"/>
          </w:tcPr>
          <w:p w:rsidR="00A75CAA" w:rsidRPr="008C1387" w:rsidRDefault="00A75CAA" w:rsidP="00F42DEB">
            <w:pPr>
              <w:jc w:val="center"/>
              <w:rPr>
                <w:sz w:val="20"/>
                <w:szCs w:val="20"/>
                <w:lang w:val="sr-Cyrl-RS"/>
              </w:rPr>
            </w:pPr>
          </w:p>
          <w:p w:rsidR="00A75CAA" w:rsidRPr="008C1387" w:rsidRDefault="00A75CAA" w:rsidP="00F42DEB">
            <w:pPr>
              <w:jc w:val="center"/>
              <w:rPr>
                <w:sz w:val="20"/>
                <w:szCs w:val="20"/>
                <w:lang w:val="sr-Cyrl-RS"/>
              </w:rPr>
            </w:pPr>
            <w:r w:rsidRPr="008C1387">
              <w:rPr>
                <w:sz w:val="20"/>
                <w:szCs w:val="20"/>
                <w:lang w:val="sr-Cyrl-RS"/>
              </w:rPr>
              <w:t>Укупна цена у дин  без ПДВ-а</w:t>
            </w:r>
          </w:p>
        </w:tc>
      </w:tr>
      <w:tr w:rsidR="00A75CAA" w:rsidRPr="008C1387" w:rsidTr="00F42DEB">
        <w:tc>
          <w:tcPr>
            <w:tcW w:w="603" w:type="dxa"/>
          </w:tcPr>
          <w:p w:rsidR="00A75CAA" w:rsidRPr="008C1387" w:rsidRDefault="00A75CAA" w:rsidP="00F42DEB">
            <w:pPr>
              <w:jc w:val="center"/>
              <w:rPr>
                <w:sz w:val="20"/>
                <w:szCs w:val="20"/>
                <w:lang w:val="sr-Cyrl-RS"/>
              </w:rPr>
            </w:pPr>
            <w:r w:rsidRPr="008C1387">
              <w:rPr>
                <w:sz w:val="20"/>
                <w:szCs w:val="20"/>
                <w:lang w:val="sr-Cyrl-RS"/>
              </w:rPr>
              <w:t>1.</w:t>
            </w:r>
          </w:p>
        </w:tc>
        <w:tc>
          <w:tcPr>
            <w:tcW w:w="2861" w:type="dxa"/>
          </w:tcPr>
          <w:p w:rsidR="00A75CAA" w:rsidRPr="008C1387" w:rsidRDefault="00A75CAA" w:rsidP="00F42DEB">
            <w:pPr>
              <w:rPr>
                <w:sz w:val="20"/>
                <w:szCs w:val="20"/>
                <w:lang w:val="sr-Cyrl-RS"/>
              </w:rPr>
            </w:pPr>
            <w:r w:rsidRPr="008C1387">
              <w:rPr>
                <w:sz w:val="20"/>
                <w:szCs w:val="20"/>
                <w:lang w:val="sr-Cyrl-RS"/>
              </w:rPr>
              <w:t>Securiton, MCU 211</w:t>
            </w:r>
          </w:p>
        </w:tc>
        <w:tc>
          <w:tcPr>
            <w:tcW w:w="1857" w:type="dxa"/>
          </w:tcPr>
          <w:p w:rsidR="00A75CAA" w:rsidRPr="008C1387" w:rsidRDefault="00A75CAA" w:rsidP="00F42DEB">
            <w:pPr>
              <w:rPr>
                <w:sz w:val="20"/>
                <w:szCs w:val="20"/>
                <w:lang w:val="sr-Cyrl-RS"/>
              </w:rPr>
            </w:pPr>
          </w:p>
        </w:tc>
        <w:tc>
          <w:tcPr>
            <w:tcW w:w="1767" w:type="dxa"/>
          </w:tcPr>
          <w:p w:rsidR="00A75CAA" w:rsidRPr="008C1387" w:rsidRDefault="00A75CAA" w:rsidP="00F42DEB">
            <w:pPr>
              <w:rPr>
                <w:sz w:val="20"/>
                <w:szCs w:val="20"/>
                <w:lang w:val="sr-Cyrl-RS"/>
              </w:rPr>
            </w:pPr>
          </w:p>
        </w:tc>
        <w:tc>
          <w:tcPr>
            <w:tcW w:w="1949" w:type="dxa"/>
          </w:tcPr>
          <w:p w:rsidR="00A75CAA" w:rsidRPr="008C1387" w:rsidRDefault="00A75CAA" w:rsidP="00F42DEB">
            <w:pPr>
              <w:rPr>
                <w:sz w:val="20"/>
                <w:szCs w:val="20"/>
                <w:lang w:val="sr-Cyrl-RS"/>
              </w:rPr>
            </w:pPr>
          </w:p>
        </w:tc>
      </w:tr>
      <w:tr w:rsidR="00A75CAA" w:rsidRPr="008C1387" w:rsidTr="00F42DEB">
        <w:tc>
          <w:tcPr>
            <w:tcW w:w="7088" w:type="dxa"/>
            <w:gridSpan w:val="4"/>
          </w:tcPr>
          <w:p w:rsidR="00A75CAA" w:rsidRPr="008C1387" w:rsidRDefault="00A75CAA" w:rsidP="00F42DEB">
            <w:pPr>
              <w:pStyle w:val="Default"/>
              <w:jc w:val="right"/>
              <w:rPr>
                <w:color w:val="auto"/>
                <w:sz w:val="20"/>
                <w:szCs w:val="20"/>
                <w:lang w:val="sr-Cyrl-RS"/>
              </w:rPr>
            </w:pPr>
            <w:r w:rsidRPr="008C1387">
              <w:rPr>
                <w:color w:val="auto"/>
                <w:sz w:val="20"/>
                <w:szCs w:val="20"/>
                <w:lang w:val="sr-Cyrl-RS"/>
              </w:rPr>
              <w:t>ПДВ</w:t>
            </w:r>
          </w:p>
        </w:tc>
        <w:tc>
          <w:tcPr>
            <w:tcW w:w="1949" w:type="dxa"/>
          </w:tcPr>
          <w:p w:rsidR="00A75CAA" w:rsidRPr="008C1387" w:rsidRDefault="00A75CAA" w:rsidP="00F42DEB">
            <w:pPr>
              <w:rPr>
                <w:sz w:val="20"/>
                <w:szCs w:val="20"/>
                <w:lang w:val="sr-Cyrl-RS"/>
              </w:rPr>
            </w:pPr>
          </w:p>
        </w:tc>
      </w:tr>
      <w:tr w:rsidR="00A75CAA" w:rsidRPr="008C1387" w:rsidTr="00F42DEB">
        <w:tc>
          <w:tcPr>
            <w:tcW w:w="7088" w:type="dxa"/>
            <w:gridSpan w:val="4"/>
          </w:tcPr>
          <w:p w:rsidR="00A75CAA" w:rsidRPr="008C1387" w:rsidRDefault="00A75CAA" w:rsidP="00F42DEB">
            <w:pPr>
              <w:pStyle w:val="Default"/>
              <w:jc w:val="right"/>
              <w:rPr>
                <w:color w:val="auto"/>
                <w:sz w:val="20"/>
                <w:szCs w:val="20"/>
                <w:lang w:val="sr-Cyrl-RS"/>
              </w:rPr>
            </w:pPr>
            <w:r w:rsidRPr="008C1387">
              <w:rPr>
                <w:color w:val="auto"/>
                <w:sz w:val="20"/>
                <w:szCs w:val="20"/>
                <w:lang w:val="sr-Cyrl-RS"/>
              </w:rPr>
              <w:t>УКУПНО СА ПДВ-ОМ</w:t>
            </w:r>
          </w:p>
        </w:tc>
        <w:tc>
          <w:tcPr>
            <w:tcW w:w="1949" w:type="dxa"/>
          </w:tcPr>
          <w:p w:rsidR="00A75CAA" w:rsidRPr="008C1387" w:rsidRDefault="00A75CAA" w:rsidP="00F42DEB">
            <w:pPr>
              <w:rPr>
                <w:sz w:val="20"/>
                <w:szCs w:val="20"/>
                <w:lang w:val="sr-Cyrl-RS"/>
              </w:rPr>
            </w:pPr>
          </w:p>
        </w:tc>
      </w:tr>
    </w:tbl>
    <w:p w:rsidR="00A75CAA" w:rsidRPr="008C1387" w:rsidRDefault="00A75CAA" w:rsidP="00A75CAA">
      <w:pPr>
        <w:pStyle w:val="Default"/>
        <w:jc w:val="both"/>
        <w:rPr>
          <w:rFonts w:eastAsia="Times New Roman"/>
          <w:b/>
          <w:color w:val="auto"/>
          <w:sz w:val="20"/>
          <w:szCs w:val="20"/>
          <w:lang w:val="sr-Cyrl-RS" w:eastAsia="ar-SA"/>
        </w:rPr>
      </w:pPr>
    </w:p>
    <w:p w:rsidR="00A75CAA" w:rsidRPr="008C1387" w:rsidRDefault="00A75CAA" w:rsidP="00A75CAA">
      <w:pPr>
        <w:rPr>
          <w:sz w:val="20"/>
          <w:szCs w:val="20"/>
          <w:lang w:val="sr-Cyrl-RS"/>
        </w:rPr>
      </w:pPr>
      <w:r w:rsidRPr="008C1387">
        <w:rPr>
          <w:sz w:val="20"/>
          <w:szCs w:val="20"/>
          <w:lang w:val="sr-Cyrl-RS"/>
        </w:rPr>
        <w:t xml:space="preserve">  2. Резервни делови и потрошни материјал</w:t>
      </w:r>
    </w:p>
    <w:tbl>
      <w:tblPr>
        <w:tblStyle w:val="TableGrid"/>
        <w:tblW w:w="0" w:type="auto"/>
        <w:tblInd w:w="250" w:type="dxa"/>
        <w:tblLook w:val="04A0" w:firstRow="1" w:lastRow="0" w:firstColumn="1" w:lastColumn="0" w:noHBand="0" w:noVBand="1"/>
      </w:tblPr>
      <w:tblGrid>
        <w:gridCol w:w="603"/>
        <w:gridCol w:w="4784"/>
        <w:gridCol w:w="835"/>
        <w:gridCol w:w="866"/>
        <w:gridCol w:w="1949"/>
        <w:gridCol w:w="35"/>
      </w:tblGrid>
      <w:tr w:rsidR="00A75CAA" w:rsidRPr="008C1387" w:rsidTr="00F42DEB">
        <w:trPr>
          <w:gridAfter w:val="1"/>
          <w:wAfter w:w="35" w:type="dxa"/>
        </w:trPr>
        <w:tc>
          <w:tcPr>
            <w:tcW w:w="603" w:type="dxa"/>
          </w:tcPr>
          <w:p w:rsidR="00A75CAA" w:rsidRPr="008C1387" w:rsidRDefault="00A75CAA" w:rsidP="00F42DEB">
            <w:pPr>
              <w:rPr>
                <w:sz w:val="20"/>
                <w:szCs w:val="20"/>
                <w:lang w:val="sr-Cyrl-RS"/>
              </w:rPr>
            </w:pPr>
            <w:r w:rsidRPr="008C1387">
              <w:rPr>
                <w:sz w:val="20"/>
                <w:szCs w:val="20"/>
                <w:lang w:val="sr-Cyrl-RS"/>
              </w:rPr>
              <w:t>Ред. бр.</w:t>
            </w:r>
          </w:p>
        </w:tc>
        <w:tc>
          <w:tcPr>
            <w:tcW w:w="4784" w:type="dxa"/>
          </w:tcPr>
          <w:p w:rsidR="00A75CAA" w:rsidRPr="008C1387" w:rsidRDefault="00A75CAA" w:rsidP="00F42DEB">
            <w:pPr>
              <w:jc w:val="center"/>
              <w:rPr>
                <w:sz w:val="20"/>
                <w:szCs w:val="20"/>
                <w:lang w:val="sr-Cyrl-RS"/>
              </w:rPr>
            </w:pPr>
            <w:r w:rsidRPr="008C1387">
              <w:rPr>
                <w:sz w:val="20"/>
                <w:szCs w:val="20"/>
                <w:lang w:val="sr-Cyrl-RS"/>
              </w:rPr>
              <w:t xml:space="preserve">Назив резервних делова и </w:t>
            </w:r>
          </w:p>
          <w:p w:rsidR="00A75CAA" w:rsidRPr="008C1387" w:rsidRDefault="00A75CAA" w:rsidP="00F42DEB">
            <w:pPr>
              <w:jc w:val="center"/>
              <w:rPr>
                <w:sz w:val="20"/>
                <w:szCs w:val="20"/>
                <w:lang w:val="sr-Cyrl-RS"/>
              </w:rPr>
            </w:pPr>
            <w:r w:rsidRPr="008C1387">
              <w:rPr>
                <w:sz w:val="20"/>
                <w:szCs w:val="20"/>
                <w:lang w:val="sr-Cyrl-RS"/>
              </w:rPr>
              <w:t xml:space="preserve">потрошног материјала </w:t>
            </w:r>
          </w:p>
        </w:tc>
        <w:tc>
          <w:tcPr>
            <w:tcW w:w="835" w:type="dxa"/>
          </w:tcPr>
          <w:p w:rsidR="00A75CAA" w:rsidRPr="008C1387" w:rsidRDefault="00A75CAA" w:rsidP="00F42DEB">
            <w:pPr>
              <w:jc w:val="center"/>
              <w:rPr>
                <w:sz w:val="20"/>
                <w:szCs w:val="20"/>
                <w:lang w:val="sr-Cyrl-RS"/>
              </w:rPr>
            </w:pPr>
            <w:r w:rsidRPr="008C1387">
              <w:rPr>
                <w:sz w:val="20"/>
                <w:szCs w:val="20"/>
                <w:lang w:val="sr-Cyrl-RS"/>
              </w:rPr>
              <w:t>Јед. мере</w:t>
            </w:r>
          </w:p>
        </w:tc>
        <w:tc>
          <w:tcPr>
            <w:tcW w:w="866" w:type="dxa"/>
          </w:tcPr>
          <w:p w:rsidR="00A75CAA" w:rsidRPr="008C1387" w:rsidRDefault="00A75CAA" w:rsidP="00F42DEB">
            <w:pPr>
              <w:rPr>
                <w:sz w:val="20"/>
                <w:szCs w:val="20"/>
                <w:lang w:val="sr-Cyrl-RS"/>
              </w:rPr>
            </w:pPr>
            <w:r w:rsidRPr="008C1387">
              <w:rPr>
                <w:sz w:val="20"/>
                <w:szCs w:val="20"/>
                <w:lang w:val="sr-Cyrl-RS"/>
              </w:rPr>
              <w:t>Колич.</w:t>
            </w:r>
          </w:p>
        </w:tc>
        <w:tc>
          <w:tcPr>
            <w:tcW w:w="1949" w:type="dxa"/>
          </w:tcPr>
          <w:p w:rsidR="00A75CAA" w:rsidRPr="008C1387" w:rsidRDefault="00A75CAA" w:rsidP="00F42DEB">
            <w:pPr>
              <w:jc w:val="center"/>
              <w:rPr>
                <w:sz w:val="20"/>
                <w:szCs w:val="20"/>
                <w:lang w:val="sr-Cyrl-RS"/>
              </w:rPr>
            </w:pPr>
            <w:r w:rsidRPr="008C1387">
              <w:rPr>
                <w:sz w:val="20"/>
                <w:szCs w:val="20"/>
                <w:lang w:val="sr-Cyrl-RS"/>
              </w:rPr>
              <w:t>Цена у динарима без ПДВ-а</w:t>
            </w:r>
          </w:p>
        </w:tc>
      </w:tr>
      <w:tr w:rsidR="00A75CAA" w:rsidRPr="008C1387" w:rsidTr="00F42DEB">
        <w:trPr>
          <w:gridAfter w:val="1"/>
          <w:wAfter w:w="35" w:type="dxa"/>
        </w:trPr>
        <w:tc>
          <w:tcPr>
            <w:tcW w:w="603" w:type="dxa"/>
          </w:tcPr>
          <w:p w:rsidR="00A75CAA" w:rsidRPr="008C1387" w:rsidRDefault="00A75CAA" w:rsidP="00F42DEB">
            <w:pPr>
              <w:rPr>
                <w:sz w:val="20"/>
                <w:szCs w:val="20"/>
                <w:lang w:val="sr-Cyrl-RS"/>
              </w:rPr>
            </w:pPr>
          </w:p>
        </w:tc>
        <w:tc>
          <w:tcPr>
            <w:tcW w:w="8434" w:type="dxa"/>
            <w:gridSpan w:val="4"/>
          </w:tcPr>
          <w:p w:rsidR="00A75CAA" w:rsidRPr="008C1387" w:rsidRDefault="00A75CAA" w:rsidP="00F42DEB">
            <w:pPr>
              <w:rPr>
                <w:i/>
                <w:sz w:val="20"/>
                <w:szCs w:val="20"/>
                <w:lang w:val="sr-Cyrl-RS"/>
              </w:rPr>
            </w:pPr>
            <w:r w:rsidRPr="008C1387">
              <w:rPr>
                <w:i/>
                <w:sz w:val="20"/>
                <w:szCs w:val="20"/>
                <w:lang w:val="sr-Cyrl-RS"/>
              </w:rPr>
              <w:t>Securiton, MCU 211</w:t>
            </w:r>
          </w:p>
        </w:tc>
      </w:tr>
      <w:tr w:rsidR="00A75CAA" w:rsidRPr="008C1387" w:rsidTr="00F42DEB">
        <w:trPr>
          <w:gridAfter w:val="1"/>
          <w:wAfter w:w="35" w:type="dxa"/>
        </w:trPr>
        <w:tc>
          <w:tcPr>
            <w:tcW w:w="603" w:type="dxa"/>
          </w:tcPr>
          <w:p w:rsidR="00A75CAA" w:rsidRPr="008C1387" w:rsidRDefault="00A75CAA" w:rsidP="00F42DEB">
            <w:pPr>
              <w:jc w:val="center"/>
              <w:rPr>
                <w:sz w:val="20"/>
                <w:szCs w:val="20"/>
                <w:lang w:val="sr-Cyrl-RS"/>
              </w:rPr>
            </w:pPr>
            <w:r w:rsidRPr="008C1387">
              <w:rPr>
                <w:sz w:val="20"/>
                <w:szCs w:val="20"/>
              </w:rPr>
              <w:t>1</w:t>
            </w:r>
            <w:r w:rsidRPr="008C1387">
              <w:rPr>
                <w:sz w:val="20"/>
                <w:szCs w:val="20"/>
                <w:lang w:val="sr-Cyrl-RS"/>
              </w:rPr>
              <w:t>.</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Матична плоча за ПП централу </w:t>
            </w:r>
            <w:r w:rsidRPr="008C1387">
              <w:rPr>
                <w:sz w:val="20"/>
                <w:szCs w:val="20"/>
                <w:lang w:val="sr-Cyrl-RS"/>
              </w:rPr>
              <w:t>MCU</w:t>
            </w:r>
            <w:r w:rsidRPr="008C1387">
              <w:rPr>
                <w:noProof/>
                <w:sz w:val="20"/>
                <w:szCs w:val="20"/>
                <w:lang w:val="sr-Cyrl-CS"/>
              </w:rPr>
              <w:t xml:space="preserve"> 211Ц тип МЦБ02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2.</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Картица за прихват једне адресабилне петље за централу </w:t>
            </w:r>
            <w:r w:rsidRPr="008C1387">
              <w:rPr>
                <w:sz w:val="20"/>
                <w:szCs w:val="20"/>
                <w:lang w:val="sr-Cyrl-RS"/>
              </w:rPr>
              <w:t>MCU</w:t>
            </w:r>
            <w:r w:rsidRPr="008C1387">
              <w:rPr>
                <w:noProof/>
                <w:sz w:val="20"/>
                <w:szCs w:val="20"/>
                <w:lang w:val="sr-Cyrl-CS"/>
              </w:rPr>
              <w:t xml:space="preserve"> 211Ц тип СЦБ01А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3.</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Адресабилни комбиновани детектор пожара тип МЦД573X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4.</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Адресабилни оптички детектор пожара тип СЦД573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5.</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Адресабилни термички детектор пожара тип ТЦД573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6.</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Универзално подножје за јављаче пожара тип УСБ502-1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7.</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Ручни јављач пожара за унутрашњу монтажу тип МЦП521-1Н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8.</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Адресабилни модул за ручне јављаче пожара тип СДИ82X-1 </w:t>
            </w:r>
            <w:r w:rsidRPr="008C1387">
              <w:rPr>
                <w:noProof/>
                <w:sz w:val="20"/>
                <w:szCs w:val="20"/>
                <w:lang w:val="sr-Cyrl-RS"/>
              </w:rPr>
              <w:t>Securiton</w:t>
            </w:r>
            <w:r w:rsidRPr="008C1387">
              <w:rPr>
                <w:noProof/>
                <w:sz w:val="20"/>
                <w:szCs w:val="20"/>
                <w:lang w:val="sr-Cyrl-CS"/>
              </w:rPr>
              <w:t xml:space="preserve"> Швајцарска</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9.</w:t>
            </w:r>
          </w:p>
        </w:tc>
        <w:tc>
          <w:tcPr>
            <w:tcW w:w="4784" w:type="dxa"/>
          </w:tcPr>
          <w:p w:rsidR="00A75CAA" w:rsidRPr="008C1387" w:rsidRDefault="00A75CAA" w:rsidP="00F42DEB">
            <w:pPr>
              <w:rPr>
                <w:noProof/>
                <w:sz w:val="20"/>
                <w:szCs w:val="20"/>
                <w:lang w:val="sr-Cyrl-CS"/>
              </w:rPr>
            </w:pPr>
            <w:r w:rsidRPr="008C1387">
              <w:rPr>
                <w:noProof/>
                <w:sz w:val="20"/>
                <w:szCs w:val="20"/>
                <w:lang w:val="sr-Cyrl-CS"/>
              </w:rPr>
              <w:t>Аку батерије за ПП централу капацитета 12В/18Ах</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10.</w:t>
            </w:r>
          </w:p>
        </w:tc>
        <w:tc>
          <w:tcPr>
            <w:tcW w:w="4784" w:type="dxa"/>
          </w:tcPr>
          <w:p w:rsidR="00A75CAA" w:rsidRPr="008C1387" w:rsidRDefault="00A75CAA" w:rsidP="00F42DEB">
            <w:pPr>
              <w:rPr>
                <w:noProof/>
                <w:sz w:val="20"/>
                <w:szCs w:val="20"/>
                <w:lang w:val="sr-Cyrl-CS"/>
              </w:rPr>
            </w:pPr>
            <w:r w:rsidRPr="008C1387">
              <w:rPr>
                <w:noProof/>
                <w:sz w:val="20"/>
                <w:szCs w:val="20"/>
                <w:lang w:val="sr-Cyrl-CS"/>
              </w:rPr>
              <w:t>Батерија за меморију ПП централе МЦУ211Ц тип ЦР2032</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11.</w:t>
            </w:r>
          </w:p>
        </w:tc>
        <w:tc>
          <w:tcPr>
            <w:tcW w:w="4784" w:type="dxa"/>
          </w:tcPr>
          <w:p w:rsidR="00A75CAA" w:rsidRPr="008C1387" w:rsidRDefault="00A75CAA" w:rsidP="00F42DEB">
            <w:pPr>
              <w:rPr>
                <w:noProof/>
                <w:sz w:val="20"/>
                <w:szCs w:val="20"/>
                <w:lang w:val="sr-Cyrl-CS"/>
              </w:rPr>
            </w:pPr>
            <w:r w:rsidRPr="008C1387">
              <w:rPr>
                <w:noProof/>
                <w:sz w:val="20"/>
                <w:szCs w:val="20"/>
                <w:lang w:val="sr-Cyrl-CS"/>
              </w:rPr>
              <w:t>Инсталациони кабл тип ЈХ(Ст)Х2x2x0.8мм</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603" w:type="dxa"/>
          </w:tcPr>
          <w:p w:rsidR="00A75CAA" w:rsidRPr="008C1387" w:rsidRDefault="00A75CAA" w:rsidP="00F42DEB">
            <w:pPr>
              <w:jc w:val="center"/>
              <w:rPr>
                <w:noProof/>
                <w:sz w:val="20"/>
                <w:szCs w:val="20"/>
                <w:lang w:val="sr-Cyrl-CS"/>
              </w:rPr>
            </w:pPr>
            <w:r w:rsidRPr="008C1387">
              <w:rPr>
                <w:noProof/>
                <w:sz w:val="20"/>
                <w:szCs w:val="20"/>
                <w:lang w:val="sr-Cyrl-CS"/>
              </w:rPr>
              <w:t>12.</w:t>
            </w:r>
          </w:p>
        </w:tc>
        <w:tc>
          <w:tcPr>
            <w:tcW w:w="4784" w:type="dxa"/>
          </w:tcPr>
          <w:p w:rsidR="00A75CAA" w:rsidRPr="008C1387" w:rsidRDefault="00A75CAA" w:rsidP="00F42DEB">
            <w:pPr>
              <w:rPr>
                <w:noProof/>
                <w:sz w:val="20"/>
                <w:szCs w:val="20"/>
                <w:lang w:val="sr-Cyrl-CS"/>
              </w:rPr>
            </w:pPr>
            <w:r w:rsidRPr="008C1387">
              <w:rPr>
                <w:noProof/>
                <w:sz w:val="20"/>
                <w:szCs w:val="20"/>
                <w:lang w:val="sr-Cyrl-CS"/>
              </w:rPr>
              <w:t xml:space="preserve">Сирена за систем дојаве пожара тип Сонос451, </w:t>
            </w:r>
            <w:r w:rsidRPr="008C1387">
              <w:rPr>
                <w:noProof/>
                <w:sz w:val="20"/>
                <w:szCs w:val="20"/>
              </w:rPr>
              <w:t>Texecom Klaxon</w:t>
            </w:r>
          </w:p>
        </w:tc>
        <w:tc>
          <w:tcPr>
            <w:tcW w:w="835" w:type="dxa"/>
          </w:tcPr>
          <w:p w:rsidR="00A75CAA" w:rsidRPr="008C1387" w:rsidRDefault="00A75CAA" w:rsidP="00F42DEB">
            <w:pPr>
              <w:jc w:val="center"/>
              <w:rPr>
                <w:noProof/>
                <w:sz w:val="20"/>
                <w:szCs w:val="20"/>
                <w:lang w:val="sr-Cyrl-CS"/>
              </w:rPr>
            </w:pPr>
            <w:r w:rsidRPr="008C1387">
              <w:rPr>
                <w:noProof/>
                <w:sz w:val="20"/>
                <w:szCs w:val="20"/>
                <w:lang w:val="sr-Cyrl-CS"/>
              </w:rPr>
              <w:t>ком.</w:t>
            </w:r>
          </w:p>
        </w:tc>
        <w:tc>
          <w:tcPr>
            <w:tcW w:w="866" w:type="dxa"/>
          </w:tcPr>
          <w:p w:rsidR="00A75CAA" w:rsidRPr="008C1387" w:rsidRDefault="00A75CAA" w:rsidP="00F42DEB">
            <w:pPr>
              <w:jc w:val="center"/>
              <w:rPr>
                <w:noProof/>
                <w:sz w:val="20"/>
                <w:szCs w:val="20"/>
                <w:lang w:val="sr-Cyrl-CS"/>
              </w:rPr>
            </w:pPr>
            <w:r w:rsidRPr="008C1387">
              <w:rPr>
                <w:noProof/>
                <w:sz w:val="20"/>
                <w:szCs w:val="20"/>
                <w:lang w:val="sr-Cyrl-CS"/>
              </w:rPr>
              <w:t>1</w:t>
            </w:r>
          </w:p>
        </w:tc>
        <w:tc>
          <w:tcPr>
            <w:tcW w:w="1949" w:type="dxa"/>
          </w:tcPr>
          <w:p w:rsidR="00A75CAA" w:rsidRPr="008C1387" w:rsidRDefault="00A75CAA" w:rsidP="00F42DEB">
            <w:pPr>
              <w:rPr>
                <w:noProof/>
                <w:sz w:val="20"/>
                <w:szCs w:val="20"/>
                <w:lang w:val="sr-Cyrl-CS"/>
              </w:rPr>
            </w:pPr>
          </w:p>
        </w:tc>
      </w:tr>
      <w:tr w:rsidR="00A75CAA" w:rsidRPr="008C1387" w:rsidTr="00F42DEB">
        <w:trPr>
          <w:gridAfter w:val="1"/>
          <w:wAfter w:w="35" w:type="dxa"/>
        </w:trPr>
        <w:tc>
          <w:tcPr>
            <w:tcW w:w="7088" w:type="dxa"/>
            <w:gridSpan w:val="4"/>
          </w:tcPr>
          <w:p w:rsidR="00A75CAA" w:rsidRPr="008C1387" w:rsidRDefault="00A75CAA" w:rsidP="00F42DEB">
            <w:pPr>
              <w:pStyle w:val="Default"/>
              <w:jc w:val="right"/>
              <w:rPr>
                <w:color w:val="auto"/>
                <w:sz w:val="20"/>
                <w:szCs w:val="20"/>
                <w:lang w:val="sr-Cyrl-RS"/>
              </w:rPr>
            </w:pPr>
            <w:r w:rsidRPr="008C1387">
              <w:rPr>
                <w:color w:val="auto"/>
                <w:sz w:val="20"/>
                <w:szCs w:val="20"/>
                <w:lang w:val="sr-Cyrl-RS"/>
              </w:rPr>
              <w:t>УКУПНО БЕЗ ПДВ-А</w:t>
            </w:r>
          </w:p>
        </w:tc>
        <w:tc>
          <w:tcPr>
            <w:tcW w:w="1949" w:type="dxa"/>
          </w:tcPr>
          <w:p w:rsidR="00A75CAA" w:rsidRPr="008C1387" w:rsidRDefault="00A75CAA" w:rsidP="00F42DEB">
            <w:pPr>
              <w:rPr>
                <w:sz w:val="20"/>
                <w:szCs w:val="20"/>
                <w:lang w:val="sr-Cyrl-RS"/>
              </w:rPr>
            </w:pPr>
          </w:p>
        </w:tc>
      </w:tr>
      <w:tr w:rsidR="00A75CAA" w:rsidRPr="008C1387" w:rsidTr="008C1387">
        <w:trPr>
          <w:gridAfter w:val="1"/>
          <w:wAfter w:w="35" w:type="dxa"/>
        </w:trPr>
        <w:tc>
          <w:tcPr>
            <w:tcW w:w="7088" w:type="dxa"/>
            <w:gridSpan w:val="4"/>
            <w:tcBorders>
              <w:bottom w:val="single" w:sz="4" w:space="0" w:color="auto"/>
            </w:tcBorders>
          </w:tcPr>
          <w:p w:rsidR="00A75CAA" w:rsidRPr="008C1387" w:rsidRDefault="00A75CAA" w:rsidP="00F42DEB">
            <w:pPr>
              <w:pStyle w:val="Default"/>
              <w:jc w:val="right"/>
              <w:rPr>
                <w:color w:val="auto"/>
                <w:sz w:val="20"/>
                <w:szCs w:val="20"/>
                <w:lang w:val="sr-Cyrl-RS"/>
              </w:rPr>
            </w:pPr>
            <w:r w:rsidRPr="008C1387">
              <w:rPr>
                <w:color w:val="auto"/>
                <w:sz w:val="20"/>
                <w:szCs w:val="20"/>
                <w:lang w:val="sr-Cyrl-RS"/>
              </w:rPr>
              <w:t>ПДВ</w:t>
            </w:r>
          </w:p>
        </w:tc>
        <w:tc>
          <w:tcPr>
            <w:tcW w:w="1949" w:type="dxa"/>
            <w:tcBorders>
              <w:bottom w:val="single" w:sz="4" w:space="0" w:color="auto"/>
            </w:tcBorders>
          </w:tcPr>
          <w:p w:rsidR="00A75CAA" w:rsidRPr="008C1387" w:rsidRDefault="00A75CAA" w:rsidP="00F42DEB">
            <w:pPr>
              <w:rPr>
                <w:sz w:val="20"/>
                <w:szCs w:val="20"/>
                <w:lang w:val="sr-Cyrl-RS"/>
              </w:rPr>
            </w:pPr>
          </w:p>
        </w:tc>
      </w:tr>
      <w:tr w:rsidR="00A75CAA" w:rsidRPr="008C1387" w:rsidTr="008C1387">
        <w:trPr>
          <w:gridAfter w:val="1"/>
          <w:wAfter w:w="35" w:type="dxa"/>
        </w:trPr>
        <w:tc>
          <w:tcPr>
            <w:tcW w:w="7088" w:type="dxa"/>
            <w:gridSpan w:val="4"/>
            <w:tcBorders>
              <w:bottom w:val="single" w:sz="4" w:space="0" w:color="auto"/>
            </w:tcBorders>
          </w:tcPr>
          <w:p w:rsidR="00A75CAA" w:rsidRPr="008C1387" w:rsidRDefault="00A75CAA" w:rsidP="00F42DEB">
            <w:pPr>
              <w:pStyle w:val="Default"/>
              <w:jc w:val="right"/>
              <w:rPr>
                <w:color w:val="auto"/>
                <w:sz w:val="20"/>
                <w:szCs w:val="20"/>
                <w:lang w:val="sr-Cyrl-RS"/>
              </w:rPr>
            </w:pPr>
            <w:r w:rsidRPr="008C1387">
              <w:rPr>
                <w:color w:val="auto"/>
                <w:sz w:val="20"/>
                <w:szCs w:val="20"/>
                <w:lang w:val="sr-Cyrl-RS"/>
              </w:rPr>
              <w:t>УКУПНО СА ПДВ-ОМ</w:t>
            </w:r>
          </w:p>
        </w:tc>
        <w:tc>
          <w:tcPr>
            <w:tcW w:w="1949" w:type="dxa"/>
            <w:tcBorders>
              <w:bottom w:val="single" w:sz="4" w:space="0" w:color="auto"/>
            </w:tcBorders>
          </w:tcPr>
          <w:p w:rsidR="00A75CAA" w:rsidRPr="008C1387" w:rsidRDefault="00A75CAA" w:rsidP="00F42DEB">
            <w:pPr>
              <w:rPr>
                <w:sz w:val="20"/>
                <w:szCs w:val="20"/>
                <w:lang w:val="sr-Cyrl-RS"/>
              </w:rPr>
            </w:pPr>
          </w:p>
        </w:tc>
      </w:tr>
      <w:tr w:rsidR="008C1387" w:rsidRPr="008C1387" w:rsidTr="008C1387">
        <w:trPr>
          <w:gridAfter w:val="1"/>
          <w:wAfter w:w="35" w:type="dxa"/>
        </w:trPr>
        <w:tc>
          <w:tcPr>
            <w:tcW w:w="7088" w:type="dxa"/>
            <w:gridSpan w:val="4"/>
            <w:tcBorders>
              <w:top w:val="single" w:sz="4" w:space="0" w:color="auto"/>
              <w:left w:val="nil"/>
              <w:bottom w:val="nil"/>
              <w:right w:val="nil"/>
            </w:tcBorders>
          </w:tcPr>
          <w:p w:rsidR="008C1387" w:rsidRPr="008C1387" w:rsidRDefault="008C1387" w:rsidP="00F42DEB">
            <w:pPr>
              <w:pStyle w:val="Default"/>
              <w:jc w:val="right"/>
              <w:rPr>
                <w:color w:val="auto"/>
                <w:sz w:val="20"/>
                <w:szCs w:val="20"/>
                <w:lang w:val="sr-Cyrl-RS"/>
              </w:rPr>
            </w:pPr>
          </w:p>
        </w:tc>
        <w:tc>
          <w:tcPr>
            <w:tcW w:w="1949" w:type="dxa"/>
            <w:tcBorders>
              <w:top w:val="single" w:sz="4" w:space="0" w:color="auto"/>
              <w:left w:val="nil"/>
              <w:bottom w:val="nil"/>
              <w:right w:val="nil"/>
            </w:tcBorders>
          </w:tcPr>
          <w:p w:rsidR="008C1387" w:rsidRPr="008C1387" w:rsidRDefault="008C1387" w:rsidP="00F42DEB">
            <w:pPr>
              <w:rPr>
                <w:sz w:val="20"/>
                <w:szCs w:val="20"/>
                <w:lang w:val="sr-Cyrl-RS"/>
              </w:rPr>
            </w:pPr>
          </w:p>
        </w:tc>
      </w:tr>
      <w:tr w:rsidR="00A75CAA" w:rsidRPr="008C1387" w:rsidTr="008C1387">
        <w:tc>
          <w:tcPr>
            <w:tcW w:w="7088" w:type="dxa"/>
            <w:gridSpan w:val="4"/>
          </w:tcPr>
          <w:p w:rsidR="00A75CAA" w:rsidRPr="008C1387" w:rsidRDefault="00A75CAA" w:rsidP="00F42DEB">
            <w:pPr>
              <w:jc w:val="right"/>
              <w:rPr>
                <w:sz w:val="20"/>
                <w:szCs w:val="20"/>
                <w:lang w:val="sr-Cyrl-RS"/>
              </w:rPr>
            </w:pPr>
            <w:r w:rsidRPr="008C1387">
              <w:rPr>
                <w:sz w:val="20"/>
                <w:szCs w:val="20"/>
                <w:lang w:val="sr-Cyrl-RS"/>
              </w:rPr>
              <w:t>УКУПНО БЕЗ ПДВ-А (1+2)</w:t>
            </w:r>
          </w:p>
        </w:tc>
        <w:tc>
          <w:tcPr>
            <w:tcW w:w="1984" w:type="dxa"/>
            <w:gridSpan w:val="2"/>
          </w:tcPr>
          <w:p w:rsidR="00A75CAA" w:rsidRPr="008C1387" w:rsidRDefault="00A75CAA" w:rsidP="00F42DEB">
            <w:pPr>
              <w:rPr>
                <w:sz w:val="20"/>
                <w:szCs w:val="20"/>
                <w:lang w:val="sr-Cyrl-RS"/>
              </w:rPr>
            </w:pPr>
          </w:p>
        </w:tc>
      </w:tr>
      <w:tr w:rsidR="00A75CAA" w:rsidRPr="008C1387" w:rsidTr="008C1387">
        <w:tc>
          <w:tcPr>
            <w:tcW w:w="7088" w:type="dxa"/>
            <w:gridSpan w:val="4"/>
          </w:tcPr>
          <w:p w:rsidR="00A75CAA" w:rsidRPr="008C1387" w:rsidRDefault="00A75CAA" w:rsidP="00F42DEB">
            <w:pPr>
              <w:jc w:val="right"/>
              <w:rPr>
                <w:sz w:val="20"/>
                <w:szCs w:val="20"/>
                <w:lang w:val="sr-Cyrl-RS"/>
              </w:rPr>
            </w:pPr>
            <w:r w:rsidRPr="008C1387">
              <w:rPr>
                <w:sz w:val="20"/>
                <w:szCs w:val="20"/>
                <w:lang w:val="sr-Cyrl-RS"/>
              </w:rPr>
              <w:t>ПДВ</w:t>
            </w:r>
          </w:p>
        </w:tc>
        <w:tc>
          <w:tcPr>
            <w:tcW w:w="1984" w:type="dxa"/>
            <w:gridSpan w:val="2"/>
          </w:tcPr>
          <w:p w:rsidR="00A75CAA" w:rsidRPr="008C1387" w:rsidRDefault="00A75CAA" w:rsidP="00F42DEB">
            <w:pPr>
              <w:rPr>
                <w:sz w:val="20"/>
                <w:szCs w:val="20"/>
                <w:lang w:val="sr-Cyrl-RS"/>
              </w:rPr>
            </w:pPr>
          </w:p>
        </w:tc>
      </w:tr>
      <w:tr w:rsidR="00A75CAA" w:rsidRPr="008C1387" w:rsidTr="008C1387">
        <w:tc>
          <w:tcPr>
            <w:tcW w:w="7088" w:type="dxa"/>
            <w:gridSpan w:val="4"/>
          </w:tcPr>
          <w:p w:rsidR="00A75CAA" w:rsidRPr="008C1387" w:rsidRDefault="00A75CAA" w:rsidP="00F42DEB">
            <w:pPr>
              <w:jc w:val="right"/>
              <w:rPr>
                <w:sz w:val="20"/>
                <w:szCs w:val="20"/>
                <w:lang w:val="sr-Cyrl-RS"/>
              </w:rPr>
            </w:pPr>
            <w:r w:rsidRPr="008C1387">
              <w:rPr>
                <w:sz w:val="20"/>
                <w:szCs w:val="20"/>
                <w:lang w:val="sr-Cyrl-RS"/>
              </w:rPr>
              <w:t>УКУПНО СА ПДВ-ОМ (1+2)</w:t>
            </w:r>
          </w:p>
        </w:tc>
        <w:tc>
          <w:tcPr>
            <w:tcW w:w="1984" w:type="dxa"/>
            <w:gridSpan w:val="2"/>
          </w:tcPr>
          <w:p w:rsidR="00A75CAA" w:rsidRPr="008C1387" w:rsidRDefault="00A75CAA" w:rsidP="00F42DEB">
            <w:pPr>
              <w:rPr>
                <w:sz w:val="20"/>
                <w:szCs w:val="20"/>
                <w:lang w:val="sr-Cyrl-RS"/>
              </w:rPr>
            </w:pPr>
          </w:p>
        </w:tc>
      </w:tr>
    </w:tbl>
    <w:tbl>
      <w:tblPr>
        <w:tblW w:w="10474" w:type="dxa"/>
        <w:tblLayout w:type="fixed"/>
        <w:tblLook w:val="0000" w:firstRow="0" w:lastRow="0" w:firstColumn="0" w:lastColumn="0" w:noHBand="0" w:noVBand="0"/>
      </w:tblPr>
      <w:tblGrid>
        <w:gridCol w:w="3491"/>
        <w:gridCol w:w="3477"/>
        <w:gridCol w:w="3506"/>
      </w:tblGrid>
      <w:tr w:rsidR="00A75CAA" w:rsidRPr="006D56F6" w:rsidTr="00F42DEB">
        <w:trPr>
          <w:trHeight w:val="497"/>
        </w:trPr>
        <w:tc>
          <w:tcPr>
            <w:tcW w:w="3491" w:type="dxa"/>
            <w:shd w:val="clear" w:color="auto" w:fill="auto"/>
            <w:vAlign w:val="center"/>
          </w:tcPr>
          <w:p w:rsidR="00A75CAA" w:rsidRPr="006D56F6" w:rsidRDefault="00A75CAA" w:rsidP="00F42DEB">
            <w:pPr>
              <w:pStyle w:val="BodyText2"/>
              <w:spacing w:line="100" w:lineRule="atLeast"/>
              <w:jc w:val="center"/>
              <w:rPr>
                <w:sz w:val="22"/>
                <w:szCs w:val="22"/>
                <w:lang w:val="sr-Cyrl-RS"/>
              </w:rPr>
            </w:pPr>
            <w:r w:rsidRPr="006D56F6">
              <w:rPr>
                <w:sz w:val="22"/>
                <w:szCs w:val="22"/>
              </w:rPr>
              <w:t>Датум:</w:t>
            </w:r>
            <w:r w:rsidRPr="006D56F6">
              <w:rPr>
                <w:sz w:val="22"/>
                <w:szCs w:val="22"/>
                <w:lang w:val="sr-Cyrl-RS"/>
              </w:rPr>
              <w:t xml:space="preserve"> </w:t>
            </w:r>
          </w:p>
        </w:tc>
        <w:tc>
          <w:tcPr>
            <w:tcW w:w="3477" w:type="dxa"/>
            <w:shd w:val="clear" w:color="auto" w:fill="auto"/>
            <w:vAlign w:val="center"/>
          </w:tcPr>
          <w:p w:rsidR="00A75CAA" w:rsidRPr="006D56F6" w:rsidRDefault="00A75CAA" w:rsidP="00F42DEB">
            <w:pPr>
              <w:pStyle w:val="BodyText2"/>
              <w:spacing w:line="100" w:lineRule="atLeast"/>
              <w:jc w:val="center"/>
              <w:rPr>
                <w:sz w:val="22"/>
                <w:szCs w:val="22"/>
              </w:rPr>
            </w:pPr>
            <w:r w:rsidRPr="006D56F6">
              <w:rPr>
                <w:sz w:val="22"/>
                <w:szCs w:val="22"/>
              </w:rPr>
              <w:t>М.П.</w:t>
            </w:r>
          </w:p>
        </w:tc>
        <w:tc>
          <w:tcPr>
            <w:tcW w:w="3506" w:type="dxa"/>
            <w:shd w:val="clear" w:color="auto" w:fill="auto"/>
            <w:vAlign w:val="center"/>
          </w:tcPr>
          <w:p w:rsidR="00A75CAA" w:rsidRPr="006D56F6" w:rsidRDefault="00A75CAA" w:rsidP="00F42DEB">
            <w:pPr>
              <w:pStyle w:val="BodyText2"/>
              <w:spacing w:line="100" w:lineRule="atLeast"/>
              <w:rPr>
                <w:sz w:val="22"/>
                <w:szCs w:val="22"/>
                <w:lang w:val="sr-Cyrl-RS"/>
              </w:rPr>
            </w:pPr>
          </w:p>
          <w:p w:rsidR="00A75CAA" w:rsidRPr="006D56F6" w:rsidRDefault="00A75CAA" w:rsidP="00F42DEB">
            <w:pPr>
              <w:pStyle w:val="BodyText2"/>
              <w:spacing w:line="100" w:lineRule="atLeast"/>
              <w:rPr>
                <w:sz w:val="22"/>
                <w:szCs w:val="22"/>
                <w:lang w:val="sr-Cyrl-RS"/>
              </w:rPr>
            </w:pPr>
            <w:r w:rsidRPr="006D56F6">
              <w:rPr>
                <w:sz w:val="22"/>
                <w:szCs w:val="22"/>
                <w:lang w:val="sr-Cyrl-RS"/>
              </w:rPr>
              <w:t xml:space="preserve">              </w:t>
            </w:r>
            <w:r w:rsidRPr="006D56F6">
              <w:rPr>
                <w:sz w:val="22"/>
                <w:szCs w:val="22"/>
              </w:rPr>
              <w:t>Потпис понуђача</w:t>
            </w:r>
          </w:p>
        </w:tc>
      </w:tr>
      <w:tr w:rsidR="00A75CAA" w:rsidRPr="006D56F6" w:rsidTr="00F42DEB">
        <w:trPr>
          <w:trHeight w:val="70"/>
        </w:trPr>
        <w:tc>
          <w:tcPr>
            <w:tcW w:w="3491" w:type="dxa"/>
            <w:tcBorders>
              <w:bottom w:val="single" w:sz="4" w:space="0" w:color="000000"/>
            </w:tcBorders>
            <w:shd w:val="clear" w:color="auto" w:fill="auto"/>
          </w:tcPr>
          <w:p w:rsidR="00A75CAA" w:rsidRPr="006D56F6" w:rsidRDefault="00A75CAA" w:rsidP="00F42DEB">
            <w:pPr>
              <w:pStyle w:val="BodyText2"/>
              <w:snapToGrid w:val="0"/>
              <w:spacing w:line="100" w:lineRule="atLeast"/>
              <w:rPr>
                <w:sz w:val="22"/>
                <w:szCs w:val="22"/>
              </w:rPr>
            </w:pPr>
          </w:p>
        </w:tc>
        <w:tc>
          <w:tcPr>
            <w:tcW w:w="3477" w:type="dxa"/>
            <w:shd w:val="clear" w:color="auto" w:fill="auto"/>
          </w:tcPr>
          <w:p w:rsidR="00A75CAA" w:rsidRPr="006D56F6" w:rsidRDefault="00A75CAA" w:rsidP="00F42DEB">
            <w:pPr>
              <w:pStyle w:val="BodyText2"/>
              <w:snapToGrid w:val="0"/>
              <w:spacing w:line="100" w:lineRule="atLeast"/>
              <w:rPr>
                <w:sz w:val="22"/>
                <w:szCs w:val="22"/>
                <w:lang w:val="sr-Cyrl-CS"/>
              </w:rPr>
            </w:pPr>
          </w:p>
        </w:tc>
        <w:tc>
          <w:tcPr>
            <w:tcW w:w="3506" w:type="dxa"/>
            <w:tcBorders>
              <w:bottom w:val="single" w:sz="4" w:space="0" w:color="000000"/>
            </w:tcBorders>
            <w:shd w:val="clear" w:color="auto" w:fill="auto"/>
          </w:tcPr>
          <w:p w:rsidR="00A75CAA" w:rsidRPr="006D56F6" w:rsidRDefault="00A75CAA" w:rsidP="00F42DEB">
            <w:pPr>
              <w:pStyle w:val="BodyText2"/>
              <w:snapToGrid w:val="0"/>
              <w:spacing w:line="100" w:lineRule="atLeast"/>
              <w:rPr>
                <w:sz w:val="22"/>
                <w:szCs w:val="22"/>
              </w:rPr>
            </w:pPr>
          </w:p>
        </w:tc>
      </w:tr>
    </w:tbl>
    <w:p w:rsidR="00A75CAA" w:rsidRDefault="00A75CAA" w:rsidP="00A75CAA">
      <w:pPr>
        <w:pStyle w:val="Heading3"/>
        <w:spacing w:before="0" w:after="0"/>
        <w:rPr>
          <w:rFonts w:ascii="Times New Roman" w:hAnsi="Times New Roman"/>
          <w:sz w:val="22"/>
          <w:szCs w:val="22"/>
          <w:lang w:val="sr-Cyrl-RS"/>
        </w:rPr>
      </w:pPr>
    </w:p>
    <w:p w:rsidR="00A75CAA" w:rsidRDefault="00A75CAA" w:rsidP="00A75CAA">
      <w:pPr>
        <w:pStyle w:val="Heading3"/>
        <w:spacing w:before="0" w:after="0"/>
        <w:jc w:val="center"/>
        <w:rPr>
          <w:rFonts w:ascii="Times New Roman" w:hAnsi="Times New Roman"/>
          <w:sz w:val="22"/>
          <w:szCs w:val="22"/>
          <w:lang w:val="sr-Cyrl-RS"/>
        </w:rPr>
      </w:pPr>
    </w:p>
    <w:p w:rsidR="00A75CAA" w:rsidRPr="00DE6702" w:rsidRDefault="00A75CAA" w:rsidP="00A75CAA">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Pr="00DE6702">
        <w:rPr>
          <w:rFonts w:ascii="Times New Roman" w:eastAsia="Calibri" w:hAnsi="Times New Roman"/>
          <w:sz w:val="22"/>
          <w:szCs w:val="22"/>
        </w:rPr>
        <w:t xml:space="preserve"> СПЕЦИФИКАЦИЈА УСЛУГА ПО ПАРТИЈАМА:</w:t>
      </w:r>
    </w:p>
    <w:p w:rsidR="00A75CAA" w:rsidRDefault="00A75CAA" w:rsidP="00A75CAA">
      <w:pPr>
        <w:tabs>
          <w:tab w:val="clear" w:pos="1440"/>
        </w:tabs>
        <w:suppressAutoHyphens w:val="0"/>
        <w:spacing w:before="120" w:after="120" w:line="276" w:lineRule="auto"/>
        <w:ind w:right="-170"/>
        <w:contextualSpacing/>
        <w:rPr>
          <w:rFonts w:eastAsia="Calibri"/>
          <w:b/>
          <w:sz w:val="22"/>
          <w:szCs w:val="22"/>
          <w:lang w:val="sr-Cyrl-RS" w:eastAsia="en-US"/>
        </w:rPr>
      </w:pPr>
    </w:p>
    <w:p w:rsidR="00A75CAA" w:rsidRPr="006F5A3D" w:rsidRDefault="00A75CAA" w:rsidP="00A75CAA">
      <w:pPr>
        <w:tabs>
          <w:tab w:val="clear" w:pos="1440"/>
        </w:tabs>
        <w:suppressAutoHyphens w:val="0"/>
        <w:spacing w:before="120" w:after="120" w:line="276" w:lineRule="auto"/>
        <w:ind w:right="-170"/>
        <w:contextualSpacing/>
        <w:rPr>
          <w:rFonts w:eastAsia="Calibri"/>
          <w:b/>
          <w:sz w:val="22"/>
          <w:szCs w:val="22"/>
          <w:lang w:val="sr-Cyrl-RS" w:eastAsia="en-US"/>
        </w:rPr>
      </w:pPr>
    </w:p>
    <w:p w:rsidR="00A75CAA" w:rsidRPr="006D56F6" w:rsidRDefault="00A75CAA" w:rsidP="00A75CAA">
      <w:pPr>
        <w:rPr>
          <w:b/>
          <w:bCs/>
          <w:sz w:val="22"/>
          <w:szCs w:val="22"/>
          <w:lang w:val="sr-Cyrl-RS"/>
        </w:rPr>
      </w:pPr>
      <w:r w:rsidRPr="006D56F6">
        <w:rPr>
          <w:rFonts w:eastAsia="Calibri"/>
          <w:b/>
          <w:sz w:val="22"/>
          <w:szCs w:val="22"/>
          <w:lang w:val="sr-Cyrl-CS" w:eastAsia="en-US"/>
        </w:rPr>
        <w:t>Партија 2</w:t>
      </w:r>
      <w:r w:rsidRPr="006D56F6">
        <w:rPr>
          <w:rFonts w:eastAsia="Calibri"/>
          <w:b/>
          <w:sz w:val="22"/>
          <w:szCs w:val="22"/>
          <w:lang w:eastAsia="en-US"/>
        </w:rPr>
        <w:t xml:space="preserve">: </w:t>
      </w:r>
      <w:r w:rsidRPr="006D56F6">
        <w:rPr>
          <w:b/>
          <w:bCs/>
          <w:sz w:val="22"/>
          <w:szCs w:val="22"/>
          <w:lang w:val="ru-RU"/>
        </w:rPr>
        <w:t>Централа Algorinet</w:t>
      </w:r>
    </w:p>
    <w:p w:rsidR="00A75CAA" w:rsidRPr="006D56F6" w:rsidRDefault="00A75CAA" w:rsidP="00A75CAA">
      <w:pPr>
        <w:suppressAutoHyphens w:val="0"/>
        <w:spacing w:line="276" w:lineRule="auto"/>
        <w:contextualSpacing/>
        <w:jc w:val="left"/>
        <w:rPr>
          <w:b/>
          <w:sz w:val="22"/>
          <w:szCs w:val="22"/>
          <w:lang w:val="sr-Cyrl-RS"/>
        </w:rPr>
      </w:pPr>
    </w:p>
    <w:p w:rsidR="00A75CAA" w:rsidRPr="006D56F6" w:rsidRDefault="00A75CAA" w:rsidP="00A75CAA">
      <w:pPr>
        <w:suppressAutoHyphens w:val="0"/>
        <w:spacing w:line="276" w:lineRule="auto"/>
        <w:contextualSpacing/>
        <w:jc w:val="left"/>
        <w:rPr>
          <w:sz w:val="22"/>
          <w:szCs w:val="22"/>
          <w:lang w:val="sr-Cyrl-RS"/>
        </w:rPr>
      </w:pPr>
      <w:r w:rsidRPr="006D56F6">
        <w:rPr>
          <w:sz w:val="22"/>
          <w:szCs w:val="22"/>
          <w:lang w:val="sr-Cyrl-RS"/>
        </w:rPr>
        <w:t xml:space="preserve">   1. Периодични прегледи </w:t>
      </w:r>
    </w:p>
    <w:tbl>
      <w:tblPr>
        <w:tblStyle w:val="TableGrid"/>
        <w:tblW w:w="0" w:type="auto"/>
        <w:tblInd w:w="250" w:type="dxa"/>
        <w:tblLook w:val="04A0" w:firstRow="1" w:lastRow="0" w:firstColumn="1" w:lastColumn="0" w:noHBand="0" w:noVBand="1"/>
      </w:tblPr>
      <w:tblGrid>
        <w:gridCol w:w="603"/>
        <w:gridCol w:w="2861"/>
        <w:gridCol w:w="1857"/>
        <w:gridCol w:w="1767"/>
        <w:gridCol w:w="1949"/>
      </w:tblGrid>
      <w:tr w:rsidR="00A75CAA" w:rsidRPr="006D56F6" w:rsidTr="00F42DEB">
        <w:tc>
          <w:tcPr>
            <w:tcW w:w="603" w:type="dxa"/>
          </w:tcPr>
          <w:p w:rsidR="00A75CAA" w:rsidRPr="006D56F6" w:rsidRDefault="00A75CAA" w:rsidP="00F42DEB">
            <w:pPr>
              <w:jc w:val="center"/>
              <w:rPr>
                <w:sz w:val="22"/>
                <w:szCs w:val="22"/>
                <w:lang w:val="sr-Cyrl-RS"/>
              </w:rPr>
            </w:pPr>
          </w:p>
          <w:p w:rsidR="00A75CAA" w:rsidRPr="006D56F6" w:rsidRDefault="00A75CAA" w:rsidP="00F42DEB">
            <w:pPr>
              <w:jc w:val="center"/>
              <w:rPr>
                <w:sz w:val="22"/>
                <w:szCs w:val="22"/>
                <w:lang w:val="sr-Cyrl-RS"/>
              </w:rPr>
            </w:pPr>
            <w:r w:rsidRPr="006D56F6">
              <w:rPr>
                <w:sz w:val="22"/>
                <w:szCs w:val="22"/>
                <w:lang w:val="sr-Cyrl-RS"/>
              </w:rPr>
              <w:t>Ред. бр.</w:t>
            </w:r>
          </w:p>
        </w:tc>
        <w:tc>
          <w:tcPr>
            <w:tcW w:w="2861" w:type="dxa"/>
          </w:tcPr>
          <w:p w:rsidR="00A75CAA" w:rsidRPr="006D56F6" w:rsidRDefault="00A75CAA" w:rsidP="00F42DEB">
            <w:pPr>
              <w:jc w:val="center"/>
              <w:rPr>
                <w:sz w:val="22"/>
                <w:szCs w:val="22"/>
                <w:lang w:val="sr-Cyrl-RS"/>
              </w:rPr>
            </w:pPr>
          </w:p>
          <w:p w:rsidR="00A75CAA" w:rsidRPr="006D56F6" w:rsidRDefault="00A75CAA" w:rsidP="00877A51">
            <w:pPr>
              <w:jc w:val="center"/>
              <w:rPr>
                <w:sz w:val="22"/>
                <w:szCs w:val="22"/>
                <w:lang w:val="sr-Cyrl-RS"/>
              </w:rPr>
            </w:pPr>
            <w:r w:rsidRPr="006D56F6">
              <w:rPr>
                <w:sz w:val="22"/>
                <w:szCs w:val="22"/>
                <w:lang w:val="sr-Cyrl-RS"/>
              </w:rPr>
              <w:t>Врста централ</w:t>
            </w:r>
            <w:r w:rsidR="00877A51" w:rsidRPr="006D56F6">
              <w:rPr>
                <w:sz w:val="22"/>
                <w:szCs w:val="22"/>
                <w:lang w:val="sr-Cyrl-RS"/>
              </w:rPr>
              <w:t>е</w:t>
            </w:r>
            <w:r w:rsidRPr="006D56F6">
              <w:rPr>
                <w:sz w:val="22"/>
                <w:szCs w:val="22"/>
                <w:lang w:val="sr-Cyrl-RS"/>
              </w:rPr>
              <w:t xml:space="preserve"> за дојаву пожара</w:t>
            </w:r>
          </w:p>
        </w:tc>
        <w:tc>
          <w:tcPr>
            <w:tcW w:w="1857" w:type="dxa"/>
          </w:tcPr>
          <w:p w:rsidR="00A75CAA" w:rsidRPr="006D56F6" w:rsidRDefault="00A75CAA" w:rsidP="00F42DEB">
            <w:pPr>
              <w:jc w:val="center"/>
              <w:rPr>
                <w:sz w:val="22"/>
                <w:szCs w:val="22"/>
                <w:lang w:val="sr-Cyrl-RS"/>
              </w:rPr>
            </w:pPr>
            <w:r w:rsidRPr="006D56F6">
              <w:rPr>
                <w:sz w:val="22"/>
                <w:szCs w:val="22"/>
                <w:lang w:val="sr-Cyrl-RS"/>
              </w:rPr>
              <w:t>Цена двомесечног прегледа у дин. без ПДВ-а</w:t>
            </w:r>
          </w:p>
        </w:tc>
        <w:tc>
          <w:tcPr>
            <w:tcW w:w="1767" w:type="dxa"/>
          </w:tcPr>
          <w:p w:rsidR="00A75CAA" w:rsidRPr="006D56F6" w:rsidRDefault="00A75CAA" w:rsidP="00F42DEB">
            <w:pPr>
              <w:jc w:val="center"/>
              <w:rPr>
                <w:sz w:val="22"/>
                <w:szCs w:val="22"/>
                <w:lang w:val="sr-Cyrl-RS"/>
              </w:rPr>
            </w:pPr>
            <w:r w:rsidRPr="006D56F6">
              <w:rPr>
                <w:sz w:val="22"/>
                <w:szCs w:val="22"/>
                <w:lang w:val="sr-Cyrl-RS"/>
              </w:rPr>
              <w:t>Цена годишњег прегледа у дин. без ПДВ-а</w:t>
            </w:r>
          </w:p>
        </w:tc>
        <w:tc>
          <w:tcPr>
            <w:tcW w:w="1949" w:type="dxa"/>
          </w:tcPr>
          <w:p w:rsidR="00A75CAA" w:rsidRPr="006D56F6" w:rsidRDefault="00A75CAA" w:rsidP="00F42DEB">
            <w:pPr>
              <w:jc w:val="center"/>
              <w:rPr>
                <w:sz w:val="22"/>
                <w:szCs w:val="22"/>
                <w:lang w:val="sr-Cyrl-RS"/>
              </w:rPr>
            </w:pPr>
          </w:p>
          <w:p w:rsidR="00A75CAA" w:rsidRPr="006D56F6" w:rsidRDefault="00A75CAA" w:rsidP="00F42DEB">
            <w:pPr>
              <w:jc w:val="center"/>
              <w:rPr>
                <w:sz w:val="22"/>
                <w:szCs w:val="22"/>
                <w:lang w:val="sr-Cyrl-RS"/>
              </w:rPr>
            </w:pPr>
            <w:r w:rsidRPr="006D56F6">
              <w:rPr>
                <w:sz w:val="22"/>
                <w:szCs w:val="22"/>
                <w:lang w:val="sr-Cyrl-RS"/>
              </w:rPr>
              <w:t>Укупна цена у дин  без ПДВ-а</w:t>
            </w:r>
          </w:p>
        </w:tc>
      </w:tr>
      <w:tr w:rsidR="00A75CAA" w:rsidRPr="006D56F6" w:rsidTr="00F42DEB">
        <w:tc>
          <w:tcPr>
            <w:tcW w:w="603" w:type="dxa"/>
          </w:tcPr>
          <w:p w:rsidR="00A75CAA" w:rsidRPr="006D56F6" w:rsidRDefault="00A75CAA" w:rsidP="00F42DEB">
            <w:pPr>
              <w:jc w:val="center"/>
              <w:rPr>
                <w:sz w:val="22"/>
                <w:szCs w:val="22"/>
                <w:lang w:val="sr-Cyrl-RS"/>
              </w:rPr>
            </w:pPr>
            <w:r w:rsidRPr="006D56F6">
              <w:rPr>
                <w:sz w:val="22"/>
                <w:szCs w:val="22"/>
                <w:lang w:val="sr-Cyrl-RS"/>
              </w:rPr>
              <w:t>1.</w:t>
            </w:r>
          </w:p>
        </w:tc>
        <w:tc>
          <w:tcPr>
            <w:tcW w:w="2861" w:type="dxa"/>
          </w:tcPr>
          <w:p w:rsidR="00A75CAA" w:rsidRPr="006D56F6" w:rsidRDefault="00A75CAA" w:rsidP="00F42DEB">
            <w:pPr>
              <w:rPr>
                <w:sz w:val="22"/>
                <w:szCs w:val="22"/>
                <w:lang w:val="sr-Cyrl-RS"/>
              </w:rPr>
            </w:pPr>
            <w:r w:rsidRPr="006D56F6">
              <w:rPr>
                <w:sz w:val="22"/>
                <w:szCs w:val="22"/>
                <w:lang w:val="sr-Cyrl-RS"/>
              </w:rPr>
              <w:t>Algorinet</w:t>
            </w:r>
          </w:p>
        </w:tc>
        <w:tc>
          <w:tcPr>
            <w:tcW w:w="1857" w:type="dxa"/>
          </w:tcPr>
          <w:p w:rsidR="00A75CAA" w:rsidRPr="006D56F6" w:rsidRDefault="00A75CAA" w:rsidP="00F42DEB">
            <w:pPr>
              <w:rPr>
                <w:sz w:val="22"/>
                <w:szCs w:val="22"/>
                <w:lang w:val="sr-Cyrl-RS"/>
              </w:rPr>
            </w:pPr>
          </w:p>
        </w:tc>
        <w:tc>
          <w:tcPr>
            <w:tcW w:w="1767" w:type="dxa"/>
          </w:tcPr>
          <w:p w:rsidR="00A75CAA" w:rsidRPr="006D56F6" w:rsidRDefault="00A75CAA" w:rsidP="00F42DEB">
            <w:pPr>
              <w:rPr>
                <w:sz w:val="22"/>
                <w:szCs w:val="22"/>
                <w:lang w:val="sr-Cyrl-RS"/>
              </w:rPr>
            </w:pPr>
          </w:p>
        </w:tc>
        <w:tc>
          <w:tcPr>
            <w:tcW w:w="1949" w:type="dxa"/>
          </w:tcPr>
          <w:p w:rsidR="00A75CAA" w:rsidRPr="006D56F6" w:rsidRDefault="00A75CAA" w:rsidP="00F42DEB">
            <w:pPr>
              <w:rPr>
                <w:sz w:val="22"/>
                <w:szCs w:val="22"/>
                <w:lang w:val="sr-Cyrl-RS"/>
              </w:rPr>
            </w:pPr>
          </w:p>
        </w:tc>
      </w:tr>
      <w:tr w:rsidR="00A75CAA" w:rsidRPr="006D56F6" w:rsidTr="00F42DEB">
        <w:tc>
          <w:tcPr>
            <w:tcW w:w="7088" w:type="dxa"/>
            <w:gridSpan w:val="4"/>
          </w:tcPr>
          <w:p w:rsidR="00A75CAA" w:rsidRPr="006D56F6" w:rsidRDefault="00A75CAA" w:rsidP="00F42DEB">
            <w:pPr>
              <w:pStyle w:val="Default"/>
              <w:jc w:val="right"/>
              <w:rPr>
                <w:color w:val="auto"/>
                <w:sz w:val="22"/>
                <w:szCs w:val="22"/>
                <w:lang w:val="sr-Cyrl-RS"/>
              </w:rPr>
            </w:pPr>
            <w:r w:rsidRPr="006D56F6">
              <w:rPr>
                <w:color w:val="auto"/>
                <w:sz w:val="22"/>
                <w:szCs w:val="22"/>
                <w:lang w:val="sr-Cyrl-RS"/>
              </w:rPr>
              <w:t>ПДВ</w:t>
            </w:r>
          </w:p>
        </w:tc>
        <w:tc>
          <w:tcPr>
            <w:tcW w:w="1949" w:type="dxa"/>
          </w:tcPr>
          <w:p w:rsidR="00A75CAA" w:rsidRPr="006D56F6" w:rsidRDefault="00A75CAA" w:rsidP="00F42DEB">
            <w:pPr>
              <w:rPr>
                <w:sz w:val="22"/>
                <w:szCs w:val="22"/>
                <w:lang w:val="sr-Cyrl-RS"/>
              </w:rPr>
            </w:pPr>
          </w:p>
        </w:tc>
      </w:tr>
      <w:tr w:rsidR="00A75CAA" w:rsidRPr="006D56F6" w:rsidTr="00F42DEB">
        <w:tc>
          <w:tcPr>
            <w:tcW w:w="7088" w:type="dxa"/>
            <w:gridSpan w:val="4"/>
          </w:tcPr>
          <w:p w:rsidR="00A75CAA" w:rsidRPr="006D56F6" w:rsidRDefault="00A75CAA" w:rsidP="00F42DEB">
            <w:pPr>
              <w:pStyle w:val="Default"/>
              <w:jc w:val="right"/>
              <w:rPr>
                <w:color w:val="auto"/>
                <w:sz w:val="22"/>
                <w:szCs w:val="22"/>
                <w:lang w:val="sr-Cyrl-RS"/>
              </w:rPr>
            </w:pPr>
            <w:r w:rsidRPr="006D56F6">
              <w:rPr>
                <w:color w:val="auto"/>
                <w:sz w:val="22"/>
                <w:szCs w:val="22"/>
                <w:lang w:val="sr-Cyrl-RS"/>
              </w:rPr>
              <w:t>УКУПНО СА ПДВ-ОМ</w:t>
            </w:r>
          </w:p>
        </w:tc>
        <w:tc>
          <w:tcPr>
            <w:tcW w:w="1949" w:type="dxa"/>
          </w:tcPr>
          <w:p w:rsidR="00A75CAA" w:rsidRPr="006D56F6" w:rsidRDefault="00A75CAA" w:rsidP="00F42DEB">
            <w:pPr>
              <w:rPr>
                <w:sz w:val="22"/>
                <w:szCs w:val="22"/>
                <w:lang w:val="sr-Cyrl-RS"/>
              </w:rPr>
            </w:pPr>
          </w:p>
        </w:tc>
      </w:tr>
    </w:tbl>
    <w:p w:rsidR="00A75CAA" w:rsidRPr="006D56F6" w:rsidRDefault="00A75CAA" w:rsidP="00A75CAA">
      <w:pPr>
        <w:rPr>
          <w:sz w:val="22"/>
          <w:szCs w:val="22"/>
          <w:lang w:val="sr-Cyrl-RS"/>
        </w:rPr>
      </w:pPr>
    </w:p>
    <w:p w:rsidR="00A75CAA" w:rsidRPr="006D56F6" w:rsidRDefault="00A75CAA" w:rsidP="00A75CAA">
      <w:pPr>
        <w:rPr>
          <w:sz w:val="22"/>
          <w:szCs w:val="22"/>
          <w:lang w:val="sr-Cyrl-RS"/>
        </w:rPr>
      </w:pPr>
    </w:p>
    <w:p w:rsidR="00A75CAA" w:rsidRPr="006D56F6" w:rsidRDefault="00A75CAA" w:rsidP="00A75CAA">
      <w:pPr>
        <w:rPr>
          <w:sz w:val="22"/>
          <w:szCs w:val="22"/>
          <w:lang w:val="sr-Cyrl-RS"/>
        </w:rPr>
      </w:pPr>
      <w:r w:rsidRPr="006D56F6">
        <w:rPr>
          <w:sz w:val="22"/>
          <w:szCs w:val="22"/>
          <w:lang w:val="sr-Cyrl-RS"/>
        </w:rPr>
        <w:t xml:space="preserve">  2. Резервни делови и потрошни материјал</w:t>
      </w:r>
    </w:p>
    <w:tbl>
      <w:tblPr>
        <w:tblStyle w:val="TableGrid"/>
        <w:tblW w:w="0" w:type="auto"/>
        <w:tblInd w:w="250" w:type="dxa"/>
        <w:tblLook w:val="04A0" w:firstRow="1" w:lastRow="0" w:firstColumn="1" w:lastColumn="0" w:noHBand="0" w:noVBand="1"/>
      </w:tblPr>
      <w:tblGrid>
        <w:gridCol w:w="603"/>
        <w:gridCol w:w="4642"/>
        <w:gridCol w:w="835"/>
        <w:gridCol w:w="1008"/>
        <w:gridCol w:w="1949"/>
      </w:tblGrid>
      <w:tr w:rsidR="00A75CAA" w:rsidRPr="006D56F6" w:rsidTr="00F42DEB">
        <w:tc>
          <w:tcPr>
            <w:tcW w:w="603" w:type="dxa"/>
          </w:tcPr>
          <w:p w:rsidR="00A75CAA" w:rsidRPr="006D56F6" w:rsidRDefault="00A75CAA" w:rsidP="00F42DEB">
            <w:pPr>
              <w:rPr>
                <w:sz w:val="22"/>
                <w:szCs w:val="22"/>
                <w:lang w:val="sr-Cyrl-RS"/>
              </w:rPr>
            </w:pPr>
            <w:r w:rsidRPr="006D56F6">
              <w:rPr>
                <w:sz w:val="22"/>
                <w:szCs w:val="22"/>
                <w:lang w:val="sr-Cyrl-RS"/>
              </w:rPr>
              <w:t>Ред. бр.</w:t>
            </w:r>
          </w:p>
        </w:tc>
        <w:tc>
          <w:tcPr>
            <w:tcW w:w="4642" w:type="dxa"/>
          </w:tcPr>
          <w:p w:rsidR="00A75CAA" w:rsidRPr="006D56F6" w:rsidRDefault="00A75CAA" w:rsidP="00F42DEB">
            <w:pPr>
              <w:jc w:val="center"/>
              <w:rPr>
                <w:sz w:val="22"/>
                <w:szCs w:val="22"/>
                <w:lang w:val="sr-Cyrl-RS"/>
              </w:rPr>
            </w:pPr>
            <w:r w:rsidRPr="006D56F6">
              <w:rPr>
                <w:sz w:val="22"/>
                <w:szCs w:val="22"/>
                <w:lang w:val="sr-Cyrl-RS"/>
              </w:rPr>
              <w:t xml:space="preserve">Назив резервних делова и </w:t>
            </w:r>
          </w:p>
          <w:p w:rsidR="00A75CAA" w:rsidRPr="006D56F6" w:rsidRDefault="00A75CAA" w:rsidP="00F42DEB">
            <w:pPr>
              <w:jc w:val="center"/>
              <w:rPr>
                <w:sz w:val="22"/>
                <w:szCs w:val="22"/>
                <w:lang w:val="sr-Cyrl-RS"/>
              </w:rPr>
            </w:pPr>
            <w:r w:rsidRPr="006D56F6">
              <w:rPr>
                <w:sz w:val="22"/>
                <w:szCs w:val="22"/>
                <w:lang w:val="sr-Cyrl-RS"/>
              </w:rPr>
              <w:t xml:space="preserve">потрошног материјала </w:t>
            </w:r>
          </w:p>
        </w:tc>
        <w:tc>
          <w:tcPr>
            <w:tcW w:w="835" w:type="dxa"/>
          </w:tcPr>
          <w:p w:rsidR="00A75CAA" w:rsidRPr="006D56F6" w:rsidRDefault="00A75CAA" w:rsidP="00F42DEB">
            <w:pPr>
              <w:jc w:val="center"/>
              <w:rPr>
                <w:sz w:val="22"/>
                <w:szCs w:val="22"/>
                <w:lang w:val="sr-Cyrl-RS"/>
              </w:rPr>
            </w:pPr>
            <w:r w:rsidRPr="006D56F6">
              <w:rPr>
                <w:sz w:val="22"/>
                <w:szCs w:val="22"/>
                <w:lang w:val="sr-Cyrl-RS"/>
              </w:rPr>
              <w:t>Јед. мере</w:t>
            </w:r>
          </w:p>
        </w:tc>
        <w:tc>
          <w:tcPr>
            <w:tcW w:w="1008" w:type="dxa"/>
          </w:tcPr>
          <w:p w:rsidR="00A75CAA" w:rsidRPr="006D56F6" w:rsidRDefault="00A75CAA" w:rsidP="00F42DEB">
            <w:pPr>
              <w:rPr>
                <w:sz w:val="22"/>
                <w:szCs w:val="22"/>
                <w:lang w:val="sr-Cyrl-RS"/>
              </w:rPr>
            </w:pPr>
            <w:r w:rsidRPr="006D56F6">
              <w:rPr>
                <w:sz w:val="22"/>
                <w:szCs w:val="22"/>
                <w:lang w:val="sr-Cyrl-RS"/>
              </w:rPr>
              <w:t>Колич.</w:t>
            </w:r>
          </w:p>
        </w:tc>
        <w:tc>
          <w:tcPr>
            <w:tcW w:w="1949" w:type="dxa"/>
          </w:tcPr>
          <w:p w:rsidR="00A75CAA" w:rsidRPr="006D56F6" w:rsidRDefault="00A75CAA" w:rsidP="00F42DEB">
            <w:pPr>
              <w:jc w:val="center"/>
              <w:rPr>
                <w:sz w:val="22"/>
                <w:szCs w:val="22"/>
                <w:lang w:val="sr-Cyrl-RS"/>
              </w:rPr>
            </w:pPr>
            <w:r w:rsidRPr="006D56F6">
              <w:rPr>
                <w:sz w:val="22"/>
                <w:szCs w:val="22"/>
                <w:lang w:val="sr-Cyrl-RS"/>
              </w:rPr>
              <w:t>Цена у динарима без ПДВ-а</w:t>
            </w:r>
          </w:p>
        </w:tc>
      </w:tr>
      <w:tr w:rsidR="00A75CAA" w:rsidRPr="006D56F6" w:rsidTr="00F42DEB">
        <w:tc>
          <w:tcPr>
            <w:tcW w:w="603" w:type="dxa"/>
          </w:tcPr>
          <w:p w:rsidR="00A75CAA" w:rsidRPr="006D56F6" w:rsidRDefault="00A75CAA" w:rsidP="00F42DEB">
            <w:pPr>
              <w:rPr>
                <w:sz w:val="22"/>
                <w:szCs w:val="22"/>
              </w:rPr>
            </w:pPr>
          </w:p>
        </w:tc>
        <w:tc>
          <w:tcPr>
            <w:tcW w:w="8434" w:type="dxa"/>
            <w:gridSpan w:val="4"/>
            <w:tcBorders>
              <w:bottom w:val="single" w:sz="4" w:space="0" w:color="auto"/>
            </w:tcBorders>
          </w:tcPr>
          <w:p w:rsidR="00A75CAA" w:rsidRPr="006D56F6" w:rsidRDefault="00A75CAA" w:rsidP="00F42DEB">
            <w:pPr>
              <w:rPr>
                <w:i/>
                <w:sz w:val="22"/>
                <w:szCs w:val="22"/>
                <w:lang w:val="sr-Cyrl-RS"/>
              </w:rPr>
            </w:pPr>
            <w:r w:rsidRPr="006D56F6">
              <w:rPr>
                <w:i/>
                <w:sz w:val="22"/>
                <w:szCs w:val="22"/>
                <w:lang w:val="sr-Cyrl-RS"/>
              </w:rPr>
              <w:t>Algorinet</w:t>
            </w:r>
          </w:p>
        </w:tc>
      </w:tr>
      <w:tr w:rsidR="00A75CAA" w:rsidRPr="006D56F6" w:rsidTr="00F42DEB">
        <w:tc>
          <w:tcPr>
            <w:tcW w:w="603" w:type="dxa"/>
          </w:tcPr>
          <w:p w:rsidR="00A75CAA" w:rsidRPr="006D56F6" w:rsidRDefault="00A75CAA" w:rsidP="00F42DEB">
            <w:pPr>
              <w:jc w:val="center"/>
              <w:rPr>
                <w:sz w:val="22"/>
                <w:szCs w:val="22"/>
                <w:lang w:val="sr-Cyrl-RS"/>
              </w:rPr>
            </w:pPr>
            <w:r w:rsidRPr="006D56F6">
              <w:rPr>
                <w:sz w:val="22"/>
                <w:szCs w:val="22"/>
              </w:rPr>
              <w:t>1</w:t>
            </w:r>
            <w:r w:rsidRPr="006D56F6">
              <w:rPr>
                <w:sz w:val="22"/>
                <w:szCs w:val="22"/>
                <w:lang w:val="sr-Cyrl-RS"/>
              </w:rPr>
              <w:t>.</w:t>
            </w:r>
          </w:p>
        </w:tc>
        <w:tc>
          <w:tcPr>
            <w:tcW w:w="4642" w:type="dxa"/>
          </w:tcPr>
          <w:p w:rsidR="00A75CAA" w:rsidRPr="006D56F6" w:rsidRDefault="00A75CAA" w:rsidP="00F42DEB">
            <w:pPr>
              <w:rPr>
                <w:noProof/>
                <w:sz w:val="22"/>
                <w:szCs w:val="22"/>
              </w:rPr>
            </w:pPr>
            <w:r w:rsidRPr="006D56F6">
              <w:rPr>
                <w:noProof/>
                <w:sz w:val="22"/>
                <w:szCs w:val="22"/>
              </w:rPr>
              <w:t>Модул једне петље за БЦ 216 централе тип ЛИФ 64-1</w:t>
            </w:r>
          </w:p>
        </w:tc>
        <w:tc>
          <w:tcPr>
            <w:tcW w:w="835" w:type="dxa"/>
          </w:tcPr>
          <w:p w:rsidR="00A75CAA" w:rsidRPr="006D56F6" w:rsidRDefault="00A75CAA" w:rsidP="00F42DEB">
            <w:pPr>
              <w:jc w:val="center"/>
              <w:rPr>
                <w:noProof/>
                <w:sz w:val="22"/>
                <w:szCs w:val="22"/>
                <w:lang w:val="sr-Cyrl-CS"/>
              </w:rPr>
            </w:pPr>
            <w:r w:rsidRPr="006D56F6">
              <w:rPr>
                <w:noProof/>
                <w:sz w:val="22"/>
                <w:szCs w:val="22"/>
                <w:lang w:val="sr-Cyrl-CS"/>
              </w:rPr>
              <w:t>ком.</w:t>
            </w:r>
          </w:p>
        </w:tc>
        <w:tc>
          <w:tcPr>
            <w:tcW w:w="1008" w:type="dxa"/>
          </w:tcPr>
          <w:p w:rsidR="00A75CAA" w:rsidRPr="006D56F6" w:rsidRDefault="00A75CAA" w:rsidP="00F42DEB">
            <w:pPr>
              <w:jc w:val="center"/>
              <w:rPr>
                <w:noProof/>
                <w:sz w:val="22"/>
                <w:szCs w:val="22"/>
                <w:lang w:val="sr-Cyrl-CS"/>
              </w:rPr>
            </w:pPr>
            <w:r w:rsidRPr="006D56F6">
              <w:rPr>
                <w:noProof/>
                <w:sz w:val="22"/>
                <w:szCs w:val="22"/>
                <w:lang w:val="sr-Cyrl-CS"/>
              </w:rPr>
              <w:t>1</w:t>
            </w:r>
          </w:p>
        </w:tc>
        <w:tc>
          <w:tcPr>
            <w:tcW w:w="1949" w:type="dxa"/>
          </w:tcPr>
          <w:p w:rsidR="00A75CAA" w:rsidRPr="006D56F6" w:rsidRDefault="00A75CAA" w:rsidP="00F42DEB">
            <w:pPr>
              <w:rPr>
                <w:noProof/>
                <w:sz w:val="22"/>
                <w:szCs w:val="22"/>
                <w:lang w:val="sr-Cyrl-CS"/>
              </w:rPr>
            </w:pPr>
          </w:p>
        </w:tc>
      </w:tr>
      <w:tr w:rsidR="00A75CAA" w:rsidRPr="006D56F6" w:rsidTr="00F42DEB">
        <w:tc>
          <w:tcPr>
            <w:tcW w:w="603" w:type="dxa"/>
          </w:tcPr>
          <w:p w:rsidR="00A75CAA" w:rsidRPr="006D56F6" w:rsidRDefault="00A75CAA" w:rsidP="00F42DEB">
            <w:pPr>
              <w:jc w:val="center"/>
              <w:rPr>
                <w:noProof/>
                <w:sz w:val="22"/>
                <w:szCs w:val="22"/>
                <w:lang w:val="sr-Cyrl-CS"/>
              </w:rPr>
            </w:pPr>
            <w:r w:rsidRPr="006D56F6">
              <w:rPr>
                <w:noProof/>
                <w:sz w:val="22"/>
                <w:szCs w:val="22"/>
                <w:lang w:val="sr-Cyrl-CS"/>
              </w:rPr>
              <w:t>2.</w:t>
            </w:r>
          </w:p>
        </w:tc>
        <w:tc>
          <w:tcPr>
            <w:tcW w:w="4642" w:type="dxa"/>
          </w:tcPr>
          <w:p w:rsidR="00A75CAA" w:rsidRPr="006D56F6" w:rsidRDefault="00A75CAA" w:rsidP="00F42DEB">
            <w:pPr>
              <w:rPr>
                <w:noProof/>
                <w:sz w:val="22"/>
                <w:szCs w:val="22"/>
              </w:rPr>
            </w:pPr>
            <w:r w:rsidRPr="006D56F6">
              <w:rPr>
                <w:noProof/>
                <w:sz w:val="22"/>
                <w:szCs w:val="22"/>
              </w:rPr>
              <w:t>Зонски модул за БЦ 216 централе са 8 конвенционалних зона тип ГИФ 8-1</w:t>
            </w:r>
          </w:p>
        </w:tc>
        <w:tc>
          <w:tcPr>
            <w:tcW w:w="835" w:type="dxa"/>
          </w:tcPr>
          <w:p w:rsidR="00A75CAA" w:rsidRPr="006D56F6" w:rsidRDefault="00A75CAA" w:rsidP="00F42DEB">
            <w:pPr>
              <w:jc w:val="center"/>
              <w:rPr>
                <w:noProof/>
                <w:sz w:val="22"/>
                <w:szCs w:val="22"/>
                <w:lang w:val="sr-Cyrl-CS"/>
              </w:rPr>
            </w:pPr>
            <w:r w:rsidRPr="006D56F6">
              <w:rPr>
                <w:noProof/>
                <w:sz w:val="22"/>
                <w:szCs w:val="22"/>
                <w:lang w:val="sr-Cyrl-CS"/>
              </w:rPr>
              <w:t>ком.</w:t>
            </w:r>
          </w:p>
        </w:tc>
        <w:tc>
          <w:tcPr>
            <w:tcW w:w="1008" w:type="dxa"/>
          </w:tcPr>
          <w:p w:rsidR="00A75CAA" w:rsidRPr="006D56F6" w:rsidRDefault="00A75CAA" w:rsidP="00F42DEB">
            <w:pPr>
              <w:jc w:val="center"/>
              <w:rPr>
                <w:noProof/>
                <w:sz w:val="22"/>
                <w:szCs w:val="22"/>
                <w:lang w:val="sr-Cyrl-CS"/>
              </w:rPr>
            </w:pPr>
            <w:r w:rsidRPr="006D56F6">
              <w:rPr>
                <w:noProof/>
                <w:sz w:val="22"/>
                <w:szCs w:val="22"/>
                <w:lang w:val="sr-Cyrl-CS"/>
              </w:rPr>
              <w:t>1</w:t>
            </w:r>
          </w:p>
        </w:tc>
        <w:tc>
          <w:tcPr>
            <w:tcW w:w="1949" w:type="dxa"/>
          </w:tcPr>
          <w:p w:rsidR="00A75CAA" w:rsidRPr="006D56F6" w:rsidRDefault="00A75CAA" w:rsidP="00F42DEB">
            <w:pPr>
              <w:rPr>
                <w:noProof/>
                <w:sz w:val="22"/>
                <w:szCs w:val="22"/>
                <w:lang w:val="sr-Cyrl-CS"/>
              </w:rPr>
            </w:pPr>
          </w:p>
        </w:tc>
      </w:tr>
      <w:tr w:rsidR="00A75CAA" w:rsidRPr="006D56F6" w:rsidTr="00F42DEB">
        <w:tc>
          <w:tcPr>
            <w:tcW w:w="603" w:type="dxa"/>
          </w:tcPr>
          <w:p w:rsidR="00A75CAA" w:rsidRPr="006D56F6" w:rsidRDefault="00A75CAA" w:rsidP="00F42DEB">
            <w:pPr>
              <w:jc w:val="center"/>
              <w:rPr>
                <w:noProof/>
                <w:sz w:val="22"/>
                <w:szCs w:val="22"/>
                <w:lang w:val="sr-Cyrl-CS"/>
              </w:rPr>
            </w:pPr>
            <w:r w:rsidRPr="006D56F6">
              <w:rPr>
                <w:noProof/>
                <w:sz w:val="22"/>
                <w:szCs w:val="22"/>
                <w:lang w:val="sr-Cyrl-CS"/>
              </w:rPr>
              <w:t>3.</w:t>
            </w:r>
          </w:p>
        </w:tc>
        <w:tc>
          <w:tcPr>
            <w:tcW w:w="4642" w:type="dxa"/>
          </w:tcPr>
          <w:p w:rsidR="00A75CAA" w:rsidRPr="006D56F6" w:rsidRDefault="00A75CAA" w:rsidP="00F42DEB">
            <w:pPr>
              <w:rPr>
                <w:noProof/>
                <w:sz w:val="22"/>
                <w:szCs w:val="22"/>
              </w:rPr>
            </w:pPr>
            <w:r w:rsidRPr="006D56F6">
              <w:rPr>
                <w:noProof/>
                <w:sz w:val="22"/>
                <w:szCs w:val="22"/>
              </w:rPr>
              <w:t>Оптички детектор дима тип ФИ700/О</w:t>
            </w:r>
          </w:p>
        </w:tc>
        <w:tc>
          <w:tcPr>
            <w:tcW w:w="835" w:type="dxa"/>
          </w:tcPr>
          <w:p w:rsidR="00A75CAA" w:rsidRPr="006D56F6" w:rsidRDefault="00A75CAA" w:rsidP="00F42DEB">
            <w:pPr>
              <w:jc w:val="center"/>
              <w:rPr>
                <w:noProof/>
                <w:sz w:val="22"/>
                <w:szCs w:val="22"/>
                <w:lang w:val="sr-Cyrl-CS"/>
              </w:rPr>
            </w:pPr>
            <w:r w:rsidRPr="006D56F6">
              <w:rPr>
                <w:noProof/>
                <w:sz w:val="22"/>
                <w:szCs w:val="22"/>
                <w:lang w:val="sr-Cyrl-CS"/>
              </w:rPr>
              <w:t>ком.</w:t>
            </w:r>
          </w:p>
        </w:tc>
        <w:tc>
          <w:tcPr>
            <w:tcW w:w="1008" w:type="dxa"/>
          </w:tcPr>
          <w:p w:rsidR="00A75CAA" w:rsidRPr="006D56F6" w:rsidRDefault="00A75CAA" w:rsidP="00F42DEB">
            <w:pPr>
              <w:jc w:val="center"/>
              <w:rPr>
                <w:noProof/>
                <w:sz w:val="22"/>
                <w:szCs w:val="22"/>
                <w:lang w:val="sr-Cyrl-CS"/>
              </w:rPr>
            </w:pPr>
            <w:r w:rsidRPr="006D56F6">
              <w:rPr>
                <w:noProof/>
                <w:sz w:val="22"/>
                <w:szCs w:val="22"/>
                <w:lang w:val="sr-Cyrl-CS"/>
              </w:rPr>
              <w:t>1</w:t>
            </w:r>
          </w:p>
        </w:tc>
        <w:tc>
          <w:tcPr>
            <w:tcW w:w="1949" w:type="dxa"/>
          </w:tcPr>
          <w:p w:rsidR="00A75CAA" w:rsidRPr="006D56F6" w:rsidRDefault="00A75CAA" w:rsidP="00F42DEB">
            <w:pPr>
              <w:rPr>
                <w:noProof/>
                <w:sz w:val="22"/>
                <w:szCs w:val="22"/>
                <w:lang w:val="sr-Cyrl-CS"/>
              </w:rPr>
            </w:pPr>
          </w:p>
        </w:tc>
      </w:tr>
      <w:tr w:rsidR="00A75CAA" w:rsidRPr="006D56F6" w:rsidTr="00F42DEB">
        <w:tc>
          <w:tcPr>
            <w:tcW w:w="603" w:type="dxa"/>
          </w:tcPr>
          <w:p w:rsidR="00A75CAA" w:rsidRPr="006D56F6" w:rsidRDefault="00A75CAA" w:rsidP="00F42DEB">
            <w:pPr>
              <w:jc w:val="center"/>
              <w:rPr>
                <w:noProof/>
                <w:sz w:val="22"/>
                <w:szCs w:val="22"/>
                <w:lang w:val="sr-Cyrl-CS"/>
              </w:rPr>
            </w:pPr>
            <w:r w:rsidRPr="006D56F6">
              <w:rPr>
                <w:noProof/>
                <w:sz w:val="22"/>
                <w:szCs w:val="22"/>
                <w:lang w:val="sr-Cyrl-CS"/>
              </w:rPr>
              <w:t>4.</w:t>
            </w:r>
          </w:p>
        </w:tc>
        <w:tc>
          <w:tcPr>
            <w:tcW w:w="4642" w:type="dxa"/>
          </w:tcPr>
          <w:p w:rsidR="00A75CAA" w:rsidRPr="006D56F6" w:rsidRDefault="00A75CAA" w:rsidP="00F42DEB">
            <w:pPr>
              <w:rPr>
                <w:noProof/>
                <w:sz w:val="22"/>
                <w:szCs w:val="22"/>
              </w:rPr>
            </w:pPr>
            <w:r w:rsidRPr="006D56F6">
              <w:rPr>
                <w:noProof/>
                <w:sz w:val="22"/>
                <w:szCs w:val="22"/>
              </w:rPr>
              <w:t>Термички детектор дима тип ФИ700/Т</w:t>
            </w:r>
          </w:p>
        </w:tc>
        <w:tc>
          <w:tcPr>
            <w:tcW w:w="835" w:type="dxa"/>
          </w:tcPr>
          <w:p w:rsidR="00A75CAA" w:rsidRPr="006D56F6" w:rsidRDefault="00A75CAA" w:rsidP="00F42DEB">
            <w:pPr>
              <w:jc w:val="center"/>
              <w:rPr>
                <w:noProof/>
                <w:sz w:val="22"/>
                <w:szCs w:val="22"/>
                <w:lang w:val="sr-Cyrl-CS"/>
              </w:rPr>
            </w:pPr>
            <w:r w:rsidRPr="006D56F6">
              <w:rPr>
                <w:noProof/>
                <w:sz w:val="22"/>
                <w:szCs w:val="22"/>
                <w:lang w:val="sr-Cyrl-CS"/>
              </w:rPr>
              <w:t>ком.</w:t>
            </w:r>
          </w:p>
        </w:tc>
        <w:tc>
          <w:tcPr>
            <w:tcW w:w="1008" w:type="dxa"/>
          </w:tcPr>
          <w:p w:rsidR="00A75CAA" w:rsidRPr="006D56F6" w:rsidRDefault="00A75CAA" w:rsidP="00F42DEB">
            <w:pPr>
              <w:jc w:val="center"/>
              <w:rPr>
                <w:noProof/>
                <w:sz w:val="22"/>
                <w:szCs w:val="22"/>
                <w:lang w:val="sr-Cyrl-CS"/>
              </w:rPr>
            </w:pPr>
            <w:r w:rsidRPr="006D56F6">
              <w:rPr>
                <w:noProof/>
                <w:sz w:val="22"/>
                <w:szCs w:val="22"/>
                <w:lang w:val="sr-Cyrl-CS"/>
              </w:rPr>
              <w:t>1</w:t>
            </w:r>
          </w:p>
        </w:tc>
        <w:tc>
          <w:tcPr>
            <w:tcW w:w="1949" w:type="dxa"/>
          </w:tcPr>
          <w:p w:rsidR="00A75CAA" w:rsidRPr="006D56F6" w:rsidRDefault="00A75CAA" w:rsidP="00F42DEB">
            <w:pPr>
              <w:rPr>
                <w:noProof/>
                <w:sz w:val="22"/>
                <w:szCs w:val="22"/>
                <w:lang w:val="sr-Cyrl-CS"/>
              </w:rPr>
            </w:pPr>
          </w:p>
        </w:tc>
      </w:tr>
      <w:tr w:rsidR="00A75CAA" w:rsidRPr="006D56F6" w:rsidTr="00F42DEB">
        <w:tc>
          <w:tcPr>
            <w:tcW w:w="603" w:type="dxa"/>
          </w:tcPr>
          <w:p w:rsidR="00A75CAA" w:rsidRPr="006D56F6" w:rsidRDefault="00A75CAA" w:rsidP="00F42DEB">
            <w:pPr>
              <w:jc w:val="center"/>
              <w:rPr>
                <w:noProof/>
                <w:sz w:val="22"/>
                <w:szCs w:val="22"/>
                <w:lang w:val="sr-Cyrl-CS"/>
              </w:rPr>
            </w:pPr>
            <w:r w:rsidRPr="006D56F6">
              <w:rPr>
                <w:noProof/>
                <w:sz w:val="22"/>
                <w:szCs w:val="22"/>
                <w:lang w:val="sr-Cyrl-CS"/>
              </w:rPr>
              <w:t>5.</w:t>
            </w:r>
          </w:p>
        </w:tc>
        <w:tc>
          <w:tcPr>
            <w:tcW w:w="4642" w:type="dxa"/>
          </w:tcPr>
          <w:p w:rsidR="00A75CAA" w:rsidRPr="006D56F6" w:rsidRDefault="00A75CAA" w:rsidP="00F42DEB">
            <w:pPr>
              <w:rPr>
                <w:noProof/>
                <w:sz w:val="22"/>
                <w:szCs w:val="22"/>
                <w:lang w:val="sr-Cyrl-CS"/>
              </w:rPr>
            </w:pPr>
            <w:r w:rsidRPr="006D56F6">
              <w:rPr>
                <w:noProof/>
                <w:sz w:val="22"/>
                <w:szCs w:val="22"/>
                <w:lang w:val="sr-Cyrl-CS"/>
              </w:rPr>
              <w:t>Оптичко-термички детектор дима тип  ФИ700/ОТ</w:t>
            </w:r>
          </w:p>
        </w:tc>
        <w:tc>
          <w:tcPr>
            <w:tcW w:w="835" w:type="dxa"/>
          </w:tcPr>
          <w:p w:rsidR="00A75CAA" w:rsidRPr="006D56F6" w:rsidRDefault="00A75CAA" w:rsidP="00F42DEB">
            <w:pPr>
              <w:jc w:val="center"/>
              <w:rPr>
                <w:noProof/>
                <w:sz w:val="22"/>
                <w:szCs w:val="22"/>
                <w:lang w:val="sr-Cyrl-CS"/>
              </w:rPr>
            </w:pPr>
            <w:r w:rsidRPr="006D56F6">
              <w:rPr>
                <w:noProof/>
                <w:sz w:val="22"/>
                <w:szCs w:val="22"/>
                <w:lang w:val="sr-Cyrl-CS"/>
              </w:rPr>
              <w:t>ком.</w:t>
            </w:r>
          </w:p>
        </w:tc>
        <w:tc>
          <w:tcPr>
            <w:tcW w:w="1008" w:type="dxa"/>
          </w:tcPr>
          <w:p w:rsidR="00A75CAA" w:rsidRPr="006D56F6" w:rsidRDefault="00A75CAA" w:rsidP="00F42DEB">
            <w:pPr>
              <w:jc w:val="center"/>
              <w:rPr>
                <w:noProof/>
                <w:sz w:val="22"/>
                <w:szCs w:val="22"/>
                <w:lang w:val="sr-Cyrl-CS"/>
              </w:rPr>
            </w:pPr>
            <w:r w:rsidRPr="006D56F6">
              <w:rPr>
                <w:noProof/>
                <w:sz w:val="22"/>
                <w:szCs w:val="22"/>
                <w:lang w:val="sr-Cyrl-CS"/>
              </w:rPr>
              <w:t>1</w:t>
            </w:r>
          </w:p>
        </w:tc>
        <w:tc>
          <w:tcPr>
            <w:tcW w:w="1949" w:type="dxa"/>
          </w:tcPr>
          <w:p w:rsidR="00A75CAA" w:rsidRPr="006D56F6" w:rsidRDefault="00A75CAA" w:rsidP="00F42DEB">
            <w:pPr>
              <w:rPr>
                <w:noProof/>
                <w:sz w:val="22"/>
                <w:szCs w:val="22"/>
                <w:lang w:val="sr-Cyrl-CS"/>
              </w:rPr>
            </w:pPr>
          </w:p>
        </w:tc>
      </w:tr>
      <w:tr w:rsidR="00A75CAA" w:rsidRPr="006D56F6" w:rsidTr="00F42DEB">
        <w:tc>
          <w:tcPr>
            <w:tcW w:w="603" w:type="dxa"/>
          </w:tcPr>
          <w:p w:rsidR="00A75CAA" w:rsidRPr="006D56F6" w:rsidRDefault="00A75CAA" w:rsidP="00F42DEB">
            <w:pPr>
              <w:jc w:val="center"/>
              <w:rPr>
                <w:noProof/>
                <w:sz w:val="22"/>
                <w:szCs w:val="22"/>
                <w:lang w:val="sr-Cyrl-CS"/>
              </w:rPr>
            </w:pPr>
            <w:r w:rsidRPr="006D56F6">
              <w:rPr>
                <w:noProof/>
                <w:sz w:val="22"/>
                <w:szCs w:val="22"/>
                <w:lang w:val="sr-Cyrl-CS"/>
              </w:rPr>
              <w:t>6.</w:t>
            </w:r>
          </w:p>
        </w:tc>
        <w:tc>
          <w:tcPr>
            <w:tcW w:w="4642" w:type="dxa"/>
          </w:tcPr>
          <w:p w:rsidR="00A75CAA" w:rsidRPr="006D56F6" w:rsidRDefault="00A75CAA" w:rsidP="00F42DEB">
            <w:pPr>
              <w:rPr>
                <w:noProof/>
                <w:sz w:val="22"/>
                <w:szCs w:val="22"/>
              </w:rPr>
            </w:pPr>
            <w:r w:rsidRPr="006D56F6">
              <w:rPr>
                <w:noProof/>
                <w:sz w:val="22"/>
                <w:szCs w:val="22"/>
              </w:rPr>
              <w:t>База за детекторе ЛСТ ФИ700 тип ФИ700/Б</w:t>
            </w:r>
          </w:p>
        </w:tc>
        <w:tc>
          <w:tcPr>
            <w:tcW w:w="835" w:type="dxa"/>
          </w:tcPr>
          <w:p w:rsidR="00A75CAA" w:rsidRPr="006D56F6" w:rsidRDefault="00A75CAA" w:rsidP="00F42DEB">
            <w:pPr>
              <w:jc w:val="center"/>
              <w:rPr>
                <w:noProof/>
                <w:sz w:val="22"/>
                <w:szCs w:val="22"/>
                <w:lang w:val="sr-Cyrl-CS"/>
              </w:rPr>
            </w:pPr>
            <w:r w:rsidRPr="006D56F6">
              <w:rPr>
                <w:noProof/>
                <w:sz w:val="22"/>
                <w:szCs w:val="22"/>
                <w:lang w:val="sr-Cyrl-CS"/>
              </w:rPr>
              <w:t>ком.</w:t>
            </w:r>
          </w:p>
        </w:tc>
        <w:tc>
          <w:tcPr>
            <w:tcW w:w="1008" w:type="dxa"/>
          </w:tcPr>
          <w:p w:rsidR="00A75CAA" w:rsidRPr="006D56F6" w:rsidRDefault="00A75CAA" w:rsidP="00F42DEB">
            <w:pPr>
              <w:jc w:val="center"/>
              <w:rPr>
                <w:noProof/>
                <w:sz w:val="22"/>
                <w:szCs w:val="22"/>
                <w:lang w:val="sr-Cyrl-CS"/>
              </w:rPr>
            </w:pPr>
            <w:r w:rsidRPr="006D56F6">
              <w:rPr>
                <w:noProof/>
                <w:sz w:val="22"/>
                <w:szCs w:val="22"/>
                <w:lang w:val="sr-Cyrl-CS"/>
              </w:rPr>
              <w:t>1</w:t>
            </w:r>
          </w:p>
        </w:tc>
        <w:tc>
          <w:tcPr>
            <w:tcW w:w="1949" w:type="dxa"/>
          </w:tcPr>
          <w:p w:rsidR="00A75CAA" w:rsidRPr="006D56F6" w:rsidRDefault="00A75CAA" w:rsidP="00F42DEB">
            <w:pPr>
              <w:rPr>
                <w:noProof/>
                <w:sz w:val="22"/>
                <w:szCs w:val="22"/>
                <w:lang w:val="sr-Cyrl-CS"/>
              </w:rPr>
            </w:pPr>
          </w:p>
        </w:tc>
      </w:tr>
      <w:tr w:rsidR="00A75CAA" w:rsidRPr="006D56F6" w:rsidTr="00F42DEB">
        <w:tc>
          <w:tcPr>
            <w:tcW w:w="603" w:type="dxa"/>
          </w:tcPr>
          <w:p w:rsidR="00A75CAA" w:rsidRPr="006D56F6" w:rsidRDefault="00A75CAA" w:rsidP="00F42DEB">
            <w:pPr>
              <w:jc w:val="center"/>
              <w:rPr>
                <w:noProof/>
                <w:sz w:val="22"/>
                <w:szCs w:val="22"/>
                <w:lang w:val="sr-Cyrl-CS"/>
              </w:rPr>
            </w:pPr>
            <w:r w:rsidRPr="006D56F6">
              <w:rPr>
                <w:noProof/>
                <w:sz w:val="22"/>
                <w:szCs w:val="22"/>
                <w:lang w:val="sr-Cyrl-CS"/>
              </w:rPr>
              <w:t>7.</w:t>
            </w:r>
          </w:p>
        </w:tc>
        <w:tc>
          <w:tcPr>
            <w:tcW w:w="4642" w:type="dxa"/>
          </w:tcPr>
          <w:p w:rsidR="00A75CAA" w:rsidRPr="006D56F6" w:rsidRDefault="00A75CAA" w:rsidP="00F42DEB">
            <w:pPr>
              <w:rPr>
                <w:noProof/>
                <w:sz w:val="22"/>
                <w:szCs w:val="22"/>
                <w:lang w:val="sr-Cyrl-CS"/>
              </w:rPr>
            </w:pPr>
            <w:r w:rsidRPr="006D56F6">
              <w:rPr>
                <w:noProof/>
                <w:sz w:val="22"/>
                <w:szCs w:val="22"/>
                <w:lang w:val="sr-Cyrl-CS"/>
              </w:rPr>
              <w:t>Аку батерије за ПП централу капацитета 12В/7Ах</w:t>
            </w:r>
          </w:p>
        </w:tc>
        <w:tc>
          <w:tcPr>
            <w:tcW w:w="835" w:type="dxa"/>
          </w:tcPr>
          <w:p w:rsidR="00A75CAA" w:rsidRPr="006D56F6" w:rsidRDefault="00A75CAA" w:rsidP="00F42DEB">
            <w:pPr>
              <w:jc w:val="center"/>
              <w:rPr>
                <w:noProof/>
                <w:sz w:val="22"/>
                <w:szCs w:val="22"/>
                <w:lang w:val="sr-Cyrl-CS"/>
              </w:rPr>
            </w:pPr>
            <w:r w:rsidRPr="006D56F6">
              <w:rPr>
                <w:noProof/>
                <w:sz w:val="22"/>
                <w:szCs w:val="22"/>
                <w:lang w:val="sr-Cyrl-CS"/>
              </w:rPr>
              <w:t>ком.</w:t>
            </w:r>
          </w:p>
        </w:tc>
        <w:tc>
          <w:tcPr>
            <w:tcW w:w="1008" w:type="dxa"/>
          </w:tcPr>
          <w:p w:rsidR="00A75CAA" w:rsidRPr="006D56F6" w:rsidRDefault="00A75CAA" w:rsidP="00F42DEB">
            <w:pPr>
              <w:jc w:val="center"/>
              <w:rPr>
                <w:noProof/>
                <w:sz w:val="22"/>
                <w:szCs w:val="22"/>
                <w:lang w:val="sr-Cyrl-CS"/>
              </w:rPr>
            </w:pPr>
            <w:r w:rsidRPr="006D56F6">
              <w:rPr>
                <w:noProof/>
                <w:sz w:val="22"/>
                <w:szCs w:val="22"/>
                <w:lang w:val="sr-Cyrl-CS"/>
              </w:rPr>
              <w:t>1</w:t>
            </w:r>
          </w:p>
        </w:tc>
        <w:tc>
          <w:tcPr>
            <w:tcW w:w="1949" w:type="dxa"/>
          </w:tcPr>
          <w:p w:rsidR="00A75CAA" w:rsidRPr="006D56F6" w:rsidRDefault="00A75CAA" w:rsidP="00F42DEB">
            <w:pPr>
              <w:rPr>
                <w:sz w:val="22"/>
                <w:szCs w:val="22"/>
                <w:lang w:val="sr-Cyrl-RS"/>
              </w:rPr>
            </w:pPr>
          </w:p>
        </w:tc>
      </w:tr>
      <w:tr w:rsidR="00A75CAA" w:rsidRPr="006D56F6" w:rsidTr="00F42DEB">
        <w:tc>
          <w:tcPr>
            <w:tcW w:w="7088" w:type="dxa"/>
            <w:gridSpan w:val="4"/>
          </w:tcPr>
          <w:p w:rsidR="00A75CAA" w:rsidRPr="006D56F6" w:rsidRDefault="00A75CAA" w:rsidP="00F42DEB">
            <w:pPr>
              <w:pStyle w:val="Default"/>
              <w:jc w:val="right"/>
              <w:rPr>
                <w:color w:val="auto"/>
                <w:sz w:val="22"/>
                <w:szCs w:val="22"/>
                <w:lang w:val="sr-Cyrl-RS"/>
              </w:rPr>
            </w:pPr>
            <w:r w:rsidRPr="006D56F6">
              <w:rPr>
                <w:color w:val="auto"/>
                <w:sz w:val="22"/>
                <w:szCs w:val="22"/>
                <w:lang w:val="sr-Cyrl-RS"/>
              </w:rPr>
              <w:t>УКУПНО БЕЗ ПДВ-А</w:t>
            </w:r>
          </w:p>
        </w:tc>
        <w:tc>
          <w:tcPr>
            <w:tcW w:w="1949" w:type="dxa"/>
          </w:tcPr>
          <w:p w:rsidR="00A75CAA" w:rsidRPr="006D56F6" w:rsidRDefault="00A75CAA" w:rsidP="00F42DEB">
            <w:pPr>
              <w:rPr>
                <w:sz w:val="22"/>
                <w:szCs w:val="22"/>
                <w:lang w:val="sr-Cyrl-RS"/>
              </w:rPr>
            </w:pPr>
          </w:p>
        </w:tc>
      </w:tr>
      <w:tr w:rsidR="00A75CAA" w:rsidRPr="006D56F6" w:rsidTr="00F42DEB">
        <w:tc>
          <w:tcPr>
            <w:tcW w:w="7088" w:type="dxa"/>
            <w:gridSpan w:val="4"/>
          </w:tcPr>
          <w:p w:rsidR="00A75CAA" w:rsidRPr="006D56F6" w:rsidRDefault="00A75CAA" w:rsidP="00F42DEB">
            <w:pPr>
              <w:pStyle w:val="Default"/>
              <w:jc w:val="right"/>
              <w:rPr>
                <w:color w:val="auto"/>
                <w:sz w:val="22"/>
                <w:szCs w:val="22"/>
                <w:lang w:val="sr-Cyrl-RS"/>
              </w:rPr>
            </w:pPr>
            <w:r w:rsidRPr="006D56F6">
              <w:rPr>
                <w:color w:val="auto"/>
                <w:sz w:val="22"/>
                <w:szCs w:val="22"/>
                <w:lang w:val="sr-Cyrl-RS"/>
              </w:rPr>
              <w:t>ПДВ</w:t>
            </w:r>
          </w:p>
        </w:tc>
        <w:tc>
          <w:tcPr>
            <w:tcW w:w="1949" w:type="dxa"/>
          </w:tcPr>
          <w:p w:rsidR="00A75CAA" w:rsidRPr="006D56F6" w:rsidRDefault="00A75CAA" w:rsidP="00F42DEB">
            <w:pPr>
              <w:rPr>
                <w:sz w:val="22"/>
                <w:szCs w:val="22"/>
                <w:lang w:val="sr-Cyrl-RS"/>
              </w:rPr>
            </w:pPr>
          </w:p>
        </w:tc>
      </w:tr>
      <w:tr w:rsidR="00A75CAA" w:rsidRPr="006D56F6" w:rsidTr="00F42DEB">
        <w:tc>
          <w:tcPr>
            <w:tcW w:w="7088" w:type="dxa"/>
            <w:gridSpan w:val="4"/>
          </w:tcPr>
          <w:p w:rsidR="00A75CAA" w:rsidRPr="006D56F6" w:rsidRDefault="00A75CAA" w:rsidP="00F42DEB">
            <w:pPr>
              <w:pStyle w:val="Default"/>
              <w:jc w:val="right"/>
              <w:rPr>
                <w:color w:val="auto"/>
                <w:sz w:val="22"/>
                <w:szCs w:val="22"/>
                <w:lang w:val="sr-Cyrl-RS"/>
              </w:rPr>
            </w:pPr>
            <w:r w:rsidRPr="006D56F6">
              <w:rPr>
                <w:color w:val="auto"/>
                <w:sz w:val="22"/>
                <w:szCs w:val="22"/>
                <w:lang w:val="sr-Cyrl-RS"/>
              </w:rPr>
              <w:t>УКУПНО СА ПДВ-ОМ</w:t>
            </w:r>
          </w:p>
        </w:tc>
        <w:tc>
          <w:tcPr>
            <w:tcW w:w="1949" w:type="dxa"/>
          </w:tcPr>
          <w:p w:rsidR="00A75CAA" w:rsidRPr="006D56F6" w:rsidRDefault="00A75CAA" w:rsidP="00F42DEB">
            <w:pPr>
              <w:rPr>
                <w:sz w:val="22"/>
                <w:szCs w:val="22"/>
                <w:lang w:val="sr-Cyrl-RS"/>
              </w:rPr>
            </w:pPr>
          </w:p>
        </w:tc>
      </w:tr>
    </w:tbl>
    <w:p w:rsidR="00A75CAA" w:rsidRPr="006D56F6" w:rsidRDefault="00A75CAA" w:rsidP="00A75CAA">
      <w:pPr>
        <w:rPr>
          <w:rFonts w:ascii="Arial" w:hAnsi="Arial" w:cs="Arial"/>
          <w:sz w:val="22"/>
          <w:szCs w:val="22"/>
          <w:lang w:val="sr-Cyrl-RS"/>
        </w:rPr>
      </w:pPr>
    </w:p>
    <w:tbl>
      <w:tblPr>
        <w:tblStyle w:val="TableGrid"/>
        <w:tblW w:w="0" w:type="auto"/>
        <w:tblInd w:w="250" w:type="dxa"/>
        <w:tblLook w:val="04A0" w:firstRow="1" w:lastRow="0" w:firstColumn="1" w:lastColumn="0" w:noHBand="0" w:noVBand="1"/>
      </w:tblPr>
      <w:tblGrid>
        <w:gridCol w:w="6946"/>
        <w:gridCol w:w="2126"/>
      </w:tblGrid>
      <w:tr w:rsidR="00A75CAA" w:rsidRPr="006D56F6" w:rsidTr="00F42DEB">
        <w:tc>
          <w:tcPr>
            <w:tcW w:w="6946" w:type="dxa"/>
          </w:tcPr>
          <w:p w:rsidR="00A75CAA" w:rsidRPr="006D56F6" w:rsidRDefault="00A75CAA" w:rsidP="00F42DEB">
            <w:pPr>
              <w:jc w:val="right"/>
              <w:rPr>
                <w:sz w:val="22"/>
                <w:szCs w:val="22"/>
                <w:lang w:val="sr-Cyrl-RS"/>
              </w:rPr>
            </w:pPr>
            <w:r w:rsidRPr="006D56F6">
              <w:rPr>
                <w:sz w:val="22"/>
                <w:szCs w:val="22"/>
                <w:lang w:val="sr-Cyrl-RS"/>
              </w:rPr>
              <w:t>УКУПНО БЕЗ ПДВ-А (1+2)</w:t>
            </w:r>
          </w:p>
        </w:tc>
        <w:tc>
          <w:tcPr>
            <w:tcW w:w="2126" w:type="dxa"/>
          </w:tcPr>
          <w:p w:rsidR="00A75CAA" w:rsidRPr="006D56F6" w:rsidRDefault="00A75CAA" w:rsidP="00F42DEB">
            <w:pPr>
              <w:rPr>
                <w:sz w:val="22"/>
                <w:szCs w:val="22"/>
                <w:lang w:val="sr-Cyrl-RS"/>
              </w:rPr>
            </w:pPr>
          </w:p>
        </w:tc>
      </w:tr>
      <w:tr w:rsidR="00A75CAA" w:rsidRPr="006D56F6" w:rsidTr="00F42DEB">
        <w:tc>
          <w:tcPr>
            <w:tcW w:w="6946" w:type="dxa"/>
          </w:tcPr>
          <w:p w:rsidR="00A75CAA" w:rsidRPr="006D56F6" w:rsidRDefault="00A75CAA" w:rsidP="00F42DEB">
            <w:pPr>
              <w:jc w:val="right"/>
              <w:rPr>
                <w:sz w:val="22"/>
                <w:szCs w:val="22"/>
                <w:lang w:val="sr-Cyrl-RS"/>
              </w:rPr>
            </w:pPr>
            <w:r w:rsidRPr="006D56F6">
              <w:rPr>
                <w:sz w:val="22"/>
                <w:szCs w:val="22"/>
                <w:lang w:val="sr-Cyrl-RS"/>
              </w:rPr>
              <w:t>ПДВ</w:t>
            </w:r>
          </w:p>
        </w:tc>
        <w:tc>
          <w:tcPr>
            <w:tcW w:w="2126" w:type="dxa"/>
          </w:tcPr>
          <w:p w:rsidR="00A75CAA" w:rsidRPr="006D56F6" w:rsidRDefault="00A75CAA" w:rsidP="00F42DEB">
            <w:pPr>
              <w:rPr>
                <w:sz w:val="22"/>
                <w:szCs w:val="22"/>
                <w:lang w:val="sr-Cyrl-RS"/>
              </w:rPr>
            </w:pPr>
          </w:p>
        </w:tc>
      </w:tr>
      <w:tr w:rsidR="00A75CAA" w:rsidRPr="006D56F6" w:rsidTr="00F42DEB">
        <w:tc>
          <w:tcPr>
            <w:tcW w:w="6946" w:type="dxa"/>
          </w:tcPr>
          <w:p w:rsidR="00A75CAA" w:rsidRPr="006D56F6" w:rsidRDefault="00A75CAA" w:rsidP="00F42DEB">
            <w:pPr>
              <w:jc w:val="right"/>
              <w:rPr>
                <w:sz w:val="22"/>
                <w:szCs w:val="22"/>
                <w:lang w:val="sr-Cyrl-RS"/>
              </w:rPr>
            </w:pPr>
            <w:r w:rsidRPr="006D56F6">
              <w:rPr>
                <w:sz w:val="22"/>
                <w:szCs w:val="22"/>
                <w:lang w:val="sr-Cyrl-RS"/>
              </w:rPr>
              <w:t>УКУПНО СА ПДВ-ОМ (1+2)</w:t>
            </w:r>
          </w:p>
        </w:tc>
        <w:tc>
          <w:tcPr>
            <w:tcW w:w="2126" w:type="dxa"/>
          </w:tcPr>
          <w:p w:rsidR="00A75CAA" w:rsidRPr="006D56F6" w:rsidRDefault="00A75CAA" w:rsidP="00F42DEB">
            <w:pPr>
              <w:rPr>
                <w:sz w:val="22"/>
                <w:szCs w:val="22"/>
                <w:lang w:val="sr-Cyrl-RS"/>
              </w:rPr>
            </w:pPr>
          </w:p>
        </w:tc>
      </w:tr>
    </w:tbl>
    <w:p w:rsidR="00A75CAA" w:rsidRDefault="00A75CAA" w:rsidP="00A75CAA">
      <w:pPr>
        <w:rPr>
          <w:rFonts w:ascii="Arial" w:hAnsi="Arial" w:cs="Arial"/>
          <w:lang w:val="sr-Cyrl-RS"/>
        </w:rPr>
      </w:pPr>
    </w:p>
    <w:p w:rsidR="00A75CAA" w:rsidRPr="00B50964" w:rsidRDefault="00A75CAA" w:rsidP="00A75CAA">
      <w:pPr>
        <w:suppressAutoHyphens w:val="0"/>
        <w:spacing w:after="200" w:line="276" w:lineRule="auto"/>
        <w:contextualSpacing/>
        <w:jc w:val="left"/>
        <w:rPr>
          <w:sz w:val="22"/>
          <w:szCs w:val="22"/>
          <w:lang w:val="sr-Cyrl-RS"/>
        </w:rPr>
      </w:pPr>
    </w:p>
    <w:tbl>
      <w:tblPr>
        <w:tblW w:w="10474" w:type="dxa"/>
        <w:tblLayout w:type="fixed"/>
        <w:tblLook w:val="0000" w:firstRow="0" w:lastRow="0" w:firstColumn="0" w:lastColumn="0" w:noHBand="0" w:noVBand="0"/>
      </w:tblPr>
      <w:tblGrid>
        <w:gridCol w:w="3491"/>
        <w:gridCol w:w="3477"/>
        <w:gridCol w:w="3506"/>
      </w:tblGrid>
      <w:tr w:rsidR="00A75CAA" w:rsidRPr="00B50964" w:rsidTr="00F42DEB">
        <w:trPr>
          <w:trHeight w:val="497"/>
        </w:trPr>
        <w:tc>
          <w:tcPr>
            <w:tcW w:w="3491" w:type="dxa"/>
            <w:shd w:val="clear" w:color="auto" w:fill="auto"/>
            <w:vAlign w:val="center"/>
          </w:tcPr>
          <w:p w:rsidR="00A75CAA" w:rsidRPr="00B50964" w:rsidRDefault="00A75CAA" w:rsidP="00F42DEB">
            <w:pPr>
              <w:pStyle w:val="BodyText2"/>
              <w:spacing w:line="100" w:lineRule="atLeast"/>
              <w:jc w:val="center"/>
              <w:rPr>
                <w:sz w:val="22"/>
                <w:szCs w:val="22"/>
                <w:lang w:val="sr-Cyrl-RS"/>
              </w:rPr>
            </w:pPr>
            <w:r w:rsidRPr="00B50964">
              <w:rPr>
                <w:sz w:val="22"/>
                <w:szCs w:val="22"/>
              </w:rPr>
              <w:t>Датум:</w:t>
            </w:r>
            <w:r w:rsidRPr="00B50964">
              <w:rPr>
                <w:sz w:val="22"/>
                <w:szCs w:val="22"/>
                <w:lang w:val="sr-Cyrl-RS"/>
              </w:rPr>
              <w:t xml:space="preserve"> </w:t>
            </w:r>
          </w:p>
        </w:tc>
        <w:tc>
          <w:tcPr>
            <w:tcW w:w="3477" w:type="dxa"/>
            <w:shd w:val="clear" w:color="auto" w:fill="auto"/>
            <w:vAlign w:val="center"/>
          </w:tcPr>
          <w:p w:rsidR="00A75CAA" w:rsidRPr="00B50964" w:rsidRDefault="00A75CAA" w:rsidP="00F42DEB">
            <w:pPr>
              <w:pStyle w:val="BodyText2"/>
              <w:spacing w:line="100" w:lineRule="atLeast"/>
              <w:jc w:val="center"/>
              <w:rPr>
                <w:sz w:val="22"/>
                <w:szCs w:val="22"/>
              </w:rPr>
            </w:pPr>
            <w:r w:rsidRPr="00B50964">
              <w:rPr>
                <w:sz w:val="22"/>
                <w:szCs w:val="22"/>
              </w:rPr>
              <w:t>М.П.</w:t>
            </w:r>
          </w:p>
        </w:tc>
        <w:tc>
          <w:tcPr>
            <w:tcW w:w="3506" w:type="dxa"/>
            <w:shd w:val="clear" w:color="auto" w:fill="auto"/>
            <w:vAlign w:val="center"/>
          </w:tcPr>
          <w:p w:rsidR="00A75CAA" w:rsidRPr="00B50964" w:rsidRDefault="00A75CAA" w:rsidP="00F42DEB">
            <w:pPr>
              <w:pStyle w:val="BodyText2"/>
              <w:spacing w:line="100" w:lineRule="atLeast"/>
              <w:rPr>
                <w:sz w:val="22"/>
                <w:szCs w:val="22"/>
                <w:lang w:val="sr-Cyrl-RS"/>
              </w:rPr>
            </w:pPr>
          </w:p>
          <w:p w:rsidR="00A75CAA" w:rsidRPr="00B50964" w:rsidRDefault="00A75CAA" w:rsidP="00F42DEB">
            <w:pPr>
              <w:pStyle w:val="BodyText2"/>
              <w:spacing w:line="100" w:lineRule="atLeast"/>
              <w:rPr>
                <w:sz w:val="22"/>
                <w:szCs w:val="22"/>
                <w:lang w:val="sr-Cyrl-RS"/>
              </w:rPr>
            </w:pPr>
            <w:r w:rsidRPr="00B50964">
              <w:rPr>
                <w:sz w:val="22"/>
                <w:szCs w:val="22"/>
              </w:rPr>
              <w:t>Потпис понуђача</w:t>
            </w:r>
          </w:p>
        </w:tc>
      </w:tr>
      <w:tr w:rsidR="00A75CAA" w:rsidRPr="00B50964" w:rsidTr="00F42DEB">
        <w:trPr>
          <w:trHeight w:val="70"/>
        </w:trPr>
        <w:tc>
          <w:tcPr>
            <w:tcW w:w="3491" w:type="dxa"/>
            <w:tcBorders>
              <w:bottom w:val="single" w:sz="4" w:space="0" w:color="000000"/>
            </w:tcBorders>
            <w:shd w:val="clear" w:color="auto" w:fill="auto"/>
          </w:tcPr>
          <w:p w:rsidR="00A75CAA" w:rsidRPr="00B50964" w:rsidRDefault="00A75CAA" w:rsidP="00F42DEB">
            <w:pPr>
              <w:pStyle w:val="BodyText2"/>
              <w:snapToGrid w:val="0"/>
              <w:spacing w:line="100" w:lineRule="atLeast"/>
              <w:rPr>
                <w:sz w:val="22"/>
                <w:szCs w:val="22"/>
              </w:rPr>
            </w:pPr>
          </w:p>
        </w:tc>
        <w:tc>
          <w:tcPr>
            <w:tcW w:w="3477" w:type="dxa"/>
            <w:shd w:val="clear" w:color="auto" w:fill="auto"/>
          </w:tcPr>
          <w:p w:rsidR="00A75CAA" w:rsidRPr="00B50964" w:rsidRDefault="00A75CAA" w:rsidP="00F42DEB">
            <w:pPr>
              <w:pStyle w:val="BodyText2"/>
              <w:snapToGrid w:val="0"/>
              <w:spacing w:line="100" w:lineRule="atLeast"/>
              <w:rPr>
                <w:sz w:val="22"/>
                <w:szCs w:val="22"/>
                <w:lang w:val="sr-Cyrl-CS"/>
              </w:rPr>
            </w:pPr>
          </w:p>
        </w:tc>
        <w:tc>
          <w:tcPr>
            <w:tcW w:w="3506" w:type="dxa"/>
            <w:tcBorders>
              <w:bottom w:val="single" w:sz="4" w:space="0" w:color="000000"/>
            </w:tcBorders>
            <w:shd w:val="clear" w:color="auto" w:fill="auto"/>
          </w:tcPr>
          <w:p w:rsidR="00A75CAA" w:rsidRPr="00B50964" w:rsidRDefault="00A75CAA" w:rsidP="00F42DEB">
            <w:pPr>
              <w:pStyle w:val="BodyText2"/>
              <w:snapToGrid w:val="0"/>
              <w:spacing w:line="100" w:lineRule="atLeast"/>
              <w:rPr>
                <w:sz w:val="22"/>
                <w:szCs w:val="22"/>
              </w:rPr>
            </w:pPr>
          </w:p>
        </w:tc>
      </w:tr>
    </w:tbl>
    <w:p w:rsidR="006F5A3D" w:rsidRDefault="006F5A3D" w:rsidP="006F5A3D">
      <w:pPr>
        <w:tabs>
          <w:tab w:val="clear" w:pos="1440"/>
        </w:tabs>
        <w:suppressAutoHyphens w:val="0"/>
        <w:spacing w:line="225" w:lineRule="atLeast"/>
        <w:rPr>
          <w:b/>
          <w:bCs/>
          <w:i/>
          <w:iCs/>
          <w:sz w:val="22"/>
          <w:szCs w:val="22"/>
          <w:lang w:val="sr-Cyrl-CS"/>
        </w:rPr>
      </w:pPr>
    </w:p>
    <w:p w:rsidR="00430DAE" w:rsidRPr="00430DAE" w:rsidRDefault="00430DAE" w:rsidP="00430DAE">
      <w:pPr>
        <w:pStyle w:val="Default"/>
        <w:jc w:val="both"/>
        <w:rPr>
          <w:color w:val="auto"/>
          <w:sz w:val="22"/>
          <w:szCs w:val="22"/>
          <w:lang w:val="sr-Cyrl-RS"/>
        </w:rPr>
      </w:pPr>
    </w:p>
    <w:p w:rsidR="00430DAE" w:rsidRPr="00430DAE" w:rsidRDefault="00430DAE" w:rsidP="00430DAE">
      <w:pPr>
        <w:rPr>
          <w:sz w:val="22"/>
          <w:szCs w:val="22"/>
          <w:lang w:val="sr-Cyrl-RS"/>
        </w:rPr>
      </w:pPr>
    </w:p>
    <w:p w:rsidR="00DE6702" w:rsidRDefault="00DE6702" w:rsidP="00DE6702">
      <w:pPr>
        <w:rPr>
          <w:noProof/>
          <w:sz w:val="22"/>
          <w:szCs w:val="22"/>
          <w:lang w:val="sr-Cyrl-RS" w:eastAsia="hr-HR"/>
        </w:rPr>
      </w:pPr>
    </w:p>
    <w:p w:rsidR="006F5A3D" w:rsidRDefault="006F5A3D" w:rsidP="00DE6702">
      <w:pPr>
        <w:rPr>
          <w:noProof/>
          <w:sz w:val="22"/>
          <w:szCs w:val="22"/>
          <w:lang w:val="sr-Cyrl-RS" w:eastAsia="hr-HR"/>
        </w:rPr>
      </w:pPr>
    </w:p>
    <w:p w:rsidR="006F5A3D" w:rsidRDefault="006F5A3D" w:rsidP="00DE6702">
      <w:pPr>
        <w:rPr>
          <w:noProof/>
          <w:sz w:val="22"/>
          <w:szCs w:val="22"/>
          <w:lang w:val="sr-Cyrl-RS" w:eastAsia="hr-HR"/>
        </w:rPr>
      </w:pPr>
    </w:p>
    <w:p w:rsidR="006F5A3D" w:rsidRPr="00B50964" w:rsidRDefault="006F5A3D" w:rsidP="00DE6702">
      <w:pPr>
        <w:rPr>
          <w:noProof/>
          <w:sz w:val="22"/>
          <w:szCs w:val="22"/>
          <w:lang w:val="sr-Cyrl-RS" w:eastAsia="hr-HR"/>
        </w:rPr>
      </w:pPr>
    </w:p>
    <w:p w:rsidR="00DE6702" w:rsidRPr="00B50964" w:rsidRDefault="00DE6702" w:rsidP="00DE6702">
      <w:pPr>
        <w:tabs>
          <w:tab w:val="clear" w:pos="1440"/>
        </w:tabs>
        <w:suppressAutoHyphens w:val="0"/>
        <w:spacing w:before="120" w:after="120" w:line="276" w:lineRule="auto"/>
        <w:ind w:right="-170"/>
        <w:contextualSpacing/>
        <w:rPr>
          <w:rFonts w:eastAsia="Calibri"/>
          <w:b/>
          <w:sz w:val="22"/>
          <w:szCs w:val="22"/>
          <w:lang w:eastAsia="en-US"/>
        </w:rPr>
      </w:pPr>
    </w:p>
    <w:p w:rsidR="00DE6702" w:rsidRDefault="00DE6702"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F42DEB" w:rsidRPr="00517467" w:rsidRDefault="00F42DEB" w:rsidP="00F42DEB">
      <w:pPr>
        <w:jc w:val="center"/>
        <w:outlineLvl w:val="0"/>
        <w:rPr>
          <w:b/>
          <w:sz w:val="22"/>
          <w:szCs w:val="22"/>
        </w:rPr>
      </w:pPr>
      <w:r w:rsidRPr="00517467">
        <w:rPr>
          <w:b/>
          <w:sz w:val="22"/>
          <w:szCs w:val="22"/>
        </w:rPr>
        <w:t>VI</w:t>
      </w:r>
      <w:r>
        <w:rPr>
          <w:b/>
          <w:sz w:val="22"/>
          <w:szCs w:val="22"/>
          <w:lang w:val="sr-Latn-RS"/>
        </w:rPr>
        <w:t>I</w:t>
      </w:r>
      <w:r w:rsidRPr="00517467">
        <w:rPr>
          <w:b/>
          <w:sz w:val="22"/>
          <w:szCs w:val="22"/>
        </w:rPr>
        <w:t xml:space="preserve">I </w:t>
      </w:r>
      <w:r w:rsidRPr="00517467">
        <w:rPr>
          <w:b/>
          <w:sz w:val="22"/>
          <w:szCs w:val="22"/>
          <w:lang w:val="sr-Cyrl-CS"/>
        </w:rPr>
        <w:t>ОБРАЗАЦ СТРУКТУРЕ ПОНУЂЕНЕ ЦЕНЕ</w:t>
      </w:r>
    </w:p>
    <w:p w:rsidR="00F42DEB" w:rsidRPr="00517467" w:rsidRDefault="00F42DEB" w:rsidP="00F42DEB">
      <w:pPr>
        <w:ind w:left="3240"/>
        <w:outlineLvl w:val="0"/>
        <w:rPr>
          <w:b/>
          <w:sz w:val="22"/>
          <w:szCs w:val="22"/>
          <w:lang w:val="sr-Cyrl-CS"/>
        </w:rPr>
      </w:pPr>
      <w:r w:rsidRPr="00517467">
        <w:rPr>
          <w:b/>
          <w:sz w:val="22"/>
          <w:szCs w:val="22"/>
          <w:lang w:val="sr-Cyrl-CS"/>
        </w:rPr>
        <w:t>са упутством како да се попуни</w:t>
      </w:r>
    </w:p>
    <w:p w:rsidR="00F42DEB" w:rsidRPr="00517467" w:rsidRDefault="00F42DEB" w:rsidP="00F42DEB">
      <w:pPr>
        <w:ind w:left="3240"/>
        <w:outlineLvl w:val="0"/>
        <w:rPr>
          <w:b/>
          <w:sz w:val="22"/>
          <w:szCs w:val="22"/>
          <w:lang w:val="sr-Cyrl-CS"/>
        </w:rPr>
      </w:pPr>
      <w:r w:rsidRPr="00517467">
        <w:rPr>
          <w:b/>
          <w:sz w:val="22"/>
          <w:szCs w:val="22"/>
          <w:lang w:val="sr-Cyrl-CS"/>
        </w:rPr>
        <w:t xml:space="preserve">           </w:t>
      </w:r>
    </w:p>
    <w:p w:rsidR="00F42DEB" w:rsidRPr="00517467" w:rsidRDefault="00F42DEB" w:rsidP="00F42DEB">
      <w:pPr>
        <w:ind w:left="3240"/>
        <w:outlineLvl w:val="0"/>
        <w:rPr>
          <w:b/>
          <w:sz w:val="22"/>
          <w:szCs w:val="22"/>
        </w:rPr>
      </w:pPr>
      <w:r w:rsidRPr="00517467">
        <w:rPr>
          <w:b/>
          <w:sz w:val="22"/>
          <w:szCs w:val="22"/>
          <w:lang w:val="sr-Cyrl-CS"/>
        </w:rPr>
        <w:t xml:space="preserve">              ПАРТИЈА _______</w:t>
      </w:r>
    </w:p>
    <w:p w:rsidR="00F42DEB" w:rsidRPr="00D053AB" w:rsidRDefault="00F42DEB" w:rsidP="00F42DEB">
      <w:pPr>
        <w:ind w:left="3240"/>
        <w:jc w:val="center"/>
        <w:outlineLvl w:val="0"/>
        <w:rPr>
          <w:b/>
          <w:sz w:val="22"/>
          <w:szCs w:val="22"/>
        </w:rPr>
      </w:pPr>
    </w:p>
    <w:p w:rsidR="00F42DEB" w:rsidRPr="00D053AB" w:rsidRDefault="00F42DEB" w:rsidP="00F42DEB">
      <w:pPr>
        <w:ind w:left="3240"/>
        <w:outlineLvl w:val="0"/>
        <w:rPr>
          <w:b/>
          <w:sz w:val="22"/>
          <w:szCs w:val="22"/>
        </w:rPr>
      </w:pPr>
    </w:p>
    <w:p w:rsidR="00F42DEB" w:rsidRPr="00D053AB" w:rsidRDefault="00F42DEB" w:rsidP="00F42DEB">
      <w:pPr>
        <w:tabs>
          <w:tab w:val="clear" w:pos="1440"/>
        </w:tabs>
        <w:suppressAutoHyphens w:val="0"/>
        <w:rPr>
          <w:rFonts w:eastAsia="Calibri"/>
          <w:sz w:val="22"/>
          <w:szCs w:val="22"/>
        </w:rPr>
      </w:pPr>
    </w:p>
    <w:p w:rsidR="00F42DEB" w:rsidRPr="00D053AB" w:rsidRDefault="00F42DEB" w:rsidP="00F42DEB">
      <w:pPr>
        <w:tabs>
          <w:tab w:val="clear" w:pos="1440"/>
        </w:tabs>
        <w:suppressAutoHyphens w:val="0"/>
        <w:rPr>
          <w:rFonts w:eastAsia="Calibri"/>
          <w:sz w:val="22"/>
          <w:szCs w:val="22"/>
        </w:rPr>
      </w:pPr>
    </w:p>
    <w:p w:rsidR="00F42DEB" w:rsidRPr="00D053AB" w:rsidRDefault="00F42DEB" w:rsidP="00F42DEB">
      <w:pPr>
        <w:tabs>
          <w:tab w:val="clear" w:pos="1440"/>
        </w:tabs>
        <w:suppressAutoHyphens w:val="0"/>
        <w:rPr>
          <w:rFonts w:eastAsia="Calibri"/>
          <w:sz w:val="22"/>
          <w:szCs w:val="22"/>
        </w:rPr>
      </w:pP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00877A51">
        <w:rPr>
          <w:rFonts w:eastAsia="Calibri"/>
          <w:sz w:val="22"/>
          <w:szCs w:val="22"/>
          <w:lang w:val="sr-Cyrl-RS"/>
        </w:rPr>
        <w:t>двомесечног  и годишњег прегледа централе</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Укупна вредност </w:t>
      </w:r>
      <w:r w:rsidR="00877A51">
        <w:rPr>
          <w:rFonts w:eastAsia="Calibri"/>
          <w:sz w:val="22"/>
          <w:szCs w:val="22"/>
          <w:lang w:val="sr-Cyrl-CS"/>
        </w:rPr>
        <w:t>двомесечног и годишњег прегледа</w:t>
      </w:r>
      <w:r w:rsidRPr="00D053AB">
        <w:rPr>
          <w:rFonts w:eastAsia="Calibri"/>
          <w:sz w:val="22"/>
          <w:szCs w:val="22"/>
          <w:lang w:val="sr-Cyrl-CS"/>
        </w:rPr>
        <w:t xml:space="preserve"> </w:t>
      </w:r>
      <w:r w:rsidR="00877A51">
        <w:rPr>
          <w:rFonts w:eastAsia="Calibri"/>
          <w:sz w:val="22"/>
          <w:szCs w:val="22"/>
          <w:lang w:val="sr-Cyrl-CS"/>
        </w:rPr>
        <w:t xml:space="preserve">централе </w:t>
      </w:r>
      <w:r w:rsidRPr="00D053AB">
        <w:rPr>
          <w:rFonts w:eastAsia="Calibri"/>
          <w:sz w:val="22"/>
          <w:szCs w:val="22"/>
          <w:lang w:val="sr-Cyrl-CS"/>
        </w:rPr>
        <w:t>са ПДВ-ом:____________ динара</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Pr="00D053AB">
        <w:rPr>
          <w:rFonts w:eastAsia="Calibri"/>
          <w:sz w:val="22"/>
          <w:szCs w:val="22"/>
        </w:rPr>
        <w:t>резервних делова</w:t>
      </w:r>
      <w:r w:rsidRPr="00D053AB">
        <w:rPr>
          <w:rFonts w:eastAsia="Calibri"/>
          <w:sz w:val="22"/>
          <w:szCs w:val="22"/>
          <w:lang w:val="sr-Cyrl-CS"/>
        </w:rPr>
        <w:t xml:space="preserve"> </w:t>
      </w:r>
      <w:r w:rsidR="00877A51">
        <w:rPr>
          <w:rFonts w:eastAsia="Calibri"/>
          <w:sz w:val="22"/>
          <w:szCs w:val="22"/>
          <w:lang w:val="sr-Cyrl-CS"/>
        </w:rPr>
        <w:t xml:space="preserve">и потрошног материјала </w:t>
      </w:r>
      <w:r w:rsidRPr="00D053AB">
        <w:rPr>
          <w:rFonts w:eastAsia="Calibri"/>
          <w:sz w:val="22"/>
          <w:szCs w:val="22"/>
          <w:lang w:val="sr-Cyrl-CS"/>
        </w:rPr>
        <w:t>без ПДВ</w:t>
      </w:r>
      <w:r w:rsidRPr="00D053AB">
        <w:rPr>
          <w:rFonts w:eastAsia="Calibri"/>
          <w:sz w:val="22"/>
          <w:szCs w:val="22"/>
        </w:rPr>
        <w:t>-a</w:t>
      </w:r>
      <w:r w:rsidRPr="00D053AB">
        <w:rPr>
          <w:rFonts w:eastAsia="Calibri"/>
          <w:sz w:val="22"/>
          <w:szCs w:val="22"/>
          <w:lang w:val="sr-Cyrl-CS"/>
        </w:rPr>
        <w:t>:_____________динара</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Укупна вредност резервних делова</w:t>
      </w:r>
      <w:r w:rsidR="00877A51">
        <w:rPr>
          <w:rFonts w:eastAsia="Calibri"/>
          <w:sz w:val="22"/>
          <w:szCs w:val="22"/>
          <w:lang w:val="sr-Cyrl-CS"/>
        </w:rPr>
        <w:t xml:space="preserve"> и потрошног материјала</w:t>
      </w:r>
      <w:r w:rsidRPr="00D053AB">
        <w:rPr>
          <w:rFonts w:eastAsia="Calibri"/>
          <w:sz w:val="22"/>
          <w:szCs w:val="22"/>
          <w:lang w:val="sr-Cyrl-CS"/>
        </w:rPr>
        <w:t xml:space="preserve"> са ПДВ-ом:____________ динара</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учешћа цене услуга</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рада </w:t>
      </w:r>
    </w:p>
    <w:p w:rsidR="00F42DEB" w:rsidRPr="00D053AB" w:rsidRDefault="00F42DEB" w:rsidP="00F42DEB">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 у вези извршења услуге.</w:t>
      </w:r>
    </w:p>
    <w:p w:rsidR="00F42DEB" w:rsidRPr="00D053AB" w:rsidRDefault="00F42DEB" w:rsidP="00F42DEB">
      <w:pPr>
        <w:tabs>
          <w:tab w:val="clear" w:pos="1440"/>
        </w:tabs>
        <w:suppressAutoHyphens w:val="0"/>
        <w:ind w:left="1080"/>
        <w:contextualSpacing/>
        <w:rPr>
          <w:rFonts w:eastAsia="Calibri"/>
          <w:sz w:val="22"/>
          <w:szCs w:val="22"/>
          <w:lang w:val="sr-Cyrl-CS"/>
        </w:rPr>
      </w:pPr>
    </w:p>
    <w:p w:rsidR="00F42DEB" w:rsidRPr="00D053AB" w:rsidRDefault="00F42DEB" w:rsidP="00F42DEB">
      <w:pPr>
        <w:tabs>
          <w:tab w:val="clear" w:pos="1440"/>
        </w:tabs>
        <w:suppressAutoHyphens w:val="0"/>
        <w:ind w:left="360"/>
        <w:rPr>
          <w:rFonts w:eastAsia="Calibri"/>
          <w:sz w:val="22"/>
          <w:szCs w:val="22"/>
        </w:rPr>
      </w:pPr>
    </w:p>
    <w:p w:rsidR="00F42DEB" w:rsidRPr="00D053AB" w:rsidRDefault="00F42DEB" w:rsidP="00F42DE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42DEB" w:rsidRPr="00D053AB" w:rsidTr="00F42DEB">
        <w:tc>
          <w:tcPr>
            <w:tcW w:w="3190" w:type="dxa"/>
            <w:tcBorders>
              <w:top w:val="nil"/>
              <w:left w:val="nil"/>
              <w:bottom w:val="single" w:sz="8" w:space="0" w:color="auto"/>
              <w:right w:val="nil"/>
            </w:tcBorders>
            <w:tcMar>
              <w:top w:w="0" w:type="dxa"/>
              <w:left w:w="108" w:type="dxa"/>
              <w:bottom w:w="0" w:type="dxa"/>
              <w:right w:w="108" w:type="dxa"/>
            </w:tcMar>
            <w:hideMark/>
          </w:tcPr>
          <w:p w:rsidR="00F42DEB" w:rsidRPr="00D053AB" w:rsidRDefault="00F42DEB" w:rsidP="00F42DE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42DEB" w:rsidRPr="00D053AB" w:rsidRDefault="00F42DEB" w:rsidP="00F42DEB">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F42DEB" w:rsidRPr="00D053AB" w:rsidRDefault="00F42DEB" w:rsidP="00F42DE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F42DEB" w:rsidRPr="00D053AB" w:rsidTr="00F42DEB">
        <w:tc>
          <w:tcPr>
            <w:tcW w:w="3190" w:type="dxa"/>
            <w:tcBorders>
              <w:top w:val="nil"/>
              <w:left w:val="nil"/>
              <w:bottom w:val="single" w:sz="8" w:space="0" w:color="auto"/>
              <w:right w:val="nil"/>
            </w:tcBorders>
            <w:tcMar>
              <w:top w:w="0" w:type="dxa"/>
              <w:left w:w="108" w:type="dxa"/>
              <w:bottom w:w="0" w:type="dxa"/>
              <w:right w:w="108" w:type="dxa"/>
            </w:tcMar>
            <w:hideMark/>
          </w:tcPr>
          <w:p w:rsidR="00F42DEB" w:rsidRPr="00D053AB" w:rsidRDefault="00F42DEB" w:rsidP="00F42DEB">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F42DEB" w:rsidRPr="00D053AB" w:rsidRDefault="00F42DEB" w:rsidP="00F42DE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42DEB" w:rsidRPr="00D053AB" w:rsidRDefault="00F42DEB" w:rsidP="00F42DEB">
            <w:pPr>
              <w:tabs>
                <w:tab w:val="clear" w:pos="1440"/>
              </w:tabs>
              <w:suppressAutoHyphens w:val="0"/>
              <w:spacing w:before="120" w:after="120" w:line="276" w:lineRule="auto"/>
              <w:rPr>
                <w:rFonts w:eastAsia="Calibri"/>
                <w:lang w:val="sr-Latn-BA"/>
              </w:rPr>
            </w:pPr>
          </w:p>
        </w:tc>
      </w:tr>
    </w:tbl>
    <w:p w:rsidR="00F42DEB" w:rsidRPr="00D053AB" w:rsidRDefault="00F42DEB" w:rsidP="00F42DEB">
      <w:pPr>
        <w:tabs>
          <w:tab w:val="clear" w:pos="1440"/>
        </w:tabs>
        <w:suppressAutoHyphens w:val="0"/>
        <w:autoSpaceDE w:val="0"/>
        <w:autoSpaceDN w:val="0"/>
        <w:jc w:val="left"/>
        <w:rPr>
          <w:rFonts w:eastAsia="Calibri"/>
          <w:sz w:val="22"/>
          <w:szCs w:val="22"/>
          <w:lang w:val="sr-Cyrl-CS" w:eastAsia="en-US"/>
        </w:rPr>
      </w:pPr>
    </w:p>
    <w:p w:rsidR="00F42DEB" w:rsidRPr="00D053AB" w:rsidRDefault="00F42DEB" w:rsidP="00F42DEB">
      <w:pPr>
        <w:tabs>
          <w:tab w:val="clear" w:pos="1440"/>
        </w:tabs>
        <w:suppressAutoHyphens w:val="0"/>
        <w:autoSpaceDE w:val="0"/>
        <w:autoSpaceDN w:val="0"/>
        <w:jc w:val="left"/>
        <w:rPr>
          <w:rFonts w:eastAsia="Calibri"/>
          <w:sz w:val="22"/>
          <w:szCs w:val="22"/>
          <w:lang w:val="sr-Cyrl-CS" w:eastAsia="en-US"/>
        </w:rPr>
      </w:pPr>
    </w:p>
    <w:p w:rsidR="00F42DEB" w:rsidRPr="00D053AB" w:rsidRDefault="00F42DEB" w:rsidP="00F42DEB">
      <w:pPr>
        <w:tabs>
          <w:tab w:val="clear" w:pos="1440"/>
        </w:tabs>
        <w:suppressAutoHyphens w:val="0"/>
        <w:rPr>
          <w:rFonts w:eastAsia="Calibri"/>
          <w:sz w:val="22"/>
          <w:szCs w:val="22"/>
        </w:rPr>
      </w:pPr>
    </w:p>
    <w:p w:rsidR="00F42DEB" w:rsidRPr="00585EA9" w:rsidRDefault="00F42DEB" w:rsidP="00F42DEB">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42DEB" w:rsidRPr="00585EA9" w:rsidRDefault="00F42DEB" w:rsidP="00F42DEB">
      <w:pPr>
        <w:tabs>
          <w:tab w:val="left" w:pos="426"/>
        </w:tabs>
        <w:autoSpaceDE w:val="0"/>
        <w:autoSpaceDN w:val="0"/>
        <w:adjustRightInd w:val="0"/>
        <w:rPr>
          <w:noProof/>
          <w:sz w:val="22"/>
          <w:szCs w:val="22"/>
          <w:lang w:val="sr-Cyrl-CS"/>
        </w:rPr>
      </w:pPr>
      <w:r w:rsidRPr="00585EA9">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42DEB" w:rsidRPr="00585EA9" w:rsidRDefault="00F42DEB" w:rsidP="00F42DEB">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F5A3D" w:rsidRDefault="006F5A3D" w:rsidP="00DE6702">
      <w:pPr>
        <w:tabs>
          <w:tab w:val="clear" w:pos="1440"/>
        </w:tabs>
        <w:suppressAutoHyphens w:val="0"/>
        <w:spacing w:before="120" w:after="120" w:line="276" w:lineRule="auto"/>
        <w:ind w:right="-170"/>
        <w:contextualSpacing/>
        <w:rPr>
          <w:rFonts w:eastAsia="Calibri"/>
          <w:b/>
          <w:sz w:val="22"/>
          <w:szCs w:val="22"/>
          <w:lang w:val="sr-Cyrl-RS" w:eastAsia="en-US"/>
        </w:rPr>
      </w:pPr>
    </w:p>
    <w:p w:rsidR="006E4017" w:rsidRDefault="006E4017" w:rsidP="00D053AB">
      <w:pPr>
        <w:jc w:val="left"/>
        <w:rPr>
          <w:i/>
          <w:iCs/>
          <w:sz w:val="22"/>
          <w:szCs w:val="22"/>
          <w:lang w:val="sr-Cyrl-RS"/>
        </w:rPr>
      </w:pPr>
    </w:p>
    <w:p w:rsidR="00F42DEB" w:rsidRDefault="00F42DEB" w:rsidP="00D053AB">
      <w:pPr>
        <w:jc w:val="left"/>
        <w:rPr>
          <w:i/>
          <w:iCs/>
          <w:sz w:val="22"/>
          <w:szCs w:val="22"/>
          <w:lang w:val="sr-Cyrl-RS"/>
        </w:rPr>
      </w:pPr>
    </w:p>
    <w:p w:rsidR="00F42DEB" w:rsidRDefault="00F42DEB" w:rsidP="00D053AB">
      <w:pPr>
        <w:jc w:val="left"/>
        <w:rPr>
          <w:i/>
          <w:iCs/>
          <w:sz w:val="22"/>
          <w:szCs w:val="22"/>
          <w:lang w:val="sr-Cyrl-RS"/>
        </w:rPr>
      </w:pPr>
    </w:p>
    <w:p w:rsidR="00F42DEB" w:rsidRPr="00611CA3" w:rsidRDefault="00F42DEB" w:rsidP="00F42DEB">
      <w:pPr>
        <w:pStyle w:val="Heading3"/>
        <w:jc w:val="center"/>
        <w:rPr>
          <w:rFonts w:ascii="Times New Roman" w:hAnsi="Times New Roman"/>
          <w:sz w:val="22"/>
          <w:szCs w:val="22"/>
          <w:lang w:val="sr-Cyrl-CS"/>
        </w:rPr>
      </w:pPr>
      <w:r>
        <w:rPr>
          <w:rFonts w:ascii="Times New Roman" w:hAnsi="Times New Roman"/>
          <w:sz w:val="22"/>
          <w:szCs w:val="22"/>
        </w:rPr>
        <w:t xml:space="preserve">IX </w:t>
      </w:r>
      <w:r w:rsidRPr="00611CA3">
        <w:rPr>
          <w:rFonts w:ascii="Times New Roman" w:hAnsi="Times New Roman"/>
          <w:sz w:val="22"/>
          <w:szCs w:val="22"/>
          <w:lang w:val="sr-Cyrl-CS"/>
        </w:rPr>
        <w:t>ОБРАЗАЦ ТРОШКОВА ПРИПРЕМЕ ПОНУДЕ</w:t>
      </w:r>
    </w:p>
    <w:p w:rsidR="00F42DEB" w:rsidRPr="00611CA3" w:rsidRDefault="00F42DEB" w:rsidP="00F42DEB">
      <w:pPr>
        <w:jc w:val="center"/>
        <w:outlineLvl w:val="0"/>
        <w:rPr>
          <w:b/>
          <w:sz w:val="22"/>
          <w:szCs w:val="22"/>
          <w:lang w:val="sr-Cyrl-CS"/>
        </w:rPr>
      </w:pPr>
    </w:p>
    <w:p w:rsidR="00F42DEB" w:rsidRPr="00611CA3" w:rsidRDefault="00F42DEB" w:rsidP="00F42DEB">
      <w:pPr>
        <w:jc w:val="center"/>
        <w:outlineLvl w:val="0"/>
        <w:rPr>
          <w:b/>
          <w:sz w:val="22"/>
          <w:szCs w:val="22"/>
          <w:lang w:val="sr-Cyrl-CS"/>
        </w:rPr>
      </w:pPr>
    </w:p>
    <w:p w:rsidR="00F42DEB" w:rsidRPr="00611CA3" w:rsidRDefault="00F42DEB" w:rsidP="00F42DEB">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F42DEB" w:rsidRPr="00611CA3" w:rsidRDefault="00F42DEB" w:rsidP="00F42DEB">
      <w:pPr>
        <w:spacing w:after="120"/>
        <w:rPr>
          <w:sz w:val="22"/>
          <w:szCs w:val="22"/>
          <w:lang w:val="sr-Cyrl-CS"/>
        </w:rPr>
      </w:pPr>
    </w:p>
    <w:p w:rsidR="00F42DEB" w:rsidRPr="00611CA3" w:rsidRDefault="00F42DEB" w:rsidP="00F42DEB">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F42DEB" w:rsidRPr="00611CA3" w:rsidTr="00F42DEB">
        <w:trPr>
          <w:trHeight w:val="247"/>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jc w:val="center"/>
            </w:pPr>
            <w:r w:rsidRPr="00611CA3">
              <w:rPr>
                <w:sz w:val="22"/>
                <w:szCs w:val="22"/>
              </w:rPr>
              <w:t>ИЗНОС ТРОШКА У РСД</w:t>
            </w:r>
          </w:p>
        </w:tc>
      </w:tr>
      <w:tr w:rsidR="00F42DEB" w:rsidRPr="00611CA3"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snapToGrid w:val="0"/>
              <w:jc w:val="right"/>
            </w:pPr>
          </w:p>
        </w:tc>
      </w:tr>
      <w:tr w:rsidR="00F42DEB" w:rsidRPr="00611CA3"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snapToGrid w:val="0"/>
              <w:jc w:val="right"/>
            </w:pPr>
          </w:p>
        </w:tc>
      </w:tr>
      <w:tr w:rsidR="00F42DEB" w:rsidRPr="00611CA3" w:rsidTr="00F42DEB">
        <w:trPr>
          <w:trHeight w:val="293"/>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snapToGrid w:val="0"/>
            </w:pPr>
          </w:p>
        </w:tc>
      </w:tr>
      <w:tr w:rsidR="00F42DEB" w:rsidRPr="00611CA3"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snapToGrid w:val="0"/>
            </w:pPr>
          </w:p>
        </w:tc>
      </w:tr>
      <w:tr w:rsidR="00F42DEB" w:rsidRPr="00611CA3"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snapToGrid w:val="0"/>
            </w:pPr>
          </w:p>
        </w:tc>
      </w:tr>
      <w:tr w:rsidR="00F42DEB" w:rsidRPr="00611CA3"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snapToGrid w:val="0"/>
            </w:pPr>
          </w:p>
        </w:tc>
      </w:tr>
      <w:tr w:rsidR="00F42DEB" w:rsidRPr="00611CA3" w:rsidTr="00F42DEB">
        <w:trPr>
          <w:trHeight w:val="801"/>
        </w:trPr>
        <w:tc>
          <w:tcPr>
            <w:tcW w:w="5167" w:type="dxa"/>
            <w:tcBorders>
              <w:top w:val="single" w:sz="4" w:space="0" w:color="000000"/>
              <w:left w:val="single" w:sz="4" w:space="0" w:color="000000"/>
              <w:bottom w:val="single" w:sz="4" w:space="0" w:color="000000"/>
            </w:tcBorders>
            <w:shd w:val="clear" w:color="auto" w:fill="auto"/>
          </w:tcPr>
          <w:p w:rsidR="00F42DEB" w:rsidRPr="00611CA3" w:rsidRDefault="00F42DEB" w:rsidP="00F42DEB">
            <w:pPr>
              <w:snapToGrid w:val="0"/>
            </w:pPr>
          </w:p>
          <w:p w:rsidR="00F42DEB" w:rsidRPr="00611CA3" w:rsidRDefault="00F42DEB" w:rsidP="00F42DEB">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611CA3" w:rsidRDefault="00F42DEB" w:rsidP="00F42DEB">
            <w:pPr>
              <w:snapToGrid w:val="0"/>
              <w:rPr>
                <w:lang w:val="ru-RU"/>
              </w:rPr>
            </w:pPr>
          </w:p>
        </w:tc>
      </w:tr>
    </w:tbl>
    <w:p w:rsidR="00F42DEB" w:rsidRPr="00611CA3" w:rsidRDefault="00F42DEB" w:rsidP="00F42DEB">
      <w:pPr>
        <w:rPr>
          <w:sz w:val="22"/>
          <w:szCs w:val="22"/>
          <w:lang w:val="sr-Cyrl-CS"/>
        </w:rPr>
      </w:pPr>
    </w:p>
    <w:p w:rsidR="00F42DEB" w:rsidRPr="00611CA3" w:rsidRDefault="00F42DEB" w:rsidP="00F42DEB">
      <w:pPr>
        <w:rPr>
          <w:sz w:val="22"/>
          <w:szCs w:val="22"/>
          <w:lang w:val="sr-Cyrl-CS"/>
        </w:rPr>
      </w:pPr>
    </w:p>
    <w:p w:rsidR="00F42DEB" w:rsidRPr="00611CA3" w:rsidRDefault="00F42DEB" w:rsidP="00F42DEB">
      <w:pPr>
        <w:jc w:val="left"/>
        <w:rPr>
          <w:sz w:val="22"/>
          <w:szCs w:val="22"/>
          <w:lang w:val="sr-Cyrl-CS"/>
        </w:rPr>
      </w:pPr>
    </w:p>
    <w:p w:rsidR="00F42DEB" w:rsidRPr="00611CA3" w:rsidRDefault="00F42DEB" w:rsidP="00F42DEB">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F42DEB" w:rsidRPr="00611CA3" w:rsidRDefault="00F42DEB" w:rsidP="00F42DEB">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42DEB" w:rsidRPr="00611CA3" w:rsidRDefault="00F42DEB" w:rsidP="00F42DEB">
      <w:pPr>
        <w:spacing w:after="120"/>
        <w:jc w:val="left"/>
        <w:rPr>
          <w:b/>
          <w:bCs/>
          <w:sz w:val="22"/>
          <w:szCs w:val="22"/>
          <w:lang w:val="sr-Cyrl-CS"/>
        </w:rPr>
      </w:pPr>
    </w:p>
    <w:p w:rsidR="00F42DEB" w:rsidRDefault="00F42DEB" w:rsidP="00F42DEB">
      <w:pPr>
        <w:spacing w:after="120"/>
        <w:ind w:firstLine="425"/>
        <w:rPr>
          <w:bCs/>
          <w:sz w:val="22"/>
          <w:szCs w:val="22"/>
          <w:lang w:val="sr-Cyrl-CS"/>
        </w:rPr>
      </w:pPr>
    </w:p>
    <w:p w:rsidR="00F42DEB" w:rsidRPr="00611CA3" w:rsidRDefault="00F42DEB" w:rsidP="00F42DEB">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F42DEB" w:rsidRPr="00611CA3" w:rsidTr="00F42DEB">
        <w:trPr>
          <w:trHeight w:val="497"/>
        </w:trPr>
        <w:tc>
          <w:tcPr>
            <w:tcW w:w="3491" w:type="dxa"/>
            <w:shd w:val="clear" w:color="auto" w:fill="auto"/>
            <w:vAlign w:val="center"/>
          </w:tcPr>
          <w:p w:rsidR="00F42DEB" w:rsidRPr="00611CA3" w:rsidRDefault="00F42DEB" w:rsidP="00F42DEB">
            <w:pPr>
              <w:pStyle w:val="BodyText2"/>
              <w:spacing w:line="100" w:lineRule="atLeast"/>
              <w:jc w:val="center"/>
            </w:pPr>
            <w:r w:rsidRPr="00611CA3">
              <w:rPr>
                <w:sz w:val="22"/>
                <w:szCs w:val="22"/>
              </w:rPr>
              <w:t>Датум:</w:t>
            </w:r>
          </w:p>
        </w:tc>
        <w:tc>
          <w:tcPr>
            <w:tcW w:w="3477" w:type="dxa"/>
            <w:shd w:val="clear" w:color="auto" w:fill="auto"/>
            <w:vAlign w:val="center"/>
          </w:tcPr>
          <w:p w:rsidR="00F42DEB" w:rsidRPr="00611CA3" w:rsidRDefault="00F42DEB" w:rsidP="00F42DEB">
            <w:pPr>
              <w:pStyle w:val="BodyText2"/>
              <w:spacing w:line="100" w:lineRule="atLeast"/>
              <w:jc w:val="center"/>
            </w:pPr>
            <w:r w:rsidRPr="00611CA3">
              <w:rPr>
                <w:sz w:val="22"/>
                <w:szCs w:val="22"/>
              </w:rPr>
              <w:t>М.П.</w:t>
            </w:r>
          </w:p>
        </w:tc>
        <w:tc>
          <w:tcPr>
            <w:tcW w:w="3506" w:type="dxa"/>
            <w:shd w:val="clear" w:color="auto" w:fill="auto"/>
            <w:vAlign w:val="center"/>
          </w:tcPr>
          <w:p w:rsidR="00F42DEB" w:rsidRPr="00611CA3" w:rsidRDefault="00F42DEB" w:rsidP="00F42DEB">
            <w:pPr>
              <w:pStyle w:val="BodyText2"/>
              <w:spacing w:line="100" w:lineRule="atLeast"/>
            </w:pPr>
            <w:r w:rsidRPr="00611CA3">
              <w:rPr>
                <w:sz w:val="22"/>
                <w:szCs w:val="22"/>
              </w:rPr>
              <w:t>Потпис понуђача</w:t>
            </w:r>
          </w:p>
        </w:tc>
      </w:tr>
      <w:tr w:rsidR="00F42DEB" w:rsidRPr="00611CA3" w:rsidTr="00F42DEB">
        <w:trPr>
          <w:trHeight w:val="497"/>
        </w:trPr>
        <w:tc>
          <w:tcPr>
            <w:tcW w:w="3491" w:type="dxa"/>
            <w:tcBorders>
              <w:bottom w:val="single" w:sz="4" w:space="0" w:color="000000"/>
            </w:tcBorders>
            <w:shd w:val="clear" w:color="auto" w:fill="auto"/>
          </w:tcPr>
          <w:p w:rsidR="00F42DEB" w:rsidRPr="00611CA3" w:rsidRDefault="00F42DEB" w:rsidP="00F42DEB">
            <w:pPr>
              <w:pStyle w:val="BodyText2"/>
              <w:snapToGrid w:val="0"/>
              <w:spacing w:line="100" w:lineRule="atLeast"/>
            </w:pPr>
          </w:p>
        </w:tc>
        <w:tc>
          <w:tcPr>
            <w:tcW w:w="3477" w:type="dxa"/>
            <w:shd w:val="clear" w:color="auto" w:fill="auto"/>
          </w:tcPr>
          <w:p w:rsidR="00F42DEB" w:rsidRPr="00611CA3" w:rsidRDefault="00F42DEB" w:rsidP="00F42DEB">
            <w:pPr>
              <w:pStyle w:val="BodyText2"/>
              <w:snapToGrid w:val="0"/>
              <w:spacing w:line="100" w:lineRule="atLeast"/>
              <w:rPr>
                <w:lang w:val="sr-Cyrl-CS"/>
              </w:rPr>
            </w:pPr>
          </w:p>
        </w:tc>
        <w:tc>
          <w:tcPr>
            <w:tcW w:w="3506" w:type="dxa"/>
            <w:tcBorders>
              <w:bottom w:val="single" w:sz="4" w:space="0" w:color="000000"/>
            </w:tcBorders>
            <w:shd w:val="clear" w:color="auto" w:fill="auto"/>
          </w:tcPr>
          <w:p w:rsidR="00F42DEB" w:rsidRPr="00611CA3" w:rsidRDefault="00F42DEB" w:rsidP="00F42DEB">
            <w:pPr>
              <w:pStyle w:val="BodyText2"/>
              <w:snapToGrid w:val="0"/>
              <w:spacing w:line="100" w:lineRule="atLeast"/>
            </w:pPr>
          </w:p>
        </w:tc>
      </w:tr>
    </w:tbl>
    <w:p w:rsidR="00F42DEB" w:rsidRPr="00611CA3" w:rsidRDefault="00F42DEB" w:rsidP="00F42DEB">
      <w:pPr>
        <w:pStyle w:val="NoSpacing"/>
        <w:rPr>
          <w:rFonts w:ascii="Times New Roman" w:hAnsi="Times New Roman"/>
          <w:lang w:val="sr-Cyrl-CS"/>
        </w:rPr>
      </w:pPr>
    </w:p>
    <w:p w:rsidR="00F42DEB" w:rsidRPr="009D26FD" w:rsidRDefault="00F42DEB" w:rsidP="00D053AB">
      <w:pPr>
        <w:jc w:val="left"/>
        <w:rPr>
          <w:i/>
          <w:iCs/>
          <w:sz w:val="22"/>
          <w:szCs w:val="22"/>
          <w:lang w:val="sr-Cyrl-RS"/>
        </w:rPr>
        <w:sectPr w:rsidR="00F42DEB" w:rsidRPr="009D26FD" w:rsidSect="00AE18D3">
          <w:headerReference w:type="default" r:id="rId13"/>
          <w:footerReference w:type="default" r:id="rId14"/>
          <w:headerReference w:type="first" r:id="rId15"/>
          <w:footerReference w:type="first" r:id="rId16"/>
          <w:pgSz w:w="11906" w:h="16838"/>
          <w:pgMar w:top="1440" w:right="707" w:bottom="1440" w:left="851" w:header="720" w:footer="720" w:gutter="0"/>
          <w:cols w:space="720"/>
          <w:titlePg/>
          <w:docGrid w:linePitch="360"/>
        </w:sectPr>
      </w:pPr>
    </w:p>
    <w:bookmarkEnd w:id="60"/>
    <w:bookmarkEnd w:id="61"/>
    <w:bookmarkEnd w:id="62"/>
    <w:p w:rsidR="009D26FD" w:rsidRDefault="009D26FD" w:rsidP="00F42DEB">
      <w:pPr>
        <w:outlineLvl w:val="0"/>
        <w:rPr>
          <w:b/>
          <w:sz w:val="22"/>
          <w:szCs w:val="22"/>
          <w:lang w:val="sr-Cyrl-RS"/>
        </w:rPr>
      </w:pPr>
    </w:p>
    <w:p w:rsidR="009D26FD" w:rsidRDefault="009D26FD" w:rsidP="00E6558B">
      <w:pPr>
        <w:jc w:val="center"/>
        <w:outlineLvl w:val="0"/>
        <w:rPr>
          <w:b/>
          <w:sz w:val="22"/>
          <w:szCs w:val="22"/>
          <w:lang w:val="sr-Cyrl-RS"/>
        </w:rPr>
      </w:pPr>
    </w:p>
    <w:p w:rsidR="00222C29" w:rsidRPr="00585EA9" w:rsidRDefault="00222C29" w:rsidP="00222C29">
      <w:pPr>
        <w:rPr>
          <w:bCs/>
          <w:sz w:val="22"/>
          <w:szCs w:val="22"/>
          <w:lang w:val="sr-Cyrl-CS"/>
        </w:rPr>
      </w:pPr>
      <w:bookmarkStart w:id="69" w:name="_Toc414521042"/>
      <w:bookmarkStart w:id="70" w:name="_Toc417377468"/>
      <w:bookmarkEnd w:id="47"/>
    </w:p>
    <w:p w:rsidR="00F42DEB" w:rsidRDefault="00F42DEB" w:rsidP="00F42DEB">
      <w:pPr>
        <w:pStyle w:val="BodyText3"/>
        <w:spacing w:after="0"/>
        <w:jc w:val="center"/>
        <w:rPr>
          <w:b/>
          <w:sz w:val="22"/>
          <w:szCs w:val="22"/>
          <w:lang w:val="sr-Cyrl-RS"/>
        </w:rPr>
      </w:pPr>
    </w:p>
    <w:p w:rsidR="00F42DEB" w:rsidRDefault="00F42DEB" w:rsidP="00F42DEB">
      <w:pPr>
        <w:pStyle w:val="BodyText3"/>
        <w:spacing w:after="0"/>
        <w:jc w:val="center"/>
        <w:rPr>
          <w:b/>
          <w:sz w:val="22"/>
          <w:szCs w:val="22"/>
          <w:lang w:val="sr-Cyrl-RS"/>
        </w:rPr>
      </w:pPr>
    </w:p>
    <w:p w:rsidR="00F42DEB" w:rsidRDefault="00F42DEB" w:rsidP="00F42DEB">
      <w:pPr>
        <w:pStyle w:val="BodyText3"/>
        <w:spacing w:after="0"/>
        <w:jc w:val="center"/>
        <w:rPr>
          <w:b/>
          <w:sz w:val="22"/>
          <w:szCs w:val="22"/>
          <w:lang w:val="sr-Cyrl-RS"/>
        </w:rPr>
      </w:pPr>
    </w:p>
    <w:p w:rsidR="00F42DEB" w:rsidRDefault="00F42DEB" w:rsidP="00F42DEB">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F42DEB" w:rsidRDefault="00F42DEB" w:rsidP="00F42DEB">
      <w:pPr>
        <w:pStyle w:val="BodyText3"/>
        <w:spacing w:after="0"/>
        <w:jc w:val="center"/>
        <w:rPr>
          <w:b/>
          <w:sz w:val="22"/>
          <w:szCs w:val="22"/>
        </w:rPr>
      </w:pPr>
    </w:p>
    <w:p w:rsidR="00F42DEB" w:rsidRDefault="00F42DEB" w:rsidP="00F42DEB">
      <w:pPr>
        <w:pStyle w:val="BodyText3"/>
        <w:spacing w:after="0"/>
        <w:jc w:val="center"/>
        <w:rPr>
          <w:b/>
          <w:sz w:val="22"/>
          <w:szCs w:val="22"/>
        </w:rPr>
      </w:pPr>
    </w:p>
    <w:p w:rsidR="00F42DEB" w:rsidRDefault="00F42DEB" w:rsidP="00F42DEB">
      <w:pPr>
        <w:pStyle w:val="BodyText3"/>
        <w:spacing w:after="0"/>
        <w:jc w:val="center"/>
        <w:rPr>
          <w:b/>
          <w:sz w:val="22"/>
          <w:szCs w:val="22"/>
        </w:rPr>
      </w:pPr>
    </w:p>
    <w:p w:rsidR="00F42DEB" w:rsidRPr="00CF7186" w:rsidRDefault="00F42DEB" w:rsidP="00F42DEB">
      <w:pPr>
        <w:pStyle w:val="BodyText3"/>
        <w:spacing w:after="0"/>
        <w:jc w:val="center"/>
        <w:rPr>
          <w:sz w:val="22"/>
          <w:szCs w:val="22"/>
        </w:rPr>
      </w:pPr>
    </w:p>
    <w:p w:rsidR="00F42DEB" w:rsidRPr="00611CA3" w:rsidRDefault="00F42DEB" w:rsidP="00F42DEB">
      <w:pPr>
        <w:pStyle w:val="BodyText3"/>
        <w:spacing w:after="0"/>
        <w:rPr>
          <w:sz w:val="22"/>
          <w:szCs w:val="22"/>
        </w:rPr>
      </w:pPr>
      <w:r w:rsidRPr="00611CA3">
        <w:rPr>
          <w:sz w:val="22"/>
          <w:szCs w:val="22"/>
        </w:rPr>
        <w:t>У складу са чланом 26. Закона, ________________________________________, подноси</w:t>
      </w:r>
    </w:p>
    <w:p w:rsidR="00F42DEB" w:rsidRPr="00611CA3" w:rsidRDefault="00F42DEB" w:rsidP="00F42DEB">
      <w:pPr>
        <w:pStyle w:val="BodyText3"/>
        <w:spacing w:after="0"/>
        <w:rPr>
          <w:sz w:val="22"/>
          <w:szCs w:val="22"/>
        </w:rPr>
      </w:pPr>
      <w:r w:rsidRPr="00611CA3">
        <w:rPr>
          <w:sz w:val="22"/>
          <w:szCs w:val="22"/>
        </w:rPr>
        <w:t xml:space="preserve">                                                                            (назив понуђача)</w:t>
      </w:r>
    </w:p>
    <w:p w:rsidR="00F42DEB" w:rsidRPr="00611CA3" w:rsidRDefault="00F42DEB" w:rsidP="00F42DEB">
      <w:pPr>
        <w:pStyle w:val="BodyText3"/>
        <w:spacing w:after="0"/>
        <w:rPr>
          <w:w w:val="200"/>
          <w:sz w:val="22"/>
          <w:szCs w:val="22"/>
        </w:rPr>
      </w:pPr>
    </w:p>
    <w:p w:rsidR="00F42DEB" w:rsidRPr="00611CA3" w:rsidRDefault="00F42DEB" w:rsidP="00F42DEB">
      <w:pPr>
        <w:pStyle w:val="BodyText3"/>
        <w:spacing w:before="360" w:after="360"/>
        <w:ind w:firstLine="227"/>
        <w:rPr>
          <w:w w:val="200"/>
          <w:sz w:val="22"/>
          <w:szCs w:val="22"/>
        </w:rPr>
      </w:pPr>
    </w:p>
    <w:p w:rsidR="00F42DEB" w:rsidRPr="00611CA3" w:rsidRDefault="00F42DEB" w:rsidP="00F42DEB">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F42DEB" w:rsidRPr="00611CA3" w:rsidRDefault="00F42DEB" w:rsidP="00F42DEB">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F42DEB" w:rsidRPr="00611CA3" w:rsidRDefault="00F42DEB" w:rsidP="00F42DEB">
      <w:pPr>
        <w:pStyle w:val="BodyText3"/>
        <w:spacing w:after="0"/>
        <w:rPr>
          <w:bCs/>
          <w:sz w:val="22"/>
          <w:szCs w:val="22"/>
        </w:rPr>
      </w:pPr>
    </w:p>
    <w:p w:rsidR="00F42DEB" w:rsidRPr="00611CA3" w:rsidRDefault="00F42DEB" w:rsidP="00F42DEB">
      <w:pPr>
        <w:pStyle w:val="BodyText3"/>
        <w:spacing w:after="0"/>
        <w:rPr>
          <w:bCs/>
          <w:sz w:val="22"/>
          <w:szCs w:val="22"/>
        </w:rPr>
      </w:pPr>
    </w:p>
    <w:p w:rsidR="00F42DEB" w:rsidRPr="00611CA3" w:rsidRDefault="00F42DEB" w:rsidP="00F42DEB">
      <w:pPr>
        <w:rPr>
          <w:sz w:val="22"/>
          <w:szCs w:val="22"/>
        </w:rPr>
      </w:pPr>
      <w:r w:rsidRPr="00611CA3">
        <w:rPr>
          <w:sz w:val="22"/>
          <w:szCs w:val="22"/>
        </w:rPr>
        <w:tab/>
      </w:r>
      <w:r w:rsidRPr="00611CA3">
        <w:rPr>
          <w:sz w:val="22"/>
          <w:szCs w:val="22"/>
        </w:rPr>
        <w:tab/>
      </w:r>
      <w:r w:rsidRPr="00611CA3">
        <w:rPr>
          <w:sz w:val="22"/>
          <w:szCs w:val="22"/>
        </w:rPr>
        <w:tab/>
      </w:r>
    </w:p>
    <w:p w:rsidR="00F42DEB" w:rsidRPr="00611CA3" w:rsidRDefault="00F42DEB" w:rsidP="00F42DEB">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63699E" w:rsidRPr="00611CA3">
        <w:rPr>
          <w:sz w:val="22"/>
          <w:szCs w:val="22"/>
        </w:rPr>
        <w:t xml:space="preserve">поступку </w:t>
      </w:r>
      <w:r w:rsidR="0063699E">
        <w:rPr>
          <w:sz w:val="22"/>
          <w:szCs w:val="22"/>
          <w:lang w:val="sr-Cyrl-RS"/>
        </w:rPr>
        <w:t xml:space="preserve">јавне набавке мале вредности за </w:t>
      </w:r>
      <w:r w:rsidR="0063699E" w:rsidRPr="00611CA3">
        <w:rPr>
          <w:sz w:val="22"/>
          <w:szCs w:val="22"/>
        </w:rPr>
        <w:t>јавн</w:t>
      </w:r>
      <w:r w:rsidR="0063699E">
        <w:rPr>
          <w:sz w:val="22"/>
          <w:szCs w:val="22"/>
          <w:lang w:val="sr-Cyrl-RS"/>
        </w:rPr>
        <w:t>у</w:t>
      </w:r>
      <w:r w:rsidR="0063699E" w:rsidRPr="00611CA3">
        <w:rPr>
          <w:sz w:val="22"/>
          <w:szCs w:val="22"/>
        </w:rPr>
        <w:t xml:space="preserve"> набавк</w:t>
      </w:r>
      <w:r w:rsidR="0063699E">
        <w:rPr>
          <w:sz w:val="22"/>
          <w:szCs w:val="22"/>
          <w:lang w:val="sr-Cyrl-RS"/>
        </w:rPr>
        <w:t xml:space="preserve">у </w:t>
      </w:r>
      <w:r w:rsidR="0063699E" w:rsidRPr="00611CA3">
        <w:rPr>
          <w:sz w:val="22"/>
          <w:szCs w:val="22"/>
          <w:lang w:val="sr-Cyrl-CS"/>
        </w:rPr>
        <w:t>услуга</w:t>
      </w:r>
      <w:r w:rsidR="0063699E">
        <w:rPr>
          <w:sz w:val="22"/>
          <w:szCs w:val="22"/>
          <w:lang w:val="sr-Cyrl-CS"/>
        </w:rPr>
        <w:t xml:space="preserve"> </w:t>
      </w:r>
      <w:r w:rsidR="0063699E" w:rsidRPr="00611CA3">
        <w:rPr>
          <w:sz w:val="22"/>
          <w:szCs w:val="22"/>
          <w:lang w:val="sr-Cyrl-CS"/>
        </w:rPr>
        <w:t>–</w:t>
      </w:r>
      <w:r w:rsidR="0063699E">
        <w:rPr>
          <w:sz w:val="22"/>
          <w:szCs w:val="22"/>
          <w:lang w:val="sr-Cyrl-CS"/>
        </w:rPr>
        <w:t xml:space="preserve"> текуће поправке и одржавање опреме за јавну безбедност (ППЗ)</w:t>
      </w:r>
      <w:r w:rsidR="0063699E" w:rsidRPr="00611CA3">
        <w:rPr>
          <w:sz w:val="22"/>
          <w:szCs w:val="22"/>
          <w:lang w:val="sr-Cyrl-CS"/>
        </w:rPr>
        <w:t xml:space="preserve"> </w:t>
      </w:r>
      <w:r w:rsidR="0063699E">
        <w:rPr>
          <w:sz w:val="22"/>
          <w:szCs w:val="22"/>
          <w:lang w:val="sr-Cyrl-CS"/>
        </w:rPr>
        <w:t xml:space="preserve">– централе за дојаву пожара </w:t>
      </w:r>
      <w:r w:rsidR="0063699E" w:rsidRPr="00611CA3">
        <w:rPr>
          <w:sz w:val="22"/>
          <w:szCs w:val="22"/>
          <w:lang w:val="sr-Cyrl-CS"/>
        </w:rPr>
        <w:t>по партијама</w:t>
      </w:r>
      <w:r w:rsidR="0063699E" w:rsidRPr="00611CA3">
        <w:rPr>
          <w:rFonts w:eastAsia="Calibri"/>
          <w:sz w:val="22"/>
          <w:szCs w:val="22"/>
          <w:lang w:val="sr-Cyrl-CS" w:eastAsia="en-US"/>
        </w:rPr>
        <w:t>,</w:t>
      </w:r>
      <w:r w:rsidR="0063699E" w:rsidRPr="00611CA3">
        <w:rPr>
          <w:sz w:val="22"/>
          <w:szCs w:val="22"/>
          <w:lang w:val="sr-Cyrl-CS"/>
        </w:rPr>
        <w:t xml:space="preserve"> за потребе  КБЦ „Бежанијска коса“</w:t>
      </w:r>
      <w:r w:rsidR="0063699E" w:rsidRPr="00611CA3">
        <w:rPr>
          <w:i/>
          <w:sz w:val="22"/>
          <w:szCs w:val="22"/>
          <w:lang w:val="sr-Cyrl-CS"/>
        </w:rPr>
        <w:t xml:space="preserve">, </w:t>
      </w:r>
      <w:r w:rsidR="0063699E" w:rsidRPr="00611CA3">
        <w:rPr>
          <w:sz w:val="22"/>
          <w:szCs w:val="22"/>
          <w:lang w:val="sr-Cyrl-CS"/>
        </w:rPr>
        <w:t>б</w:t>
      </w:r>
      <w:r w:rsidR="0063699E" w:rsidRPr="00611CA3">
        <w:rPr>
          <w:sz w:val="22"/>
          <w:szCs w:val="22"/>
        </w:rPr>
        <w:t xml:space="preserve">рој ЈН </w:t>
      </w:r>
      <w:r w:rsidR="0063699E">
        <w:rPr>
          <w:sz w:val="22"/>
          <w:szCs w:val="22"/>
          <w:lang w:val="sr-Cyrl-RS"/>
        </w:rPr>
        <w:t>МВ</w:t>
      </w:r>
      <w:r w:rsidR="0063699E" w:rsidRPr="00611CA3">
        <w:rPr>
          <w:sz w:val="22"/>
          <w:szCs w:val="22"/>
        </w:rPr>
        <w:t xml:space="preserve"> </w:t>
      </w:r>
      <w:r w:rsidR="0063699E">
        <w:rPr>
          <w:sz w:val="22"/>
          <w:szCs w:val="22"/>
          <w:lang w:val="sr-Cyrl-RS"/>
        </w:rPr>
        <w:t>1</w:t>
      </w:r>
      <w:r w:rsidR="0063699E">
        <w:rPr>
          <w:sz w:val="22"/>
          <w:szCs w:val="22"/>
        </w:rPr>
        <w:t>3</w:t>
      </w:r>
      <w:r w:rsidR="0063699E" w:rsidRPr="00611CA3">
        <w:rPr>
          <w:sz w:val="22"/>
          <w:szCs w:val="22"/>
        </w:rPr>
        <w:t>У/1</w:t>
      </w:r>
      <w:r w:rsidR="0063699E">
        <w:rPr>
          <w:sz w:val="22"/>
          <w:szCs w:val="22"/>
        </w:rPr>
        <w:t>7</w:t>
      </w:r>
      <w:r w:rsidR="0063699E">
        <w:rPr>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F42DEB" w:rsidRPr="00611CA3" w:rsidRDefault="00F42DEB" w:rsidP="00F42DEB">
      <w:pPr>
        <w:rPr>
          <w:bCs/>
          <w:sz w:val="22"/>
          <w:szCs w:val="22"/>
        </w:rPr>
      </w:pPr>
    </w:p>
    <w:p w:rsidR="00F42DEB" w:rsidRPr="00611CA3" w:rsidRDefault="00F42DEB" w:rsidP="00F42DEB">
      <w:pPr>
        <w:rPr>
          <w:bCs/>
          <w:sz w:val="22"/>
          <w:szCs w:val="22"/>
        </w:rPr>
      </w:pPr>
    </w:p>
    <w:p w:rsidR="00F42DEB" w:rsidRPr="00611CA3" w:rsidRDefault="00F42DEB" w:rsidP="00F42DEB">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F42DEB" w:rsidRPr="00611CA3" w:rsidTr="00F42DEB">
        <w:tc>
          <w:tcPr>
            <w:tcW w:w="3080" w:type="dxa"/>
            <w:shd w:val="clear" w:color="auto" w:fill="auto"/>
            <w:vAlign w:val="center"/>
          </w:tcPr>
          <w:p w:rsidR="00F42DEB" w:rsidRPr="00611CA3" w:rsidRDefault="00F42DEB" w:rsidP="00F42DEB">
            <w:pPr>
              <w:pStyle w:val="BodyText2"/>
              <w:spacing w:line="100" w:lineRule="atLeast"/>
              <w:jc w:val="center"/>
            </w:pPr>
            <w:r w:rsidRPr="00611CA3">
              <w:rPr>
                <w:sz w:val="22"/>
                <w:szCs w:val="22"/>
              </w:rPr>
              <w:t>Датум:</w:t>
            </w:r>
          </w:p>
        </w:tc>
        <w:tc>
          <w:tcPr>
            <w:tcW w:w="3065" w:type="dxa"/>
            <w:shd w:val="clear" w:color="auto" w:fill="auto"/>
            <w:vAlign w:val="center"/>
          </w:tcPr>
          <w:p w:rsidR="00F42DEB" w:rsidRPr="00611CA3" w:rsidRDefault="00F42DEB" w:rsidP="00F42DEB">
            <w:pPr>
              <w:pStyle w:val="BodyText2"/>
              <w:spacing w:line="100" w:lineRule="atLeast"/>
              <w:jc w:val="center"/>
            </w:pPr>
            <w:r w:rsidRPr="00611CA3">
              <w:rPr>
                <w:sz w:val="22"/>
                <w:szCs w:val="22"/>
              </w:rPr>
              <w:t>М.П.</w:t>
            </w:r>
          </w:p>
        </w:tc>
        <w:tc>
          <w:tcPr>
            <w:tcW w:w="3097" w:type="dxa"/>
            <w:shd w:val="clear" w:color="auto" w:fill="auto"/>
            <w:vAlign w:val="center"/>
          </w:tcPr>
          <w:p w:rsidR="00F42DEB" w:rsidRPr="00611CA3" w:rsidRDefault="00F42DEB" w:rsidP="00F42DEB">
            <w:pPr>
              <w:pStyle w:val="BodyText2"/>
              <w:spacing w:line="100" w:lineRule="atLeast"/>
              <w:jc w:val="center"/>
            </w:pPr>
            <w:r w:rsidRPr="00611CA3">
              <w:rPr>
                <w:sz w:val="22"/>
                <w:szCs w:val="22"/>
              </w:rPr>
              <w:t>Потпис понуђача</w:t>
            </w:r>
          </w:p>
        </w:tc>
      </w:tr>
      <w:tr w:rsidR="00F42DEB" w:rsidRPr="00611CA3" w:rsidTr="00F42DEB">
        <w:tc>
          <w:tcPr>
            <w:tcW w:w="3080" w:type="dxa"/>
            <w:tcBorders>
              <w:bottom w:val="single" w:sz="4" w:space="0" w:color="000000"/>
            </w:tcBorders>
            <w:shd w:val="clear" w:color="auto" w:fill="auto"/>
          </w:tcPr>
          <w:p w:rsidR="00F42DEB" w:rsidRPr="00611CA3" w:rsidRDefault="00F42DEB" w:rsidP="00F42DEB">
            <w:pPr>
              <w:pStyle w:val="BodyText2"/>
              <w:snapToGrid w:val="0"/>
              <w:spacing w:line="100" w:lineRule="atLeast"/>
            </w:pPr>
          </w:p>
        </w:tc>
        <w:tc>
          <w:tcPr>
            <w:tcW w:w="3065" w:type="dxa"/>
            <w:shd w:val="clear" w:color="auto" w:fill="auto"/>
          </w:tcPr>
          <w:p w:rsidR="00F42DEB" w:rsidRPr="00611CA3" w:rsidRDefault="00F42DEB" w:rsidP="00F42DEB">
            <w:pPr>
              <w:pStyle w:val="BodyText2"/>
              <w:snapToGrid w:val="0"/>
              <w:spacing w:line="100" w:lineRule="atLeast"/>
            </w:pPr>
          </w:p>
        </w:tc>
        <w:tc>
          <w:tcPr>
            <w:tcW w:w="3097" w:type="dxa"/>
            <w:tcBorders>
              <w:bottom w:val="single" w:sz="4" w:space="0" w:color="000000"/>
            </w:tcBorders>
            <w:shd w:val="clear" w:color="auto" w:fill="auto"/>
          </w:tcPr>
          <w:p w:rsidR="00F42DEB" w:rsidRPr="00611CA3" w:rsidRDefault="00F42DEB" w:rsidP="00F42DEB">
            <w:pPr>
              <w:pStyle w:val="BodyText2"/>
              <w:snapToGrid w:val="0"/>
              <w:spacing w:line="100" w:lineRule="atLeast"/>
            </w:pPr>
          </w:p>
        </w:tc>
      </w:tr>
    </w:tbl>
    <w:p w:rsidR="00F42DEB" w:rsidRPr="00611CA3" w:rsidRDefault="00F42DEB" w:rsidP="00F42DEB">
      <w:pPr>
        <w:pStyle w:val="BodyText3"/>
        <w:spacing w:after="0"/>
        <w:ind w:firstLine="227"/>
        <w:rPr>
          <w:sz w:val="22"/>
          <w:szCs w:val="22"/>
        </w:rPr>
      </w:pPr>
    </w:p>
    <w:p w:rsidR="00F42DEB" w:rsidRPr="00611CA3" w:rsidRDefault="00F42DEB" w:rsidP="00F42DEB">
      <w:pPr>
        <w:tabs>
          <w:tab w:val="left" w:pos="6028"/>
        </w:tabs>
        <w:autoSpaceDE w:val="0"/>
        <w:rPr>
          <w:sz w:val="22"/>
          <w:szCs w:val="22"/>
        </w:rPr>
      </w:pPr>
    </w:p>
    <w:p w:rsidR="00F42DEB" w:rsidRPr="00611CA3" w:rsidRDefault="00F42DEB" w:rsidP="00F42DEB">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F42DEB" w:rsidRPr="00611CA3" w:rsidRDefault="00F42DEB" w:rsidP="00F42DEB">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F42DEB" w:rsidRPr="00611CA3" w:rsidRDefault="00F42DEB" w:rsidP="00F42DEB">
      <w:pPr>
        <w:tabs>
          <w:tab w:val="clear" w:pos="1440"/>
        </w:tabs>
        <w:suppressAutoHyphens w:val="0"/>
        <w:jc w:val="center"/>
        <w:rPr>
          <w:rFonts w:eastAsia="Calibri"/>
          <w:sz w:val="22"/>
          <w:szCs w:val="22"/>
          <w:lang w:val="sr-Cyrl-CS" w:eastAsia="en-US"/>
        </w:rPr>
      </w:pPr>
    </w:p>
    <w:p w:rsidR="00E70440" w:rsidRDefault="00E70440" w:rsidP="00F42DEB">
      <w:pPr>
        <w:pStyle w:val="Heading3"/>
        <w:rPr>
          <w:rFonts w:ascii="Times New Roman" w:hAnsi="Times New Roman"/>
          <w:sz w:val="22"/>
          <w:szCs w:val="22"/>
          <w:lang w:val="sr-Cyrl-CS"/>
        </w:rPr>
      </w:pPr>
    </w:p>
    <w:p w:rsidR="00F42DEB" w:rsidRPr="00F42DEB" w:rsidRDefault="00F42DEB" w:rsidP="00F42DEB">
      <w:pPr>
        <w:rPr>
          <w:lang w:val="sr-Cyrl-CS"/>
        </w:rPr>
      </w:pPr>
    </w:p>
    <w:bookmarkEnd w:id="69"/>
    <w:bookmarkEnd w:id="70"/>
    <w:p w:rsidR="00F42DEB" w:rsidRDefault="00F42DEB" w:rsidP="00F42DEB">
      <w:pPr>
        <w:pStyle w:val="Heading2"/>
        <w:jc w:val="center"/>
        <w:rPr>
          <w:rFonts w:ascii="Times New Roman" w:hAnsi="Times New Roman"/>
          <w:sz w:val="22"/>
          <w:szCs w:val="22"/>
          <w:lang w:val="sr-Cyrl-RS"/>
        </w:rPr>
      </w:pPr>
    </w:p>
    <w:p w:rsidR="00F42DEB" w:rsidRPr="00611CA3" w:rsidRDefault="00F42DEB" w:rsidP="00F42DEB">
      <w:pPr>
        <w:pStyle w:val="Heading2"/>
        <w:jc w:val="center"/>
        <w:rPr>
          <w:rFonts w:ascii="Times New Roman" w:hAnsi="Times New Roman"/>
          <w:sz w:val="22"/>
          <w:szCs w:val="22"/>
          <w:lang w:val="ru-RU"/>
        </w:rPr>
      </w:pPr>
      <w:r>
        <w:rPr>
          <w:rFonts w:ascii="Times New Roman" w:hAnsi="Times New Roman"/>
          <w:sz w:val="22"/>
          <w:szCs w:val="22"/>
        </w:rPr>
        <w:t xml:space="preserve">XI </w:t>
      </w:r>
      <w:r w:rsidRPr="00611CA3">
        <w:rPr>
          <w:rFonts w:ascii="Times New Roman" w:hAnsi="Times New Roman"/>
          <w:sz w:val="22"/>
          <w:szCs w:val="22"/>
          <w:lang w:val="ru-RU"/>
        </w:rPr>
        <w:t>МОДЕЛ УГОВОРА</w:t>
      </w:r>
    </w:p>
    <w:p w:rsidR="00F42DEB" w:rsidRPr="00611CA3" w:rsidRDefault="00F42DEB" w:rsidP="00F42DEB">
      <w:pPr>
        <w:rPr>
          <w:color w:val="000000"/>
          <w:sz w:val="22"/>
          <w:szCs w:val="22"/>
          <w:lang w:val="ru-RU"/>
        </w:rPr>
      </w:pPr>
    </w:p>
    <w:p w:rsidR="00F42DEB" w:rsidRPr="00611CA3" w:rsidRDefault="00F42DEB" w:rsidP="00F42DEB">
      <w:pPr>
        <w:jc w:val="center"/>
        <w:rPr>
          <w:b/>
          <w:bCs/>
          <w:color w:val="000000"/>
          <w:sz w:val="22"/>
          <w:szCs w:val="22"/>
          <w:lang w:val="ru-RU"/>
        </w:rPr>
      </w:pPr>
      <w:r w:rsidRPr="00611CA3">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F42DEB" w:rsidRPr="00611CA3" w:rsidRDefault="00F42DEB" w:rsidP="00F42DEB">
      <w:pPr>
        <w:rPr>
          <w:color w:val="000000"/>
          <w:sz w:val="22"/>
          <w:szCs w:val="22"/>
          <w:lang w:val="ru-RU"/>
        </w:rPr>
      </w:pPr>
    </w:p>
    <w:p w:rsidR="00F42DEB" w:rsidRPr="00611CA3" w:rsidRDefault="00F42DEB" w:rsidP="00F42DEB">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F42DEB" w:rsidRPr="00611CA3" w:rsidRDefault="00F42DEB" w:rsidP="00F42DEB">
      <w:pPr>
        <w:tabs>
          <w:tab w:val="clear" w:pos="1440"/>
        </w:tabs>
        <w:suppressAutoHyphens w:val="0"/>
        <w:autoSpaceDE w:val="0"/>
        <w:autoSpaceDN w:val="0"/>
        <w:adjustRightInd w:val="0"/>
        <w:rPr>
          <w:rFonts w:ascii="Arial,Italic" w:hAnsi="Arial,Italic" w:cs="Arial,Italic"/>
          <w:i/>
          <w:iCs/>
          <w:sz w:val="22"/>
          <w:szCs w:val="22"/>
          <w:lang w:val="ru-RU" w:eastAsia="en-US"/>
        </w:rPr>
      </w:pPr>
    </w:p>
    <w:p w:rsidR="00F42DEB" w:rsidRPr="00611CA3" w:rsidRDefault="00F42DEB" w:rsidP="00F42DEB">
      <w:pPr>
        <w:tabs>
          <w:tab w:val="clear" w:pos="1440"/>
        </w:tabs>
        <w:suppressAutoHyphens w:val="0"/>
        <w:autoSpaceDE w:val="0"/>
        <w:autoSpaceDN w:val="0"/>
        <w:adjustRightInd w:val="0"/>
        <w:rPr>
          <w:iCs/>
          <w:color w:val="FF0000"/>
          <w:sz w:val="22"/>
          <w:szCs w:val="22"/>
          <w:lang w:val="sr-Cyrl-CS" w:eastAsia="en-US"/>
        </w:rPr>
      </w:pPr>
    </w:p>
    <w:p w:rsidR="00F42DEB" w:rsidRPr="00611CA3" w:rsidRDefault="00F42DEB" w:rsidP="00F42DEB">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p>
    <w:p w:rsidR="00F42DEB" w:rsidRPr="00611CA3" w:rsidRDefault="00F42DEB" w:rsidP="00F42DEB">
      <w:pPr>
        <w:tabs>
          <w:tab w:val="clear" w:pos="1440"/>
        </w:tabs>
        <w:suppressAutoHyphens w:val="0"/>
        <w:autoSpaceDE w:val="0"/>
        <w:autoSpaceDN w:val="0"/>
        <w:adjustRightInd w:val="0"/>
        <w:rPr>
          <w:b/>
          <w:iCs/>
          <w:sz w:val="22"/>
          <w:szCs w:val="22"/>
          <w:lang w:val="ru-RU" w:eastAsia="en-US"/>
        </w:rPr>
      </w:pP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r>
        <w:rPr>
          <w:b/>
          <w:iCs/>
          <w:sz w:val="22"/>
          <w:szCs w:val="22"/>
          <w:lang w:val="ru-RU" w:eastAsia="en-US"/>
        </w:rPr>
        <w:t>.</w:t>
      </w:r>
    </w:p>
    <w:p w:rsidR="00F42DEB" w:rsidRPr="00611CA3" w:rsidRDefault="00F42DEB" w:rsidP="00F42DEB">
      <w:pPr>
        <w:rPr>
          <w:color w:val="000000"/>
          <w:sz w:val="22"/>
          <w:szCs w:val="22"/>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F42DEB" w:rsidRPr="009D26FD" w:rsidTr="0063699E">
        <w:trPr>
          <w:trHeight w:val="255"/>
          <w:tblCellSpacing w:w="0" w:type="dxa"/>
        </w:trPr>
        <w:tc>
          <w:tcPr>
            <w:tcW w:w="10490" w:type="dxa"/>
            <w:vAlign w:val="bottom"/>
            <w:hideMark/>
          </w:tcPr>
          <w:p w:rsidR="00F42DEB" w:rsidRPr="009D26FD" w:rsidRDefault="00F42DEB" w:rsidP="0063699E">
            <w:pPr>
              <w:tabs>
                <w:tab w:val="clear" w:pos="1440"/>
              </w:tabs>
              <w:suppressAutoHyphens w:val="0"/>
              <w:autoSpaceDE w:val="0"/>
              <w:autoSpaceDN w:val="0"/>
              <w:adjustRightInd w:val="0"/>
              <w:rPr>
                <w:b/>
                <w:bCs/>
                <w:i/>
                <w:iCs/>
                <w:color w:val="FF0000"/>
                <w:lang w:val="sr-Cyrl-CS"/>
              </w:rPr>
            </w:pPr>
            <w:r w:rsidRPr="00381D47">
              <w:rPr>
                <w:b/>
                <w:iCs/>
                <w:sz w:val="22"/>
                <w:szCs w:val="22"/>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w:t>
            </w:r>
            <w:r w:rsidR="0063699E">
              <w:rPr>
                <w:b/>
                <w:iCs/>
                <w:sz w:val="22"/>
                <w:szCs w:val="22"/>
                <w:lang w:val="ru-RU" w:eastAsia="en-US"/>
              </w:rPr>
              <w:t xml:space="preserve"> </w:t>
            </w:r>
            <w:r w:rsidRPr="00381D47">
              <w:rPr>
                <w:b/>
                <w:iCs/>
                <w:sz w:val="22"/>
                <w:szCs w:val="22"/>
                <w:lang w:val="ru-RU" w:eastAsia="en-US"/>
              </w:rPr>
              <w:t>одређена  је  у  складу  са  финансијским  средствима  која  су  опредељена  Одлуком  о  покретању поступка за предметну набавку.</w:t>
            </w:r>
          </w:p>
          <w:p w:rsidR="00F42DEB" w:rsidRPr="009D26FD" w:rsidRDefault="00F42DEB" w:rsidP="00F42DEB">
            <w:pPr>
              <w:tabs>
                <w:tab w:val="clear" w:pos="1440"/>
              </w:tabs>
              <w:suppressAutoHyphens w:val="0"/>
              <w:spacing w:line="225" w:lineRule="atLeast"/>
              <w:jc w:val="left"/>
              <w:rPr>
                <w:bCs/>
                <w:iCs/>
                <w:color w:val="FF0000"/>
                <w:lang w:eastAsia="en-US"/>
              </w:rPr>
            </w:pPr>
          </w:p>
        </w:tc>
      </w:tr>
    </w:tbl>
    <w:p w:rsidR="00F42DEB" w:rsidRPr="00611CA3" w:rsidRDefault="00F42DEB" w:rsidP="00F42DEB">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поступка јавне набавке </w:t>
      </w:r>
      <w:r>
        <w:rPr>
          <w:sz w:val="22"/>
          <w:szCs w:val="22"/>
          <w:lang w:val="sr-Cyrl-CS"/>
        </w:rPr>
        <w:t xml:space="preserve">мале вредности, </w:t>
      </w:r>
      <w:r w:rsidRPr="00611CA3">
        <w:rPr>
          <w:sz w:val="22"/>
          <w:szCs w:val="22"/>
          <w:lang w:val="sr-Cyrl-CS"/>
        </w:rPr>
        <w:t xml:space="preserve">број ЈН </w:t>
      </w:r>
      <w:r>
        <w:rPr>
          <w:sz w:val="22"/>
          <w:szCs w:val="22"/>
          <w:lang w:val="sr-Cyrl-CS"/>
        </w:rPr>
        <w:t>МВ 1</w:t>
      </w:r>
      <w:r w:rsidR="0063699E">
        <w:rPr>
          <w:sz w:val="22"/>
          <w:szCs w:val="22"/>
          <w:lang w:val="sr-Cyrl-CS"/>
        </w:rPr>
        <w:t>3</w:t>
      </w:r>
      <w:r w:rsidRPr="00611CA3">
        <w:rPr>
          <w:sz w:val="22"/>
          <w:szCs w:val="22"/>
          <w:lang w:val="sr-Cyrl-CS"/>
        </w:rPr>
        <w:t>У/1</w:t>
      </w:r>
      <w:r w:rsidR="0063699E">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F42DEB" w:rsidRPr="00611CA3" w:rsidRDefault="00F42DEB" w:rsidP="00F42DEB">
      <w:pPr>
        <w:rPr>
          <w:bCs/>
          <w:sz w:val="22"/>
          <w:szCs w:val="22"/>
          <w:lang w:val="sr-Latn-CS"/>
        </w:rPr>
      </w:pPr>
    </w:p>
    <w:p w:rsidR="00F42DEB" w:rsidRPr="00611CA3" w:rsidRDefault="00F42DEB" w:rsidP="00F42DEB">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63699E">
        <w:rPr>
          <w:bCs/>
          <w:sz w:val="22"/>
          <w:szCs w:val="22"/>
          <w:lang w:val="ru-RU"/>
        </w:rPr>
        <w:t>В</w:t>
      </w:r>
      <w:r>
        <w:rPr>
          <w:bCs/>
          <w:sz w:val="22"/>
          <w:szCs w:val="22"/>
          <w:lang w:val="ru-RU"/>
        </w:rPr>
        <w:t xml:space="preserve">НС </w:t>
      </w:r>
      <w:r w:rsidRPr="00611CA3">
        <w:rPr>
          <w:bCs/>
          <w:sz w:val="22"/>
          <w:szCs w:val="22"/>
          <w:lang w:val="ru-RU"/>
        </w:rPr>
        <w:t>Асс др сци мед Марија Здравковић, директор (у даљем тексту: Наручилац)</w:t>
      </w:r>
    </w:p>
    <w:p w:rsidR="00F42DEB" w:rsidRPr="00611CA3" w:rsidRDefault="00F42DEB" w:rsidP="00F42DEB">
      <w:pPr>
        <w:rPr>
          <w:bCs/>
          <w:sz w:val="22"/>
          <w:szCs w:val="22"/>
          <w:lang w:val="sr-Latn-CS"/>
        </w:rPr>
      </w:pPr>
      <w:r w:rsidRPr="00611CA3">
        <w:rPr>
          <w:bCs/>
          <w:sz w:val="22"/>
          <w:szCs w:val="22"/>
          <w:lang w:val="sr-Latn-CS"/>
        </w:rPr>
        <w:t>и</w:t>
      </w:r>
    </w:p>
    <w:p w:rsidR="00F42DEB" w:rsidRPr="009D26FD" w:rsidRDefault="00F42DEB" w:rsidP="00F42DEB">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Pr>
          <w:bCs/>
          <w:sz w:val="22"/>
          <w:szCs w:val="22"/>
          <w:lang w:val="ru-RU"/>
        </w:rPr>
        <w:t>Пружалац</w:t>
      </w:r>
      <w:r w:rsidRPr="00611CA3">
        <w:rPr>
          <w:bCs/>
          <w:sz w:val="22"/>
          <w:szCs w:val="22"/>
          <w:lang w:val="ru-RU"/>
        </w:rPr>
        <w:t xml:space="preserve"> услуга)</w:t>
      </w:r>
      <w:r w:rsidRPr="00611CA3">
        <w:rPr>
          <w:bCs/>
          <w:sz w:val="22"/>
          <w:szCs w:val="22"/>
          <w:lang w:val="sr-Latn-CS"/>
        </w:rPr>
        <w:t>,</w:t>
      </w:r>
    </w:p>
    <w:p w:rsidR="00F42DEB" w:rsidRDefault="00F42DEB" w:rsidP="00F42DEB">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F42DEB" w:rsidRDefault="00F42DEB" w:rsidP="00F42DEB">
      <w:pPr>
        <w:tabs>
          <w:tab w:val="clear" w:pos="1440"/>
        </w:tabs>
        <w:ind w:left="720"/>
        <w:rPr>
          <w:bCs/>
          <w:sz w:val="22"/>
          <w:szCs w:val="22"/>
          <w:lang w:val="sr-Cyrl-RS"/>
        </w:rPr>
      </w:pPr>
      <w:r>
        <w:rPr>
          <w:bCs/>
          <w:sz w:val="22"/>
          <w:szCs w:val="22"/>
          <w:lang w:val="sr-Cyrl-RS"/>
        </w:rPr>
        <w:t>а)_____________________________________________________________________________________</w:t>
      </w:r>
    </w:p>
    <w:p w:rsidR="00F42DEB" w:rsidRDefault="00F42DEB" w:rsidP="00F42DEB">
      <w:pPr>
        <w:rPr>
          <w:bCs/>
          <w:sz w:val="22"/>
          <w:szCs w:val="22"/>
          <w:lang w:val="ru-RU"/>
        </w:rPr>
      </w:pPr>
      <w:r>
        <w:rPr>
          <w:bCs/>
          <w:sz w:val="22"/>
          <w:szCs w:val="22"/>
          <w:lang w:val="ru-RU"/>
        </w:rPr>
        <w:t xml:space="preserve">             _______________________________________________________________________________________</w:t>
      </w:r>
    </w:p>
    <w:p w:rsidR="00F42DEB" w:rsidRDefault="00F42DEB" w:rsidP="00F42DEB">
      <w:pPr>
        <w:rPr>
          <w:bCs/>
          <w:sz w:val="22"/>
          <w:szCs w:val="22"/>
          <w:lang w:val="ru-RU"/>
        </w:rPr>
      </w:pPr>
      <w:r>
        <w:rPr>
          <w:bCs/>
          <w:sz w:val="22"/>
          <w:szCs w:val="22"/>
          <w:lang w:val="ru-RU"/>
        </w:rPr>
        <w:t xml:space="preserve">           б) _____________________________________________________________________________________</w:t>
      </w:r>
    </w:p>
    <w:p w:rsidR="00F42DEB" w:rsidRDefault="00F42DEB" w:rsidP="00F42DEB">
      <w:pPr>
        <w:rPr>
          <w:bCs/>
          <w:sz w:val="22"/>
          <w:szCs w:val="22"/>
          <w:lang w:val="ru-RU"/>
        </w:rPr>
      </w:pPr>
      <w:r>
        <w:rPr>
          <w:bCs/>
          <w:sz w:val="22"/>
          <w:szCs w:val="22"/>
          <w:lang w:val="ru-RU"/>
        </w:rPr>
        <w:t xml:space="preserve">           _______________________________________________________________________________________</w:t>
      </w:r>
    </w:p>
    <w:p w:rsidR="00F42DEB" w:rsidRDefault="00F42DEB" w:rsidP="00F42DEB">
      <w:pPr>
        <w:rPr>
          <w:i/>
          <w:sz w:val="22"/>
          <w:szCs w:val="22"/>
          <w:lang w:val="sr-Cyrl-RS"/>
        </w:rPr>
      </w:pPr>
      <w:r>
        <w:rPr>
          <w:lang w:val="sr-Cyrl-RS"/>
        </w:rPr>
        <w:t xml:space="preserve">          </w:t>
      </w:r>
      <w:r>
        <w:rPr>
          <w:i/>
          <w:sz w:val="22"/>
          <w:szCs w:val="22"/>
          <w:lang w:val="sr-Cyrl-RS"/>
        </w:rPr>
        <w:t xml:space="preserve"> ако понуђач учествује у групи понуђача прецртати „са подизвођачима“, ако наступа са подизвођа-</w:t>
      </w:r>
    </w:p>
    <w:p w:rsidR="00F42DEB" w:rsidRPr="00272D25" w:rsidRDefault="00F42DEB" w:rsidP="00F42DEB">
      <w:pPr>
        <w:rPr>
          <w:i/>
          <w:sz w:val="22"/>
          <w:szCs w:val="22"/>
          <w:lang w:val="sr-Cyrl-RS"/>
        </w:rPr>
      </w:pPr>
      <w:r>
        <w:rPr>
          <w:i/>
          <w:sz w:val="22"/>
          <w:szCs w:val="22"/>
          <w:lang w:val="sr-Cyrl-RS"/>
        </w:rPr>
        <w:t xml:space="preserve">          чима прецртати „са понуђачима из групе понуђача“ и попунити податке.</w:t>
      </w:r>
    </w:p>
    <w:p w:rsidR="00F42DEB" w:rsidRPr="00611CA3" w:rsidRDefault="00F42DEB" w:rsidP="00F42DEB">
      <w:pPr>
        <w:tabs>
          <w:tab w:val="clear" w:pos="1440"/>
        </w:tabs>
        <w:ind w:left="720"/>
        <w:rPr>
          <w:bCs/>
          <w:sz w:val="22"/>
          <w:szCs w:val="22"/>
          <w:lang w:val="ru-RU"/>
        </w:rPr>
      </w:pPr>
    </w:p>
    <w:p w:rsidR="00F42DEB" w:rsidRPr="00611CA3" w:rsidRDefault="00F42DEB" w:rsidP="00F42DEB">
      <w:pPr>
        <w:tabs>
          <w:tab w:val="clear" w:pos="1440"/>
        </w:tabs>
        <w:rPr>
          <w:bCs/>
          <w:sz w:val="22"/>
          <w:szCs w:val="22"/>
          <w:lang w:val="sr-Latn-CS"/>
        </w:rPr>
      </w:pPr>
    </w:p>
    <w:p w:rsidR="00F42DEB" w:rsidRPr="00611CA3" w:rsidRDefault="00F42DEB" w:rsidP="00F42DEB">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F42DEB" w:rsidRPr="00611CA3" w:rsidRDefault="00F42DEB" w:rsidP="00F42DEB">
      <w:pPr>
        <w:tabs>
          <w:tab w:val="left" w:pos="720"/>
        </w:tabs>
        <w:rPr>
          <w:b/>
          <w:bCs/>
          <w:sz w:val="22"/>
          <w:szCs w:val="22"/>
          <w:lang w:val="ru-RU"/>
        </w:rPr>
      </w:pPr>
    </w:p>
    <w:p w:rsidR="00F42DEB" w:rsidRPr="00611CA3" w:rsidRDefault="00F42DEB" w:rsidP="00F42DEB">
      <w:pPr>
        <w:jc w:val="center"/>
        <w:rPr>
          <w:b/>
          <w:bCs/>
          <w:sz w:val="22"/>
          <w:szCs w:val="22"/>
          <w:lang w:val="ru-RU"/>
        </w:rPr>
      </w:pPr>
      <w:r w:rsidRPr="00611CA3">
        <w:rPr>
          <w:b/>
          <w:bCs/>
          <w:sz w:val="22"/>
          <w:szCs w:val="22"/>
          <w:lang w:val="ru-RU"/>
        </w:rPr>
        <w:t>УГОВОР О ПРУЖАЊУ УСЛУГА</w:t>
      </w:r>
    </w:p>
    <w:p w:rsidR="00F42DEB" w:rsidRPr="00611CA3" w:rsidRDefault="00F42DEB" w:rsidP="00F42DEB">
      <w:pPr>
        <w:tabs>
          <w:tab w:val="left" w:pos="720"/>
        </w:tabs>
        <w:rPr>
          <w:b/>
          <w:bCs/>
          <w:sz w:val="22"/>
          <w:szCs w:val="22"/>
          <w:lang w:val="sr-Cyrl-CS"/>
        </w:rPr>
      </w:pPr>
      <w:r w:rsidRPr="00611CA3">
        <w:rPr>
          <w:b/>
          <w:bCs/>
          <w:sz w:val="22"/>
          <w:szCs w:val="22"/>
          <w:lang w:val="sr-Cyrl-CS"/>
        </w:rPr>
        <w:tab/>
      </w:r>
      <w:r w:rsidRPr="00611CA3">
        <w:rPr>
          <w:b/>
          <w:bCs/>
          <w:sz w:val="22"/>
          <w:szCs w:val="22"/>
          <w:lang w:val="sr-Cyrl-CS"/>
        </w:rPr>
        <w:tab/>
      </w:r>
      <w:r w:rsidRPr="00611CA3">
        <w:rPr>
          <w:b/>
          <w:bCs/>
          <w:sz w:val="22"/>
          <w:szCs w:val="22"/>
          <w:lang w:val="sr-Cyrl-CS"/>
        </w:rPr>
        <w:tab/>
      </w:r>
      <w:r w:rsidRPr="00611CA3">
        <w:rPr>
          <w:b/>
          <w:bCs/>
          <w:sz w:val="22"/>
          <w:szCs w:val="22"/>
          <w:lang w:val="sr-Cyrl-CS"/>
        </w:rPr>
        <w:tab/>
      </w:r>
    </w:p>
    <w:p w:rsidR="00F42DEB" w:rsidRPr="00611CA3" w:rsidRDefault="00F42DEB" w:rsidP="00F42DEB">
      <w:pPr>
        <w:tabs>
          <w:tab w:val="left" w:pos="720"/>
        </w:tabs>
        <w:jc w:val="center"/>
        <w:rPr>
          <w:bCs/>
          <w:sz w:val="22"/>
          <w:szCs w:val="22"/>
          <w:lang w:val="ru-RU"/>
        </w:rPr>
      </w:pPr>
      <w:r w:rsidRPr="00611CA3">
        <w:rPr>
          <w:bCs/>
          <w:sz w:val="22"/>
          <w:szCs w:val="22"/>
          <w:lang w:val="ru-RU"/>
        </w:rPr>
        <w:t>Члан 1.</w:t>
      </w:r>
    </w:p>
    <w:p w:rsidR="00F42DEB" w:rsidRPr="00611CA3" w:rsidRDefault="00F42DEB" w:rsidP="00F42DEB">
      <w:pPr>
        <w:jc w:val="left"/>
        <w:rPr>
          <w:sz w:val="22"/>
          <w:szCs w:val="22"/>
          <w:lang w:val="sr-Cyrl-CS"/>
        </w:rPr>
      </w:pPr>
      <w:r w:rsidRPr="00611CA3">
        <w:rPr>
          <w:sz w:val="22"/>
          <w:szCs w:val="22"/>
          <w:lang w:val="sr-Latn-CS"/>
        </w:rPr>
        <w:t>Уговорне стране заједнички констатују:</w:t>
      </w:r>
    </w:p>
    <w:p w:rsidR="00F42DEB" w:rsidRPr="00611CA3" w:rsidRDefault="00F42DEB" w:rsidP="00F42DEB">
      <w:pPr>
        <w:rPr>
          <w:sz w:val="22"/>
          <w:szCs w:val="22"/>
          <w:lang w:val="ru-RU"/>
        </w:rPr>
      </w:pPr>
      <w:r w:rsidRPr="00611CA3">
        <w:rPr>
          <w:sz w:val="22"/>
          <w:szCs w:val="22"/>
          <w:lang w:val="sr-Latn-CS"/>
        </w:rPr>
        <w:t xml:space="preserve">1.  да је </w:t>
      </w:r>
      <w:r>
        <w:rPr>
          <w:sz w:val="22"/>
          <w:szCs w:val="22"/>
          <w:lang w:val="sr-Cyrl-RS"/>
        </w:rPr>
        <w:t>Пружалац</w:t>
      </w:r>
      <w:r w:rsidRPr="00611CA3">
        <w:rPr>
          <w:sz w:val="22"/>
          <w:szCs w:val="22"/>
          <w:lang w:val="ru-RU"/>
        </w:rPr>
        <w:t xml:space="preserve"> услуга доставио понуду број ________ од _______201</w:t>
      </w:r>
      <w:r w:rsidR="0063699E">
        <w:rPr>
          <w:sz w:val="22"/>
          <w:szCs w:val="22"/>
          <w:lang w:val="ru-RU"/>
        </w:rPr>
        <w:t>7</w:t>
      </w:r>
      <w:r w:rsidRPr="00611CA3">
        <w:rPr>
          <w:sz w:val="22"/>
          <w:szCs w:val="22"/>
          <w:lang w:val="ru-RU"/>
        </w:rPr>
        <w:t>. године која је код Наручиоца заведена под бројем_______ дана _________.201</w:t>
      </w:r>
      <w:r w:rsidR="0063699E">
        <w:rPr>
          <w:sz w:val="22"/>
          <w:szCs w:val="22"/>
          <w:lang w:val="ru-RU"/>
        </w:rPr>
        <w:t>7</w:t>
      </w:r>
      <w:r w:rsidRPr="00611CA3">
        <w:rPr>
          <w:sz w:val="22"/>
          <w:szCs w:val="22"/>
          <w:lang w:val="ru-RU"/>
        </w:rPr>
        <w:t>. године и која у потпуности одговара спецификацији из конкурсне документације.</w:t>
      </w:r>
    </w:p>
    <w:p w:rsidR="00F42DEB" w:rsidRPr="00611CA3" w:rsidRDefault="00F42DEB" w:rsidP="00F42DEB">
      <w:pPr>
        <w:rPr>
          <w:sz w:val="22"/>
          <w:szCs w:val="22"/>
          <w:lang w:val="ru-RU"/>
        </w:rPr>
      </w:pPr>
      <w:r w:rsidRPr="00611CA3">
        <w:rPr>
          <w:sz w:val="22"/>
          <w:szCs w:val="22"/>
          <w:lang w:val="sr-Cyrl-CS"/>
        </w:rPr>
        <w:t xml:space="preserve">2. </w:t>
      </w:r>
      <w:r w:rsidR="0063699E" w:rsidRPr="0005363D">
        <w:rPr>
          <w:rFonts w:eastAsia="Arial Unicode MS"/>
          <w:color w:val="000000"/>
          <w:kern w:val="1"/>
          <w:sz w:val="22"/>
          <w:szCs w:val="22"/>
          <w:lang w:val="sr-Latn-CS"/>
        </w:rPr>
        <w:t xml:space="preserve">да је </w:t>
      </w:r>
      <w:r w:rsidR="0063699E" w:rsidRPr="0005363D">
        <w:rPr>
          <w:rFonts w:eastAsia="Arial Unicode MS"/>
          <w:color w:val="000000"/>
          <w:kern w:val="1"/>
          <w:sz w:val="22"/>
          <w:szCs w:val="22"/>
          <w:lang w:val="sr-Cyrl-RS"/>
        </w:rPr>
        <w:t>на основу</w:t>
      </w:r>
      <w:r w:rsidR="0063699E" w:rsidRPr="0005363D">
        <w:rPr>
          <w:rFonts w:eastAsia="Arial Unicode MS"/>
          <w:color w:val="000000"/>
          <w:kern w:val="1"/>
          <w:sz w:val="22"/>
          <w:szCs w:val="22"/>
          <w:lang w:val="sr-Cyrl-CS"/>
        </w:rPr>
        <w:t xml:space="preserve"> Одлуке о додели уговора </w:t>
      </w:r>
      <w:r w:rsidR="0063699E">
        <w:rPr>
          <w:rFonts w:eastAsia="Arial Unicode MS"/>
          <w:color w:val="000000"/>
          <w:kern w:val="1"/>
          <w:sz w:val="22"/>
          <w:szCs w:val="22"/>
          <w:lang w:val="sr-Cyrl-CS"/>
        </w:rPr>
        <w:t>Наручиоца</w:t>
      </w:r>
      <w:r w:rsidR="0063699E" w:rsidRPr="0005363D">
        <w:rPr>
          <w:rFonts w:eastAsia="Arial Unicode MS"/>
          <w:color w:val="000000"/>
          <w:kern w:val="1"/>
          <w:sz w:val="22"/>
          <w:szCs w:val="22"/>
          <w:lang w:val="sr-Cyrl-CS"/>
        </w:rPr>
        <w:t>, број_______ од ________.201</w:t>
      </w:r>
      <w:r w:rsidR="0063699E">
        <w:rPr>
          <w:rFonts w:eastAsia="Arial Unicode MS"/>
          <w:color w:val="000000"/>
          <w:kern w:val="1"/>
          <w:sz w:val="22"/>
          <w:szCs w:val="22"/>
          <w:lang w:val="sr-Cyrl-CS"/>
        </w:rPr>
        <w:t>7</w:t>
      </w:r>
      <w:r w:rsidR="0063699E" w:rsidRPr="0005363D">
        <w:rPr>
          <w:rFonts w:eastAsia="Arial Unicode MS"/>
          <w:color w:val="000000"/>
          <w:kern w:val="1"/>
          <w:sz w:val="22"/>
          <w:szCs w:val="22"/>
          <w:lang w:val="sr-Cyrl-CS"/>
        </w:rPr>
        <w:t>. године,</w:t>
      </w:r>
      <w:r w:rsidR="0063699E" w:rsidRPr="0005363D">
        <w:rPr>
          <w:rFonts w:eastAsia="Arial Unicode MS"/>
          <w:color w:val="000000"/>
          <w:kern w:val="1"/>
          <w:sz w:val="22"/>
          <w:szCs w:val="22"/>
          <w:lang w:val="sr-Cyrl-RS"/>
        </w:rPr>
        <w:t xml:space="preserve"> </w:t>
      </w:r>
      <w:r w:rsidR="0063699E">
        <w:rPr>
          <w:rFonts w:eastAsia="Arial Unicode MS"/>
          <w:color w:val="000000"/>
          <w:kern w:val="1"/>
          <w:sz w:val="22"/>
          <w:szCs w:val="22"/>
          <w:lang w:val="sr-Cyrl-RS"/>
        </w:rPr>
        <w:t>Пружаоцу услуга</w:t>
      </w:r>
      <w:r w:rsidR="0063699E" w:rsidRPr="0005363D">
        <w:rPr>
          <w:rFonts w:eastAsia="Arial Unicode MS"/>
          <w:color w:val="000000"/>
          <w:kern w:val="1"/>
          <w:sz w:val="22"/>
          <w:szCs w:val="22"/>
          <w:lang w:val="sr-Cyrl-RS"/>
        </w:rPr>
        <w:t xml:space="preserve"> додељен уговор</w:t>
      </w:r>
      <w:r w:rsidRPr="00611CA3">
        <w:rPr>
          <w:sz w:val="22"/>
          <w:szCs w:val="22"/>
          <w:lang w:val="sr-Cyrl-CS"/>
        </w:rPr>
        <w:t>.</w:t>
      </w:r>
    </w:p>
    <w:p w:rsidR="00F42DEB" w:rsidRPr="00611CA3" w:rsidRDefault="00F42DEB" w:rsidP="00F42DEB">
      <w:pPr>
        <w:rPr>
          <w:sz w:val="22"/>
          <w:szCs w:val="22"/>
          <w:lang w:val="ru-RU"/>
        </w:rPr>
      </w:pPr>
    </w:p>
    <w:p w:rsidR="00F42DEB" w:rsidRPr="00611CA3" w:rsidRDefault="00F42DEB" w:rsidP="00F42DEB">
      <w:pPr>
        <w:rPr>
          <w:sz w:val="22"/>
          <w:szCs w:val="22"/>
          <w:lang w:val="sr-Latn-CS"/>
        </w:rPr>
      </w:pPr>
      <w:r w:rsidRPr="00611CA3">
        <w:rPr>
          <w:sz w:val="22"/>
          <w:szCs w:val="22"/>
          <w:lang w:val="ru-RU"/>
        </w:rPr>
        <w:t xml:space="preserve">Понуда и спецификација из конкурсне документације </w:t>
      </w:r>
      <w:r w:rsidRPr="00611CA3">
        <w:rPr>
          <w:sz w:val="22"/>
          <w:szCs w:val="22"/>
          <w:lang w:val="sr-Latn-CS"/>
        </w:rPr>
        <w:t xml:space="preserve">као </w:t>
      </w:r>
      <w:r w:rsidRPr="00611CA3">
        <w:rPr>
          <w:sz w:val="22"/>
          <w:szCs w:val="22"/>
          <w:lang w:val="ru-RU"/>
        </w:rPr>
        <w:t xml:space="preserve">прилог уговора </w:t>
      </w:r>
      <w:r w:rsidRPr="00611CA3">
        <w:rPr>
          <w:sz w:val="22"/>
          <w:szCs w:val="22"/>
          <w:lang w:val="sr-Latn-CS"/>
        </w:rPr>
        <w:t>чин</w:t>
      </w:r>
      <w:r w:rsidRPr="00611CA3">
        <w:rPr>
          <w:sz w:val="22"/>
          <w:szCs w:val="22"/>
          <w:lang w:val="sr-Cyrl-CS"/>
        </w:rPr>
        <w:t>е</w:t>
      </w:r>
      <w:r w:rsidRPr="00611CA3">
        <w:rPr>
          <w:sz w:val="22"/>
          <w:szCs w:val="22"/>
          <w:lang w:val="sr-Latn-CS"/>
        </w:rPr>
        <w:t xml:space="preserve">  његов </w:t>
      </w:r>
      <w:r w:rsidRPr="00611CA3">
        <w:rPr>
          <w:sz w:val="22"/>
          <w:szCs w:val="22"/>
          <w:lang w:val="ru-RU"/>
        </w:rPr>
        <w:t>саставни део</w:t>
      </w:r>
      <w:r w:rsidRPr="00611CA3">
        <w:rPr>
          <w:sz w:val="22"/>
          <w:szCs w:val="22"/>
          <w:lang w:val="sr-Latn-CS"/>
        </w:rPr>
        <w:t>.</w:t>
      </w:r>
    </w:p>
    <w:p w:rsidR="00F42DEB" w:rsidRDefault="00F42DEB" w:rsidP="00F42DEB">
      <w:pPr>
        <w:rPr>
          <w:bCs/>
          <w:sz w:val="22"/>
          <w:szCs w:val="22"/>
          <w:lang w:val="ru-RU"/>
        </w:rPr>
      </w:pPr>
    </w:p>
    <w:p w:rsidR="00F42DEB" w:rsidRPr="00517467" w:rsidRDefault="00F42DEB" w:rsidP="00F42DEB">
      <w:pPr>
        <w:jc w:val="center"/>
        <w:rPr>
          <w:bCs/>
          <w:sz w:val="22"/>
          <w:szCs w:val="22"/>
          <w:lang w:val="ru-RU"/>
        </w:rPr>
      </w:pPr>
      <w:r w:rsidRPr="00517467">
        <w:rPr>
          <w:bCs/>
          <w:sz w:val="22"/>
          <w:szCs w:val="22"/>
          <w:lang w:val="ru-RU"/>
        </w:rPr>
        <w:lastRenderedPageBreak/>
        <w:t>Члан 2.</w:t>
      </w:r>
    </w:p>
    <w:p w:rsidR="00F42DEB" w:rsidRPr="00C1719A" w:rsidRDefault="00F42DEB" w:rsidP="00F42DEB">
      <w:pPr>
        <w:rPr>
          <w:sz w:val="22"/>
          <w:szCs w:val="22"/>
          <w:lang w:val="sr-Cyrl-CS"/>
        </w:rPr>
      </w:pPr>
      <w:r w:rsidRPr="00C1719A">
        <w:rPr>
          <w:sz w:val="22"/>
          <w:szCs w:val="22"/>
          <w:lang w:val="ru-RU"/>
        </w:rPr>
        <w:t xml:space="preserve">Предмет уговора су услуге текућих поправки и одржавања опреме за јавну безбедност (ППЗ) – централе за дојаву пожара са испоруком, заменом и уградњом нових и оригиналних резервних делова и потрошног материјала из Партија бр. _____________________________, сходно одредбама Закона о заштити од пожара </w:t>
      </w:r>
      <w:r w:rsidRPr="00C1719A">
        <w:rPr>
          <w:iCs/>
          <w:sz w:val="22"/>
          <w:szCs w:val="22"/>
          <w:lang w:val="sr-Cyrl-RS"/>
        </w:rPr>
        <w:t xml:space="preserve">(„Сл. гласник“, бр. 111/09 и 20/15) </w:t>
      </w:r>
      <w:r w:rsidRPr="00C1719A">
        <w:rPr>
          <w:sz w:val="22"/>
          <w:szCs w:val="22"/>
          <w:lang w:val="ru-RU"/>
        </w:rPr>
        <w:t>и других прописима који регулишу предметне услуге, а према понуди Пружаоца услуга бр._____</w:t>
      </w:r>
      <w:r w:rsidRPr="00C1719A">
        <w:rPr>
          <w:sz w:val="22"/>
          <w:szCs w:val="22"/>
          <w:lang w:val="sr-Cyrl-CS"/>
        </w:rPr>
        <w:t>,у складу са спецификацијом и посебним захтевима из конкурсне документације.</w:t>
      </w:r>
    </w:p>
    <w:p w:rsidR="00F42DEB" w:rsidRPr="00C1719A" w:rsidRDefault="00F42DEB" w:rsidP="00F42DEB">
      <w:pPr>
        <w:rPr>
          <w:sz w:val="22"/>
          <w:szCs w:val="22"/>
          <w:lang w:val="ru-RU"/>
        </w:rPr>
      </w:pPr>
    </w:p>
    <w:p w:rsidR="00F42DEB" w:rsidRPr="00C1719A" w:rsidRDefault="00F42DEB" w:rsidP="00F42DEB">
      <w:pPr>
        <w:rPr>
          <w:sz w:val="22"/>
          <w:szCs w:val="22"/>
          <w:lang w:val="sr-Cyrl-CS"/>
        </w:rPr>
      </w:pPr>
      <w:r w:rsidRPr="00C1719A">
        <w:rPr>
          <w:sz w:val="22"/>
          <w:szCs w:val="22"/>
          <w:lang w:val="sr-Cyrl-CS"/>
        </w:rPr>
        <w:t>Услуге на опреми из става 1. овог члана обухватају: преглед (дефектажа) не/исправности, отклањање кварова, замену и уградњу резервних делова од стране овлашћеног сервисера и потрошног материјала.</w:t>
      </w:r>
    </w:p>
    <w:p w:rsidR="00F42DEB" w:rsidRDefault="00F42DEB" w:rsidP="00F42DEB">
      <w:pPr>
        <w:rPr>
          <w:sz w:val="22"/>
          <w:szCs w:val="22"/>
          <w:lang w:val="sr-Cyrl-RS"/>
        </w:rPr>
      </w:pPr>
    </w:p>
    <w:p w:rsidR="00F42DEB" w:rsidRDefault="00F42DEB" w:rsidP="00F42DEB">
      <w:pPr>
        <w:jc w:val="center"/>
        <w:rPr>
          <w:bCs/>
          <w:sz w:val="22"/>
          <w:szCs w:val="22"/>
          <w:lang w:val="ru-RU"/>
        </w:rPr>
      </w:pPr>
      <w:r w:rsidRPr="00517467">
        <w:rPr>
          <w:bCs/>
          <w:sz w:val="22"/>
          <w:szCs w:val="22"/>
          <w:lang w:val="ru-RU"/>
        </w:rPr>
        <w:t xml:space="preserve">Члан </w:t>
      </w:r>
      <w:r>
        <w:rPr>
          <w:bCs/>
          <w:sz w:val="22"/>
          <w:szCs w:val="22"/>
          <w:lang w:val="ru-RU"/>
        </w:rPr>
        <w:t>3</w:t>
      </w:r>
      <w:r w:rsidRPr="00517467">
        <w:rPr>
          <w:bCs/>
          <w:sz w:val="22"/>
          <w:szCs w:val="22"/>
          <w:lang w:val="ru-RU"/>
        </w:rPr>
        <w:t>.</w:t>
      </w:r>
    </w:p>
    <w:p w:rsidR="00C01819" w:rsidRPr="00C01819" w:rsidRDefault="00C01819" w:rsidP="00F42DEB">
      <w:pPr>
        <w:rPr>
          <w:bCs/>
          <w:i/>
          <w:sz w:val="22"/>
          <w:szCs w:val="22"/>
          <w:lang w:val="ru-RU"/>
        </w:rPr>
      </w:pPr>
      <w:r w:rsidRPr="00C01819">
        <w:rPr>
          <w:bCs/>
          <w:i/>
          <w:sz w:val="22"/>
          <w:szCs w:val="22"/>
          <w:lang w:val="ru-RU"/>
        </w:rPr>
        <w:t xml:space="preserve">Партија 1 - </w:t>
      </w:r>
      <w:r w:rsidRPr="00C01819">
        <w:rPr>
          <w:i/>
          <w:iCs/>
          <w:sz w:val="22"/>
          <w:lang w:val="sr-Cyrl-RS"/>
        </w:rPr>
        <w:t xml:space="preserve">Централа за дојаву пожара </w:t>
      </w:r>
      <w:r w:rsidRPr="00C01819">
        <w:rPr>
          <w:i/>
          <w:sz w:val="22"/>
          <w:lang w:val="sr-Latn-RS"/>
        </w:rPr>
        <w:t>Securition</w:t>
      </w:r>
    </w:p>
    <w:p w:rsidR="00F42DEB" w:rsidRPr="00C01819" w:rsidRDefault="00F42DEB" w:rsidP="00F42DEB">
      <w:pPr>
        <w:rPr>
          <w:bCs/>
          <w:sz w:val="22"/>
          <w:szCs w:val="22"/>
          <w:lang w:val="ru-RU"/>
        </w:rPr>
      </w:pPr>
      <w:r w:rsidRPr="00223489">
        <w:rPr>
          <w:bCs/>
          <w:sz w:val="22"/>
          <w:szCs w:val="22"/>
          <w:lang w:val="ru-RU"/>
        </w:rPr>
        <w:t xml:space="preserve">Пружалац услуга се обавезује да за потребе Наручиоца изврши услуге из Партије </w:t>
      </w:r>
      <w:r>
        <w:rPr>
          <w:bCs/>
          <w:sz w:val="22"/>
          <w:szCs w:val="22"/>
          <w:lang w:val="ru-RU"/>
        </w:rPr>
        <w:t>1</w:t>
      </w:r>
      <w:r w:rsidR="00C01819">
        <w:rPr>
          <w:bCs/>
          <w:sz w:val="22"/>
          <w:szCs w:val="22"/>
          <w:lang w:val="ru-RU"/>
        </w:rPr>
        <w:t xml:space="preserve"> - </w:t>
      </w:r>
      <w:r w:rsidRPr="00223489">
        <w:rPr>
          <w:bCs/>
          <w:sz w:val="22"/>
          <w:szCs w:val="22"/>
          <w:lang w:val="ru-RU"/>
        </w:rPr>
        <w:t xml:space="preserve"> </w:t>
      </w:r>
      <w:r w:rsidR="00C01819" w:rsidRPr="00C01819">
        <w:rPr>
          <w:iCs/>
          <w:sz w:val="22"/>
          <w:lang w:val="sr-Cyrl-RS"/>
        </w:rPr>
        <w:t xml:space="preserve">Централа за дојаву пожара </w:t>
      </w:r>
      <w:r w:rsidR="00C01819" w:rsidRPr="00C01819">
        <w:rPr>
          <w:sz w:val="22"/>
          <w:lang w:val="sr-Latn-RS"/>
        </w:rPr>
        <w:t>Securition</w:t>
      </w:r>
      <w:r w:rsidRPr="00C01819">
        <w:rPr>
          <w:iCs/>
          <w:sz w:val="22"/>
          <w:szCs w:val="22"/>
          <w:lang w:val="sr-Cyrl-RS"/>
        </w:rPr>
        <w:t>:</w:t>
      </w:r>
    </w:p>
    <w:p w:rsidR="00F42DEB" w:rsidRDefault="00F42DEB" w:rsidP="00F42DEB">
      <w:pPr>
        <w:rPr>
          <w:iCs/>
          <w:sz w:val="22"/>
          <w:szCs w:val="22"/>
          <w:lang w:val="sr-Cyrl-RS"/>
        </w:rPr>
      </w:pPr>
    </w:p>
    <w:p w:rsidR="00F42DEB" w:rsidRPr="00223489" w:rsidRDefault="00F42DEB" w:rsidP="00F42DEB">
      <w:pPr>
        <w:rPr>
          <w:iCs/>
          <w:sz w:val="22"/>
          <w:szCs w:val="22"/>
          <w:lang w:val="sr-Cyrl-RS"/>
        </w:rPr>
      </w:pPr>
      <w:r w:rsidRPr="00223489">
        <w:rPr>
          <w:iCs/>
          <w:sz w:val="22"/>
          <w:szCs w:val="22"/>
          <w:lang w:val="sr-Cyrl-RS"/>
        </w:rPr>
        <w:t>1) Редовни двомесечни преглед стабилних инсталација</w:t>
      </w:r>
      <w:r>
        <w:rPr>
          <w:iCs/>
          <w:sz w:val="22"/>
          <w:szCs w:val="22"/>
          <w:lang w:val="sr-Cyrl-RS"/>
        </w:rPr>
        <w:t xml:space="preserve"> </w:t>
      </w:r>
      <w:r w:rsidRPr="00223489">
        <w:rPr>
          <w:iCs/>
          <w:sz w:val="22"/>
          <w:szCs w:val="22"/>
          <w:lang w:val="sr-Cyrl-RS"/>
        </w:rPr>
        <w:t xml:space="preserve">за дојаву пожара, односно централа за дојаву пожара, који подразумева обавезно испитивање: </w:t>
      </w:r>
    </w:p>
    <w:p w:rsidR="00F42DEB" w:rsidRPr="00223489" w:rsidRDefault="00F42DEB" w:rsidP="00F42DEB">
      <w:pPr>
        <w:rPr>
          <w:sz w:val="22"/>
          <w:szCs w:val="22"/>
          <w:lang w:val="sr-Cyrl-RS"/>
        </w:rPr>
      </w:pPr>
      <w:r w:rsidRPr="00223489">
        <w:rPr>
          <w:sz w:val="22"/>
          <w:szCs w:val="22"/>
          <w:lang w:val="sr-Cyrl-RS"/>
        </w:rPr>
        <w:t xml:space="preserve">- најмање једног јављача по примарном воду, свих елемената узбуњивања, </w:t>
      </w:r>
    </w:p>
    <w:p w:rsidR="00F42DEB" w:rsidRPr="00223489" w:rsidRDefault="00F42DEB" w:rsidP="00F42DEB">
      <w:pPr>
        <w:rPr>
          <w:sz w:val="22"/>
          <w:szCs w:val="22"/>
          <w:lang w:val="sr-Cyrl-RS"/>
        </w:rPr>
      </w:pPr>
      <w:r w:rsidRPr="00223489">
        <w:rPr>
          <w:sz w:val="22"/>
          <w:szCs w:val="22"/>
          <w:lang w:val="sr-Cyrl-RS"/>
        </w:rPr>
        <w:t xml:space="preserve">- свих предајника и пријемника сигнализације, </w:t>
      </w:r>
    </w:p>
    <w:p w:rsidR="00F42DEB" w:rsidRPr="00223489" w:rsidRDefault="00F42DEB" w:rsidP="00F42DEB">
      <w:pPr>
        <w:rPr>
          <w:sz w:val="22"/>
          <w:szCs w:val="22"/>
          <w:lang w:val="sr-Cyrl-RS"/>
        </w:rPr>
      </w:pPr>
      <w:r w:rsidRPr="00223489">
        <w:rPr>
          <w:sz w:val="22"/>
          <w:szCs w:val="22"/>
          <w:lang w:val="sr-Cyrl-RS"/>
        </w:rPr>
        <w:t xml:space="preserve">- свих уређаја за аутоматско гашење, склопних уређаја за искључивање вентилације, погона и сл, </w:t>
      </w:r>
    </w:p>
    <w:p w:rsidR="00F42DEB" w:rsidRPr="00223489" w:rsidRDefault="00F42DEB" w:rsidP="00F42DEB">
      <w:pPr>
        <w:rPr>
          <w:sz w:val="22"/>
          <w:szCs w:val="22"/>
          <w:lang w:val="sr-Cyrl-RS"/>
        </w:rPr>
      </w:pPr>
      <w:r w:rsidRPr="00223489">
        <w:rPr>
          <w:sz w:val="22"/>
          <w:szCs w:val="22"/>
          <w:lang w:val="sr-Cyrl-RS"/>
        </w:rPr>
        <w:t>- уређаја за напајање енергијом (визуелни преглед прикључака и нивоа електролита).</w:t>
      </w:r>
    </w:p>
    <w:p w:rsidR="00F42DEB" w:rsidRPr="00223489" w:rsidRDefault="00F42DEB" w:rsidP="00F42DEB">
      <w:pPr>
        <w:rPr>
          <w:iCs/>
          <w:sz w:val="22"/>
          <w:szCs w:val="22"/>
          <w:lang w:val="sr-Cyrl-RS"/>
        </w:rPr>
      </w:pPr>
    </w:p>
    <w:p w:rsidR="00F42DEB" w:rsidRPr="00223489" w:rsidRDefault="00F42DEB" w:rsidP="00F42DEB">
      <w:pPr>
        <w:rPr>
          <w:iCs/>
          <w:sz w:val="22"/>
          <w:szCs w:val="22"/>
          <w:lang w:val="sr-Cyrl-RS"/>
        </w:rPr>
      </w:pPr>
      <w:r w:rsidRPr="00223489">
        <w:rPr>
          <w:iCs/>
          <w:sz w:val="22"/>
          <w:szCs w:val="22"/>
          <w:lang w:val="sr-Cyrl-RS"/>
        </w:rPr>
        <w:t xml:space="preserve">2) Годишњи преглед стабилних инсталација за дојаву пожара који подразумева: </w:t>
      </w:r>
    </w:p>
    <w:p w:rsidR="00F42DEB" w:rsidRPr="00223489" w:rsidRDefault="00F42DEB" w:rsidP="00F42DEB">
      <w:pPr>
        <w:rPr>
          <w:iCs/>
          <w:sz w:val="22"/>
          <w:szCs w:val="22"/>
          <w:lang w:val="sr-Cyrl-RS"/>
        </w:rPr>
      </w:pPr>
      <w:r w:rsidRPr="00223489">
        <w:rPr>
          <w:iCs/>
          <w:sz w:val="22"/>
          <w:szCs w:val="22"/>
          <w:lang w:val="sr-Cyrl-RS"/>
        </w:rPr>
        <w:t xml:space="preserve">- проверу контолне књиге о извршеном претходном прегледу, и попис радова који су после тога изведени на инсталацији, </w:t>
      </w:r>
    </w:p>
    <w:p w:rsidR="00F42DEB" w:rsidRPr="00223489" w:rsidRDefault="00F42DEB" w:rsidP="00F42DEB">
      <w:pPr>
        <w:rPr>
          <w:iCs/>
          <w:sz w:val="22"/>
          <w:szCs w:val="22"/>
          <w:lang w:val="sr-Cyrl-RS"/>
        </w:rPr>
      </w:pPr>
      <w:r w:rsidRPr="00223489">
        <w:rPr>
          <w:iCs/>
          <w:sz w:val="22"/>
          <w:szCs w:val="22"/>
          <w:lang w:val="sr-Cyrl-RS"/>
        </w:rPr>
        <w:t xml:space="preserve">- преглед и испитивање спојнице на акумулатору, новоа и густоће електролита у свакој ћелији, као и мерење капацитета акумулатора, </w:t>
      </w:r>
    </w:p>
    <w:p w:rsidR="00F42DEB" w:rsidRPr="00223489" w:rsidRDefault="00F42DEB" w:rsidP="00F42DEB">
      <w:pPr>
        <w:rPr>
          <w:iCs/>
          <w:sz w:val="22"/>
          <w:szCs w:val="22"/>
          <w:lang w:val="sr-Cyrl-RS"/>
        </w:rPr>
      </w:pPr>
      <w:r w:rsidRPr="00223489">
        <w:rPr>
          <w:iCs/>
          <w:sz w:val="22"/>
          <w:szCs w:val="22"/>
          <w:lang w:val="sr-Cyrl-RS"/>
        </w:rPr>
        <w:t xml:space="preserve">- проверу ради индикатора и управљачких елемената на дојавној централи, као и сва искључења у управљању технолошком опремом, </w:t>
      </w:r>
    </w:p>
    <w:p w:rsidR="00F42DEB" w:rsidRPr="00223489" w:rsidRDefault="00F42DEB" w:rsidP="00F42DEB">
      <w:pPr>
        <w:rPr>
          <w:iCs/>
          <w:sz w:val="22"/>
          <w:szCs w:val="22"/>
          <w:lang w:val="sr-Cyrl-RS"/>
        </w:rPr>
      </w:pPr>
      <w:r w:rsidRPr="00223489">
        <w:rPr>
          <w:iCs/>
          <w:sz w:val="22"/>
          <w:szCs w:val="22"/>
          <w:lang w:val="sr-Cyrl-RS"/>
        </w:rPr>
        <w:t xml:space="preserve">- испитивање рада елемената за узбуњивање, предајника и пријемника даљинске сигнализације о пожару и неисправности, </w:t>
      </w:r>
    </w:p>
    <w:p w:rsidR="00F42DEB" w:rsidRPr="00223489" w:rsidRDefault="00F42DEB" w:rsidP="00F42DEB">
      <w:pPr>
        <w:rPr>
          <w:iCs/>
          <w:sz w:val="22"/>
          <w:szCs w:val="22"/>
          <w:lang w:val="sr-Cyrl-RS"/>
        </w:rPr>
      </w:pPr>
      <w:r w:rsidRPr="00223489">
        <w:rPr>
          <w:iCs/>
          <w:sz w:val="22"/>
          <w:szCs w:val="22"/>
          <w:lang w:val="sr-Cyrl-RS"/>
        </w:rPr>
        <w:t xml:space="preserve">- испитивање индикатора сметњи – симулирајући кварове на примарним водовима и уређајима за напајање енергијом, </w:t>
      </w:r>
    </w:p>
    <w:p w:rsidR="00F42DEB" w:rsidRPr="00223489" w:rsidRDefault="00F42DEB" w:rsidP="00F42DEB">
      <w:pPr>
        <w:rPr>
          <w:iCs/>
          <w:sz w:val="22"/>
          <w:szCs w:val="22"/>
          <w:lang w:val="sr-Cyrl-RS"/>
        </w:rPr>
      </w:pPr>
      <w:r w:rsidRPr="00223489">
        <w:rPr>
          <w:iCs/>
          <w:sz w:val="22"/>
          <w:szCs w:val="22"/>
          <w:lang w:val="sr-Cyrl-RS"/>
        </w:rPr>
        <w:t xml:space="preserve">- проверу рада сваког појединог јављача пожара према упутству произвођача, </w:t>
      </w:r>
    </w:p>
    <w:p w:rsidR="00F42DEB" w:rsidRPr="00223489" w:rsidRDefault="00F42DEB" w:rsidP="00F42DEB">
      <w:pPr>
        <w:rPr>
          <w:iCs/>
          <w:sz w:val="22"/>
          <w:szCs w:val="22"/>
          <w:lang w:val="sr-Cyrl-RS"/>
        </w:rPr>
      </w:pPr>
      <w:r w:rsidRPr="00223489">
        <w:rPr>
          <w:iCs/>
          <w:sz w:val="22"/>
          <w:szCs w:val="22"/>
          <w:lang w:val="sr-Cyrl-RS"/>
        </w:rPr>
        <w:t>- преглед каблова, водова, разводних ормара, стезаљки и разводних кутија (да су неоштећени и адекватно заштићени и означени),</w:t>
      </w:r>
    </w:p>
    <w:p w:rsidR="00F42DEB" w:rsidRDefault="00F42DEB" w:rsidP="00F42DEB">
      <w:pPr>
        <w:rPr>
          <w:iCs/>
          <w:sz w:val="22"/>
          <w:szCs w:val="22"/>
          <w:lang w:val="sr-Cyrl-RS"/>
        </w:rPr>
      </w:pPr>
      <w:r w:rsidRPr="00223489">
        <w:rPr>
          <w:iCs/>
          <w:sz w:val="22"/>
          <w:szCs w:val="22"/>
          <w:lang w:val="sr-Cyrl-RS"/>
        </w:rPr>
        <w:t>- обавезно издавање стручног налаза – записника.</w:t>
      </w:r>
    </w:p>
    <w:p w:rsidR="00C01819" w:rsidRDefault="00C01819" w:rsidP="00F42DEB">
      <w:pPr>
        <w:rPr>
          <w:iCs/>
          <w:sz w:val="22"/>
          <w:szCs w:val="22"/>
          <w:lang w:val="sr-Cyrl-RS"/>
        </w:rPr>
      </w:pPr>
    </w:p>
    <w:p w:rsidR="00C01819" w:rsidRPr="00C01819" w:rsidRDefault="00C01819" w:rsidP="00C01819">
      <w:pPr>
        <w:rPr>
          <w:sz w:val="22"/>
          <w:lang w:val="sr-Cyrl-RS"/>
        </w:rPr>
      </w:pPr>
      <w:r w:rsidRPr="00C01819">
        <w:rPr>
          <w:bCs/>
          <w:i/>
          <w:sz w:val="22"/>
          <w:szCs w:val="22"/>
          <w:lang w:val="ru-RU"/>
        </w:rPr>
        <w:t xml:space="preserve">Партија </w:t>
      </w:r>
      <w:r>
        <w:rPr>
          <w:bCs/>
          <w:i/>
          <w:sz w:val="22"/>
          <w:szCs w:val="22"/>
          <w:lang w:val="ru-RU"/>
        </w:rPr>
        <w:t>2</w:t>
      </w:r>
      <w:r w:rsidRPr="00C01819">
        <w:rPr>
          <w:bCs/>
          <w:i/>
          <w:sz w:val="22"/>
          <w:szCs w:val="22"/>
          <w:lang w:val="ru-RU"/>
        </w:rPr>
        <w:t xml:space="preserve"> - </w:t>
      </w:r>
      <w:r w:rsidRPr="00C01819">
        <w:rPr>
          <w:i/>
          <w:iCs/>
          <w:sz w:val="22"/>
          <w:lang w:val="sr-Cyrl-RS"/>
        </w:rPr>
        <w:t xml:space="preserve">Централа за дојаву пожара </w:t>
      </w:r>
      <w:r w:rsidRPr="00FE5873">
        <w:rPr>
          <w:sz w:val="22"/>
          <w:lang w:val="sr-Latn-RS"/>
        </w:rPr>
        <w:t>Algorinet</w:t>
      </w:r>
    </w:p>
    <w:p w:rsidR="00C01819" w:rsidRPr="00C01819" w:rsidRDefault="00C01819" w:rsidP="00C01819">
      <w:pPr>
        <w:rPr>
          <w:sz w:val="22"/>
          <w:lang w:val="sr-Cyrl-RS"/>
        </w:rPr>
      </w:pPr>
      <w:r w:rsidRPr="00223489">
        <w:rPr>
          <w:bCs/>
          <w:sz w:val="22"/>
          <w:szCs w:val="22"/>
          <w:lang w:val="ru-RU"/>
        </w:rPr>
        <w:t xml:space="preserve">Пружалац услуга се обавезује да за потребе Наручиоца изврши услуге из Партије </w:t>
      </w:r>
      <w:r>
        <w:rPr>
          <w:bCs/>
          <w:sz w:val="22"/>
          <w:szCs w:val="22"/>
          <w:lang w:val="ru-RU"/>
        </w:rPr>
        <w:t>2</w:t>
      </w:r>
      <w:r w:rsidRPr="00223489">
        <w:rPr>
          <w:bCs/>
          <w:sz w:val="22"/>
          <w:szCs w:val="22"/>
          <w:lang w:val="ru-RU"/>
        </w:rPr>
        <w:t xml:space="preserve"> </w:t>
      </w:r>
      <w:r>
        <w:rPr>
          <w:bCs/>
          <w:sz w:val="22"/>
          <w:szCs w:val="22"/>
          <w:lang w:val="ru-RU"/>
        </w:rPr>
        <w:t xml:space="preserve">- </w:t>
      </w:r>
      <w:r w:rsidRPr="00C01819">
        <w:rPr>
          <w:iCs/>
          <w:sz w:val="22"/>
          <w:lang w:val="sr-Cyrl-RS"/>
        </w:rPr>
        <w:t xml:space="preserve">Централа за дојаву пожара </w:t>
      </w:r>
      <w:r w:rsidRPr="00C01819">
        <w:rPr>
          <w:sz w:val="22"/>
          <w:lang w:val="sr-Latn-RS"/>
        </w:rPr>
        <w:t>Algorinet</w:t>
      </w:r>
      <w:r w:rsidRPr="00223489">
        <w:rPr>
          <w:iCs/>
          <w:sz w:val="22"/>
          <w:szCs w:val="22"/>
          <w:lang w:val="sr-Cyrl-RS"/>
        </w:rPr>
        <w:t>:</w:t>
      </w:r>
    </w:p>
    <w:p w:rsidR="00C01819" w:rsidRDefault="00C01819" w:rsidP="00C01819">
      <w:pPr>
        <w:rPr>
          <w:iCs/>
          <w:sz w:val="22"/>
          <w:szCs w:val="22"/>
          <w:lang w:val="sr-Cyrl-RS"/>
        </w:rPr>
      </w:pPr>
    </w:p>
    <w:p w:rsidR="00C01819" w:rsidRPr="00223489" w:rsidRDefault="00C01819" w:rsidP="00C01819">
      <w:pPr>
        <w:rPr>
          <w:iCs/>
          <w:sz w:val="22"/>
          <w:szCs w:val="22"/>
          <w:lang w:val="sr-Cyrl-RS"/>
        </w:rPr>
      </w:pPr>
      <w:r w:rsidRPr="00223489">
        <w:rPr>
          <w:iCs/>
          <w:sz w:val="22"/>
          <w:szCs w:val="22"/>
          <w:lang w:val="sr-Cyrl-RS"/>
        </w:rPr>
        <w:t>1) Редовни двомесечни преглед стабилних инсталација</w:t>
      </w:r>
      <w:r>
        <w:rPr>
          <w:iCs/>
          <w:sz w:val="22"/>
          <w:szCs w:val="22"/>
          <w:lang w:val="sr-Cyrl-RS"/>
        </w:rPr>
        <w:t xml:space="preserve"> </w:t>
      </w:r>
      <w:r w:rsidRPr="00223489">
        <w:rPr>
          <w:iCs/>
          <w:sz w:val="22"/>
          <w:szCs w:val="22"/>
          <w:lang w:val="sr-Cyrl-RS"/>
        </w:rPr>
        <w:t xml:space="preserve">за дојаву пожара, односно централа за дојаву пожара, који подразумева обавезно испитивање: </w:t>
      </w:r>
    </w:p>
    <w:p w:rsidR="00C01819" w:rsidRPr="00223489" w:rsidRDefault="00C01819" w:rsidP="00C01819">
      <w:pPr>
        <w:rPr>
          <w:sz w:val="22"/>
          <w:szCs w:val="22"/>
          <w:lang w:val="sr-Cyrl-RS"/>
        </w:rPr>
      </w:pPr>
      <w:r w:rsidRPr="00223489">
        <w:rPr>
          <w:sz w:val="22"/>
          <w:szCs w:val="22"/>
          <w:lang w:val="sr-Cyrl-RS"/>
        </w:rPr>
        <w:t xml:space="preserve">- најмање једног јављача по примарном воду, свих елемената узбуњивања, </w:t>
      </w:r>
    </w:p>
    <w:p w:rsidR="00C01819" w:rsidRPr="00223489" w:rsidRDefault="00C01819" w:rsidP="00C01819">
      <w:pPr>
        <w:rPr>
          <w:sz w:val="22"/>
          <w:szCs w:val="22"/>
          <w:lang w:val="sr-Cyrl-RS"/>
        </w:rPr>
      </w:pPr>
      <w:r w:rsidRPr="00223489">
        <w:rPr>
          <w:sz w:val="22"/>
          <w:szCs w:val="22"/>
          <w:lang w:val="sr-Cyrl-RS"/>
        </w:rPr>
        <w:t xml:space="preserve">- свих предајника и пријемника сигнализације, </w:t>
      </w:r>
    </w:p>
    <w:p w:rsidR="00C01819" w:rsidRPr="00223489" w:rsidRDefault="00C01819" w:rsidP="00C01819">
      <w:pPr>
        <w:rPr>
          <w:sz w:val="22"/>
          <w:szCs w:val="22"/>
          <w:lang w:val="sr-Cyrl-RS"/>
        </w:rPr>
      </w:pPr>
      <w:r w:rsidRPr="00223489">
        <w:rPr>
          <w:sz w:val="22"/>
          <w:szCs w:val="22"/>
          <w:lang w:val="sr-Cyrl-RS"/>
        </w:rPr>
        <w:t xml:space="preserve">- свих уређаја за аутоматско гашење, склопних уређаја за искључивање вентилације, погона и сл, </w:t>
      </w:r>
    </w:p>
    <w:p w:rsidR="00C01819" w:rsidRPr="00223489" w:rsidRDefault="00C01819" w:rsidP="00C01819">
      <w:pPr>
        <w:rPr>
          <w:sz w:val="22"/>
          <w:szCs w:val="22"/>
          <w:lang w:val="sr-Cyrl-RS"/>
        </w:rPr>
      </w:pPr>
      <w:r w:rsidRPr="00223489">
        <w:rPr>
          <w:sz w:val="22"/>
          <w:szCs w:val="22"/>
          <w:lang w:val="sr-Cyrl-RS"/>
        </w:rPr>
        <w:t>- уређаја за напајање енергијом (визуелни преглед прикључака и нивоа електролита).</w:t>
      </w:r>
    </w:p>
    <w:p w:rsidR="00C01819" w:rsidRPr="00223489" w:rsidRDefault="00C01819" w:rsidP="00C01819">
      <w:pPr>
        <w:rPr>
          <w:iCs/>
          <w:sz w:val="22"/>
          <w:szCs w:val="22"/>
          <w:lang w:val="sr-Cyrl-RS"/>
        </w:rPr>
      </w:pPr>
    </w:p>
    <w:p w:rsidR="00C01819" w:rsidRPr="00223489" w:rsidRDefault="00C01819" w:rsidP="00C01819">
      <w:pPr>
        <w:rPr>
          <w:iCs/>
          <w:sz w:val="22"/>
          <w:szCs w:val="22"/>
          <w:lang w:val="sr-Cyrl-RS"/>
        </w:rPr>
      </w:pPr>
      <w:r w:rsidRPr="00223489">
        <w:rPr>
          <w:iCs/>
          <w:sz w:val="22"/>
          <w:szCs w:val="22"/>
          <w:lang w:val="sr-Cyrl-RS"/>
        </w:rPr>
        <w:t xml:space="preserve">2) Годишњи преглед стабилних инсталација за дојаву пожара који подразумева: </w:t>
      </w:r>
    </w:p>
    <w:p w:rsidR="00C01819" w:rsidRPr="00223489" w:rsidRDefault="00C01819" w:rsidP="00C01819">
      <w:pPr>
        <w:rPr>
          <w:iCs/>
          <w:sz w:val="22"/>
          <w:szCs w:val="22"/>
          <w:lang w:val="sr-Cyrl-RS"/>
        </w:rPr>
      </w:pPr>
      <w:r w:rsidRPr="00223489">
        <w:rPr>
          <w:iCs/>
          <w:sz w:val="22"/>
          <w:szCs w:val="22"/>
          <w:lang w:val="sr-Cyrl-RS"/>
        </w:rPr>
        <w:t xml:space="preserve">- проверу контолне књиге о извршеном претходном прегледу, и попис радова који су после тога изведени на инсталацији, </w:t>
      </w:r>
    </w:p>
    <w:p w:rsidR="00C01819" w:rsidRPr="00223489" w:rsidRDefault="00C01819" w:rsidP="00C01819">
      <w:pPr>
        <w:rPr>
          <w:iCs/>
          <w:sz w:val="22"/>
          <w:szCs w:val="22"/>
          <w:lang w:val="sr-Cyrl-RS"/>
        </w:rPr>
      </w:pPr>
      <w:r w:rsidRPr="00223489">
        <w:rPr>
          <w:iCs/>
          <w:sz w:val="22"/>
          <w:szCs w:val="22"/>
          <w:lang w:val="sr-Cyrl-RS"/>
        </w:rPr>
        <w:t xml:space="preserve">- преглед и испитивање спојнице на акумулатору, новоа и густоће електролита у свакој ћелији, као и мерење капацитета акумулатора, </w:t>
      </w:r>
    </w:p>
    <w:p w:rsidR="00C01819" w:rsidRPr="00223489" w:rsidRDefault="00C01819" w:rsidP="00C01819">
      <w:pPr>
        <w:rPr>
          <w:iCs/>
          <w:sz w:val="22"/>
          <w:szCs w:val="22"/>
          <w:lang w:val="sr-Cyrl-RS"/>
        </w:rPr>
      </w:pPr>
      <w:r w:rsidRPr="00223489">
        <w:rPr>
          <w:iCs/>
          <w:sz w:val="22"/>
          <w:szCs w:val="22"/>
          <w:lang w:val="sr-Cyrl-RS"/>
        </w:rPr>
        <w:lastRenderedPageBreak/>
        <w:t xml:space="preserve">- проверу ради индикатора и управљачких елемената на дојавној централи, као и сва искључења у управљању технолошком опремом, </w:t>
      </w:r>
    </w:p>
    <w:p w:rsidR="00C01819" w:rsidRPr="00223489" w:rsidRDefault="00C01819" w:rsidP="00C01819">
      <w:pPr>
        <w:rPr>
          <w:iCs/>
          <w:sz w:val="22"/>
          <w:szCs w:val="22"/>
          <w:lang w:val="sr-Cyrl-RS"/>
        </w:rPr>
      </w:pPr>
      <w:r w:rsidRPr="00223489">
        <w:rPr>
          <w:iCs/>
          <w:sz w:val="22"/>
          <w:szCs w:val="22"/>
          <w:lang w:val="sr-Cyrl-RS"/>
        </w:rPr>
        <w:t xml:space="preserve">- испитивање рада елемената за узбуњивање, предајника и пријемника даљинске сигнализације о пожару и неисправности, </w:t>
      </w:r>
    </w:p>
    <w:p w:rsidR="00C01819" w:rsidRPr="00223489" w:rsidRDefault="00C01819" w:rsidP="00C01819">
      <w:pPr>
        <w:rPr>
          <w:iCs/>
          <w:sz w:val="22"/>
          <w:szCs w:val="22"/>
          <w:lang w:val="sr-Cyrl-RS"/>
        </w:rPr>
      </w:pPr>
      <w:r w:rsidRPr="00223489">
        <w:rPr>
          <w:iCs/>
          <w:sz w:val="22"/>
          <w:szCs w:val="22"/>
          <w:lang w:val="sr-Cyrl-RS"/>
        </w:rPr>
        <w:t xml:space="preserve">- испитивање индикатора сметњи – симулирајући кварове на примарним водовима и уређајима за напајање енергијом, </w:t>
      </w:r>
    </w:p>
    <w:p w:rsidR="00C01819" w:rsidRPr="00223489" w:rsidRDefault="00C01819" w:rsidP="00C01819">
      <w:pPr>
        <w:rPr>
          <w:iCs/>
          <w:sz w:val="22"/>
          <w:szCs w:val="22"/>
          <w:lang w:val="sr-Cyrl-RS"/>
        </w:rPr>
      </w:pPr>
      <w:r w:rsidRPr="00223489">
        <w:rPr>
          <w:iCs/>
          <w:sz w:val="22"/>
          <w:szCs w:val="22"/>
          <w:lang w:val="sr-Cyrl-RS"/>
        </w:rPr>
        <w:t xml:space="preserve">- проверу рада сваког појединог јављача пожара према упутству произвођача, </w:t>
      </w:r>
    </w:p>
    <w:p w:rsidR="00C01819" w:rsidRPr="00223489" w:rsidRDefault="00C01819" w:rsidP="00C01819">
      <w:pPr>
        <w:rPr>
          <w:iCs/>
          <w:sz w:val="22"/>
          <w:szCs w:val="22"/>
          <w:lang w:val="sr-Cyrl-RS"/>
        </w:rPr>
      </w:pPr>
      <w:r w:rsidRPr="00223489">
        <w:rPr>
          <w:iCs/>
          <w:sz w:val="22"/>
          <w:szCs w:val="22"/>
          <w:lang w:val="sr-Cyrl-RS"/>
        </w:rPr>
        <w:t>- преглед каблова, водова, разводних ормара, стезаљки и разводних кутија (да су неоштећени и адекватно заштићени и означени),</w:t>
      </w:r>
    </w:p>
    <w:p w:rsidR="00C01819" w:rsidRPr="00C1719A" w:rsidRDefault="00C01819" w:rsidP="00F42DEB">
      <w:pPr>
        <w:rPr>
          <w:iCs/>
          <w:sz w:val="22"/>
          <w:szCs w:val="22"/>
          <w:lang w:val="sr-Cyrl-RS"/>
        </w:rPr>
      </w:pPr>
      <w:r w:rsidRPr="00223489">
        <w:rPr>
          <w:iCs/>
          <w:sz w:val="22"/>
          <w:szCs w:val="22"/>
          <w:lang w:val="sr-Cyrl-RS"/>
        </w:rPr>
        <w:t>- обавезно издавање стручног налаза – записника.</w:t>
      </w:r>
    </w:p>
    <w:p w:rsidR="00F42DEB" w:rsidRPr="00223489" w:rsidRDefault="00F42DEB" w:rsidP="00F42DEB">
      <w:pPr>
        <w:rPr>
          <w:sz w:val="22"/>
          <w:szCs w:val="22"/>
          <w:lang w:val="sr-Cyrl-RS"/>
        </w:rPr>
      </w:pPr>
    </w:p>
    <w:p w:rsidR="00F42DEB" w:rsidRPr="00611CA3" w:rsidRDefault="00F42DEB" w:rsidP="00F42DEB">
      <w:pPr>
        <w:jc w:val="center"/>
        <w:rPr>
          <w:sz w:val="22"/>
          <w:szCs w:val="22"/>
          <w:lang w:val="ru-RU"/>
        </w:rPr>
      </w:pPr>
      <w:r w:rsidRPr="00611CA3">
        <w:rPr>
          <w:sz w:val="22"/>
          <w:szCs w:val="22"/>
          <w:lang w:val="ru-RU"/>
        </w:rPr>
        <w:t xml:space="preserve">Члан </w:t>
      </w:r>
      <w:r w:rsidR="00C1719A">
        <w:rPr>
          <w:sz w:val="22"/>
          <w:szCs w:val="22"/>
          <w:lang w:val="ru-RU"/>
        </w:rPr>
        <w:t>4</w:t>
      </w:r>
      <w:r w:rsidRPr="00611CA3">
        <w:rPr>
          <w:sz w:val="22"/>
          <w:szCs w:val="22"/>
          <w:lang w:val="ru-RU"/>
        </w:rPr>
        <w:t>.</w:t>
      </w:r>
    </w:p>
    <w:p w:rsidR="00F42DEB" w:rsidRDefault="00F42DEB" w:rsidP="00F42DEB">
      <w:pPr>
        <w:pStyle w:val="Default"/>
        <w:jc w:val="both"/>
        <w:rPr>
          <w:sz w:val="22"/>
          <w:szCs w:val="22"/>
          <w:lang w:val="sr-Cyrl-RS"/>
        </w:rPr>
      </w:pPr>
      <w:r w:rsidRPr="00611CA3">
        <w:rPr>
          <w:sz w:val="22"/>
          <w:szCs w:val="22"/>
        </w:rPr>
        <w:t xml:space="preserve">Вредност Уговора </w:t>
      </w:r>
      <w:r>
        <w:rPr>
          <w:sz w:val="22"/>
          <w:szCs w:val="22"/>
          <w:lang w:val="sr-Cyrl-RS"/>
        </w:rPr>
        <w:t>за партију 1 (</w:t>
      </w:r>
      <w:r w:rsidR="00C01819" w:rsidRPr="00C01819">
        <w:rPr>
          <w:iCs/>
          <w:sz w:val="22"/>
          <w:lang w:val="sr-Cyrl-RS"/>
        </w:rPr>
        <w:t xml:space="preserve">Централа за дојаву пожара </w:t>
      </w:r>
      <w:r w:rsidR="00C01819" w:rsidRPr="00C01819">
        <w:rPr>
          <w:sz w:val="22"/>
          <w:lang w:val="sr-Latn-RS"/>
        </w:rPr>
        <w:t>Securition</w:t>
      </w:r>
      <w:r>
        <w:rPr>
          <w:sz w:val="22"/>
          <w:szCs w:val="22"/>
          <w:lang w:val="sr-Cyrl-RS"/>
        </w:rPr>
        <w:t xml:space="preserve">) </w:t>
      </w:r>
      <w:r w:rsidRPr="00611CA3">
        <w:rPr>
          <w:sz w:val="22"/>
          <w:szCs w:val="22"/>
        </w:rPr>
        <w:t>износи</w:t>
      </w:r>
      <w:r w:rsidRPr="00611CA3">
        <w:rPr>
          <w:b/>
          <w:bCs/>
          <w:sz w:val="22"/>
          <w:szCs w:val="22"/>
        </w:rPr>
        <w:t xml:space="preserve">: </w:t>
      </w:r>
      <w:r w:rsidRPr="00611CA3">
        <w:rPr>
          <w:sz w:val="22"/>
          <w:szCs w:val="22"/>
        </w:rPr>
        <w:t xml:space="preserve">до </w:t>
      </w:r>
      <w:r w:rsidRPr="00611CA3">
        <w:rPr>
          <w:b/>
          <w:bCs/>
          <w:sz w:val="22"/>
          <w:szCs w:val="22"/>
        </w:rPr>
        <w:t xml:space="preserve">_________ </w:t>
      </w:r>
      <w:r w:rsidRPr="00611CA3">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F42DEB" w:rsidRDefault="00F42DEB" w:rsidP="00F42DEB">
      <w:pPr>
        <w:pStyle w:val="Default"/>
        <w:jc w:val="both"/>
        <w:rPr>
          <w:sz w:val="22"/>
          <w:szCs w:val="22"/>
          <w:lang w:val="sr-Cyrl-RS"/>
        </w:rPr>
      </w:pPr>
    </w:p>
    <w:p w:rsidR="00F42DEB" w:rsidRPr="00272D25" w:rsidRDefault="00F42DEB" w:rsidP="00F42DEB">
      <w:pPr>
        <w:tabs>
          <w:tab w:val="clear" w:pos="1440"/>
        </w:tabs>
        <w:suppressAutoHyphens w:val="0"/>
        <w:spacing w:before="120"/>
        <w:ind w:right="-170"/>
        <w:rPr>
          <w:iCs/>
          <w:sz w:val="22"/>
          <w:szCs w:val="22"/>
          <w:lang w:val="sr-Cyrl-RS"/>
        </w:rPr>
      </w:pPr>
      <w:r w:rsidRPr="00611CA3">
        <w:rPr>
          <w:sz w:val="22"/>
          <w:szCs w:val="22"/>
        </w:rPr>
        <w:t xml:space="preserve">Вредност Уговора </w:t>
      </w:r>
      <w:r>
        <w:rPr>
          <w:sz w:val="22"/>
          <w:szCs w:val="22"/>
          <w:lang w:val="sr-Cyrl-RS"/>
        </w:rPr>
        <w:t>за партију 2 (</w:t>
      </w:r>
      <w:r w:rsidR="00C01819" w:rsidRPr="00C01819">
        <w:rPr>
          <w:iCs/>
          <w:sz w:val="22"/>
          <w:lang w:val="sr-Cyrl-RS"/>
        </w:rPr>
        <w:t xml:space="preserve">Централа за дојаву пожара </w:t>
      </w:r>
      <w:r w:rsidR="00C01819" w:rsidRPr="00C01819">
        <w:rPr>
          <w:sz w:val="22"/>
          <w:lang w:val="sr-Latn-RS"/>
        </w:rPr>
        <w:t>Algorinet</w:t>
      </w:r>
      <w:r>
        <w:rPr>
          <w:iCs/>
          <w:sz w:val="22"/>
          <w:lang w:val="sr-Cyrl-RS"/>
        </w:rPr>
        <w:t>)</w:t>
      </w:r>
      <w:r>
        <w:rPr>
          <w:sz w:val="22"/>
          <w:szCs w:val="22"/>
          <w:lang w:val="sr-Cyrl-RS"/>
        </w:rPr>
        <w:t xml:space="preserve"> </w:t>
      </w:r>
      <w:r w:rsidRPr="00611CA3">
        <w:rPr>
          <w:sz w:val="22"/>
          <w:szCs w:val="22"/>
        </w:rPr>
        <w:t>износи</w:t>
      </w:r>
      <w:r w:rsidRPr="00611CA3">
        <w:rPr>
          <w:b/>
          <w:bCs/>
          <w:sz w:val="22"/>
          <w:szCs w:val="22"/>
        </w:rPr>
        <w:t xml:space="preserve">: </w:t>
      </w:r>
      <w:r w:rsidRPr="00611CA3">
        <w:rPr>
          <w:sz w:val="22"/>
          <w:szCs w:val="22"/>
        </w:rPr>
        <w:t xml:space="preserve">до </w:t>
      </w:r>
      <w:r w:rsidRPr="00611CA3">
        <w:rPr>
          <w:b/>
          <w:bCs/>
          <w:sz w:val="22"/>
          <w:szCs w:val="22"/>
        </w:rPr>
        <w:t xml:space="preserve">_________ </w:t>
      </w:r>
      <w:r w:rsidRPr="00611CA3">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F42DEB" w:rsidRDefault="00F42DEB" w:rsidP="00F42DEB">
      <w:pPr>
        <w:pStyle w:val="Default"/>
        <w:jc w:val="both"/>
        <w:rPr>
          <w:sz w:val="22"/>
          <w:szCs w:val="22"/>
          <w:lang w:val="sr-Cyrl-RS"/>
        </w:rPr>
      </w:pPr>
    </w:p>
    <w:p w:rsidR="00F42DEB" w:rsidRPr="00272D25" w:rsidRDefault="00F42DEB" w:rsidP="00F42DEB">
      <w:pPr>
        <w:pStyle w:val="Default"/>
        <w:jc w:val="both"/>
        <w:rPr>
          <w:i/>
          <w:sz w:val="22"/>
          <w:szCs w:val="22"/>
          <w:lang w:val="sr-Cyrl-RS"/>
        </w:rPr>
      </w:pPr>
      <w:r w:rsidRPr="00272D25">
        <w:rPr>
          <w:i/>
          <w:sz w:val="22"/>
          <w:szCs w:val="22"/>
          <w:lang w:val="sr-Cyrl-RS"/>
        </w:rPr>
        <w:t>Укупна вредност уговора за обе партије износи:</w:t>
      </w:r>
      <w:r w:rsidRPr="00272D25">
        <w:rPr>
          <w:i/>
          <w:sz w:val="22"/>
          <w:szCs w:val="22"/>
        </w:rPr>
        <w:t xml:space="preserve"> до </w:t>
      </w:r>
      <w:r w:rsidRPr="00272D25">
        <w:rPr>
          <w:b/>
          <w:bCs/>
          <w:i/>
          <w:sz w:val="22"/>
          <w:szCs w:val="22"/>
        </w:rPr>
        <w:t xml:space="preserve">_________ </w:t>
      </w:r>
      <w:r w:rsidRPr="00272D25">
        <w:rPr>
          <w:i/>
          <w:sz w:val="22"/>
          <w:szCs w:val="22"/>
        </w:rPr>
        <w:t>динара без обрачунатог ПДВ-а, што са ПДВ-ом укупно износи _______________________ динара, а у складу са финансијским Планом Наручиоца.</w:t>
      </w:r>
    </w:p>
    <w:p w:rsidR="00F42DEB" w:rsidRPr="00B7633A" w:rsidRDefault="00F42DEB" w:rsidP="00F42DEB">
      <w:pPr>
        <w:pStyle w:val="Default"/>
        <w:jc w:val="both"/>
        <w:rPr>
          <w:sz w:val="22"/>
          <w:szCs w:val="22"/>
          <w:lang w:val="sr-Cyrl-RS"/>
        </w:rPr>
      </w:pPr>
    </w:p>
    <w:p w:rsidR="00F42DEB" w:rsidRPr="00611CA3" w:rsidRDefault="00F42DEB" w:rsidP="00F42DEB">
      <w:pPr>
        <w:rPr>
          <w:sz w:val="22"/>
          <w:szCs w:val="22"/>
        </w:rPr>
      </w:pPr>
      <w:r>
        <w:rPr>
          <w:sz w:val="22"/>
          <w:szCs w:val="22"/>
          <w:lang w:val="sr-Cyrl-RS"/>
        </w:rPr>
        <w:t>Пружалац</w:t>
      </w:r>
      <w:r w:rsidRPr="00611CA3">
        <w:rPr>
          <w:sz w:val="22"/>
          <w:szCs w:val="22"/>
        </w:rPr>
        <w:t xml:space="preserve"> услуга ће бити ангажован у складу са приоритетима и потребама Наручиоца.</w:t>
      </w:r>
    </w:p>
    <w:p w:rsidR="00F42DEB" w:rsidRPr="00611CA3" w:rsidRDefault="00F42DEB" w:rsidP="00F42DEB">
      <w:pPr>
        <w:jc w:val="center"/>
        <w:rPr>
          <w:sz w:val="22"/>
          <w:szCs w:val="22"/>
        </w:rPr>
      </w:pPr>
    </w:p>
    <w:p w:rsidR="00F42DEB" w:rsidRPr="00611CA3" w:rsidRDefault="00F42DEB" w:rsidP="00F42DEB">
      <w:pPr>
        <w:jc w:val="center"/>
        <w:rPr>
          <w:sz w:val="22"/>
          <w:szCs w:val="22"/>
        </w:rPr>
      </w:pPr>
      <w:r w:rsidRPr="00611CA3">
        <w:rPr>
          <w:sz w:val="22"/>
          <w:szCs w:val="22"/>
          <w:lang w:val="ru-RU"/>
        </w:rPr>
        <w:t xml:space="preserve">Члан </w:t>
      </w:r>
      <w:r w:rsidR="00C1719A">
        <w:rPr>
          <w:sz w:val="22"/>
          <w:szCs w:val="22"/>
          <w:lang w:val="ru-RU"/>
        </w:rPr>
        <w:t>5</w:t>
      </w:r>
      <w:r w:rsidRPr="00611CA3">
        <w:rPr>
          <w:sz w:val="22"/>
          <w:szCs w:val="22"/>
          <w:lang w:val="ru-RU"/>
        </w:rPr>
        <w:t>.</w:t>
      </w:r>
    </w:p>
    <w:p w:rsidR="00F42DEB" w:rsidRPr="00611CA3" w:rsidRDefault="00F42DEB" w:rsidP="00F42DEB">
      <w:pPr>
        <w:pStyle w:val="Default"/>
        <w:jc w:val="both"/>
        <w:rPr>
          <w:sz w:val="22"/>
          <w:szCs w:val="22"/>
        </w:rPr>
      </w:pPr>
      <w:r w:rsidRPr="00611CA3">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611CA3">
        <w:rPr>
          <w:color w:val="auto"/>
          <w:sz w:val="22"/>
          <w:szCs w:val="22"/>
        </w:rPr>
        <w:t>фиксне и не могу се мењати за</w:t>
      </w:r>
      <w:r w:rsidRPr="00611CA3">
        <w:rPr>
          <w:sz w:val="22"/>
          <w:szCs w:val="22"/>
        </w:rPr>
        <w:t>време трајања овог уговора.</w:t>
      </w:r>
    </w:p>
    <w:p w:rsidR="00F42DEB" w:rsidRPr="00611CA3" w:rsidRDefault="00F42DEB" w:rsidP="00F42DEB">
      <w:pPr>
        <w:pStyle w:val="Default"/>
        <w:jc w:val="both"/>
        <w:rPr>
          <w:sz w:val="22"/>
          <w:szCs w:val="22"/>
        </w:rPr>
      </w:pPr>
    </w:p>
    <w:p w:rsidR="00F42DEB" w:rsidRPr="00611CA3" w:rsidRDefault="00F42DEB" w:rsidP="00F42DEB">
      <w:pPr>
        <w:pStyle w:val="Default"/>
        <w:jc w:val="both"/>
        <w:rPr>
          <w:sz w:val="22"/>
          <w:szCs w:val="22"/>
        </w:rPr>
      </w:pPr>
      <w:r w:rsidRPr="00611CA3">
        <w:rPr>
          <w:sz w:val="22"/>
          <w:szCs w:val="22"/>
        </w:rPr>
        <w:t xml:space="preserve">У цене услуга су укључени сви трошкови који настају и могу настати у вези са извршењем предметних услуга. </w:t>
      </w:r>
    </w:p>
    <w:p w:rsidR="00F42DEB" w:rsidRPr="00611CA3" w:rsidRDefault="00F42DEB" w:rsidP="00F42DEB">
      <w:pPr>
        <w:rPr>
          <w:sz w:val="22"/>
          <w:szCs w:val="22"/>
        </w:rPr>
      </w:pPr>
    </w:p>
    <w:p w:rsidR="00F42DEB" w:rsidRPr="00611CA3" w:rsidRDefault="00F42DEB" w:rsidP="00F42DEB">
      <w:pPr>
        <w:rPr>
          <w:sz w:val="22"/>
          <w:szCs w:val="22"/>
        </w:rPr>
      </w:pPr>
      <w:r w:rsidRPr="00611CA3">
        <w:rPr>
          <w:sz w:val="22"/>
          <w:szCs w:val="22"/>
        </w:rPr>
        <w:t xml:space="preserve">Цене резервних делова </w:t>
      </w:r>
      <w:r>
        <w:rPr>
          <w:sz w:val="22"/>
          <w:szCs w:val="22"/>
          <w:lang w:val="sr-Cyrl-RS"/>
        </w:rPr>
        <w:t xml:space="preserve">и потрошног материјала </w:t>
      </w:r>
      <w:r w:rsidRPr="00611CA3">
        <w:rPr>
          <w:sz w:val="22"/>
          <w:szCs w:val="22"/>
        </w:rPr>
        <w:t>утврђене су у понуди и спецификацији из члана 1. овог уговора.</w:t>
      </w:r>
    </w:p>
    <w:p w:rsidR="00F42DEB" w:rsidRPr="00611CA3" w:rsidRDefault="00F42DEB" w:rsidP="00F42DEB">
      <w:pPr>
        <w:jc w:val="center"/>
        <w:rPr>
          <w:sz w:val="22"/>
          <w:szCs w:val="22"/>
          <w:lang w:val="ru-RU"/>
        </w:rPr>
      </w:pPr>
    </w:p>
    <w:p w:rsidR="00F42DEB" w:rsidRPr="00611CA3" w:rsidRDefault="00F42DEB" w:rsidP="00F42DEB">
      <w:pPr>
        <w:jc w:val="center"/>
        <w:rPr>
          <w:sz w:val="22"/>
          <w:szCs w:val="22"/>
        </w:rPr>
      </w:pPr>
      <w:r w:rsidRPr="00611CA3">
        <w:rPr>
          <w:sz w:val="22"/>
          <w:szCs w:val="22"/>
          <w:lang w:val="ru-RU"/>
        </w:rPr>
        <w:t xml:space="preserve">Члан </w:t>
      </w:r>
      <w:r w:rsidR="00C1719A">
        <w:rPr>
          <w:sz w:val="22"/>
          <w:szCs w:val="22"/>
          <w:lang w:val="ru-RU"/>
        </w:rPr>
        <w:t>6</w:t>
      </w:r>
      <w:r w:rsidRPr="00611CA3">
        <w:rPr>
          <w:sz w:val="22"/>
          <w:szCs w:val="22"/>
          <w:lang w:val="ru-RU"/>
        </w:rPr>
        <w:t>.</w:t>
      </w:r>
    </w:p>
    <w:p w:rsidR="00F42DEB" w:rsidRPr="00CF59FD" w:rsidRDefault="00F42DEB" w:rsidP="00F42DEB">
      <w:pPr>
        <w:rPr>
          <w:sz w:val="22"/>
          <w:szCs w:val="22"/>
          <w:lang w:val="sr-Cyrl-RS"/>
        </w:rPr>
      </w:pPr>
      <w:r w:rsidRPr="00CF59FD">
        <w:rPr>
          <w:sz w:val="22"/>
          <w:szCs w:val="22"/>
        </w:rPr>
        <w:t xml:space="preserve">У случају настанка потребе за пружањем услуга </w:t>
      </w:r>
      <w:r w:rsidRPr="00CF59FD">
        <w:rPr>
          <w:sz w:val="22"/>
          <w:szCs w:val="22"/>
          <w:lang w:val="sr-Cyrl-RS"/>
        </w:rPr>
        <w:t>које су предмет овог уговора</w:t>
      </w:r>
      <w:r w:rsidRPr="00CF59FD">
        <w:rPr>
          <w:sz w:val="22"/>
          <w:szCs w:val="22"/>
        </w:rPr>
        <w:t xml:space="preserve"> или замене </w:t>
      </w:r>
      <w:r w:rsidRPr="00CF59FD">
        <w:rPr>
          <w:sz w:val="22"/>
          <w:szCs w:val="22"/>
          <w:lang w:val="sr-Cyrl-RS"/>
        </w:rPr>
        <w:t xml:space="preserve">и уградње </w:t>
      </w:r>
      <w:r w:rsidRPr="00CF59FD">
        <w:rPr>
          <w:sz w:val="22"/>
          <w:szCs w:val="22"/>
        </w:rPr>
        <w:t>резервних делова</w:t>
      </w:r>
      <w:r w:rsidRPr="00CF59FD">
        <w:rPr>
          <w:sz w:val="22"/>
          <w:szCs w:val="22"/>
          <w:lang w:val="sr-Cyrl-RS"/>
        </w:rPr>
        <w:t xml:space="preserve"> и потрошног материјала</w:t>
      </w:r>
      <w:r w:rsidRPr="00CF59FD">
        <w:rPr>
          <w:sz w:val="22"/>
          <w:szCs w:val="22"/>
        </w:rPr>
        <w:t>, који нису наведени у понуди и спецификацији из члана 1. овог уговора, цене истих ће се утврдити на основу Ценовника услуга</w:t>
      </w:r>
      <w:r w:rsidRPr="00CF59FD">
        <w:rPr>
          <w:sz w:val="22"/>
          <w:szCs w:val="22"/>
          <w:lang w:val="sr-Cyrl-RS"/>
        </w:rPr>
        <w:t>,</w:t>
      </w:r>
      <w:r w:rsidRPr="00CF59FD">
        <w:rPr>
          <w:sz w:val="22"/>
          <w:szCs w:val="22"/>
        </w:rPr>
        <w:t xml:space="preserve"> резервних делова </w:t>
      </w:r>
      <w:r w:rsidRPr="00CF59FD">
        <w:rPr>
          <w:sz w:val="22"/>
          <w:szCs w:val="22"/>
          <w:lang w:val="sr-Cyrl-RS"/>
        </w:rPr>
        <w:t>и потрошног материјала Пружаоца</w:t>
      </w:r>
      <w:r w:rsidRPr="00CF59FD">
        <w:rPr>
          <w:sz w:val="22"/>
          <w:szCs w:val="22"/>
        </w:rPr>
        <w:t xml:space="preserve"> услуга</w:t>
      </w:r>
      <w:r w:rsidRPr="00CF59FD">
        <w:rPr>
          <w:sz w:val="22"/>
          <w:szCs w:val="22"/>
          <w:lang w:val="sr-Cyrl-RS"/>
        </w:rPr>
        <w:t>, који је саставни део понуде и спецификације из члана 1. овог уговора.</w:t>
      </w:r>
    </w:p>
    <w:p w:rsidR="00F42DEB" w:rsidRPr="00CF59FD" w:rsidRDefault="00F42DEB" w:rsidP="00F42DEB">
      <w:pPr>
        <w:rPr>
          <w:sz w:val="22"/>
          <w:szCs w:val="22"/>
        </w:rPr>
      </w:pPr>
    </w:p>
    <w:p w:rsidR="00F42DEB" w:rsidRPr="00CF59FD" w:rsidRDefault="00F42DEB" w:rsidP="00F42DEB">
      <w:pPr>
        <w:rPr>
          <w:sz w:val="22"/>
          <w:szCs w:val="22"/>
        </w:rPr>
      </w:pPr>
      <w:r w:rsidRPr="00CF59FD">
        <w:rPr>
          <w:sz w:val="22"/>
          <w:szCs w:val="22"/>
        </w:rPr>
        <w:t>У случају настанка потребе за поправком или заменом</w:t>
      </w:r>
      <w:r w:rsidRPr="00CF59FD">
        <w:rPr>
          <w:sz w:val="22"/>
          <w:szCs w:val="22"/>
          <w:lang w:val="sr-Cyrl-RS"/>
        </w:rPr>
        <w:t xml:space="preserve"> и уградњом</w:t>
      </w:r>
      <w:r w:rsidRPr="00CF59FD">
        <w:rPr>
          <w:sz w:val="22"/>
          <w:szCs w:val="22"/>
        </w:rPr>
        <w:t xml:space="preserve"> резервног дела </w:t>
      </w:r>
      <w:r w:rsidRPr="00CF59FD">
        <w:rPr>
          <w:sz w:val="22"/>
          <w:szCs w:val="22"/>
          <w:lang w:val="sr-Cyrl-RS"/>
        </w:rPr>
        <w:t xml:space="preserve">и потрошног материјала </w:t>
      </w:r>
      <w:r w:rsidRPr="00CF59FD">
        <w:rPr>
          <w:sz w:val="22"/>
          <w:szCs w:val="22"/>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Pr="00CF59FD">
        <w:rPr>
          <w:sz w:val="22"/>
          <w:szCs w:val="22"/>
          <w:lang w:val="sr-Cyrl-RS"/>
        </w:rPr>
        <w:t>Пружаоца</w:t>
      </w:r>
      <w:r w:rsidRPr="00CF59FD">
        <w:rPr>
          <w:sz w:val="22"/>
          <w:szCs w:val="22"/>
        </w:rPr>
        <w:t xml:space="preserve"> услуга, који мора бити оверен и потписан од стране </w:t>
      </w:r>
      <w:r w:rsidRPr="00CF59FD">
        <w:rPr>
          <w:sz w:val="22"/>
          <w:szCs w:val="22"/>
          <w:lang w:val="sr-Cyrl-RS"/>
        </w:rPr>
        <w:t>Пружаоца услуга</w:t>
      </w:r>
      <w:r w:rsidRPr="00CF59FD">
        <w:rPr>
          <w:sz w:val="22"/>
          <w:szCs w:val="22"/>
        </w:rPr>
        <w:t xml:space="preserve"> и потписан од стране лица које је Наручилац одредио да врши контролу извршења услуга.</w:t>
      </w:r>
    </w:p>
    <w:p w:rsidR="00F42DEB" w:rsidRPr="00CF59FD" w:rsidRDefault="00F42DEB" w:rsidP="00F42DEB">
      <w:pPr>
        <w:rPr>
          <w:sz w:val="22"/>
          <w:szCs w:val="22"/>
        </w:rPr>
      </w:pPr>
    </w:p>
    <w:p w:rsidR="00F42DEB" w:rsidRPr="00CF59FD" w:rsidRDefault="00F42DEB" w:rsidP="00F42DEB">
      <w:pPr>
        <w:rPr>
          <w:sz w:val="22"/>
          <w:szCs w:val="22"/>
          <w:lang w:val="sr-Cyrl-RS"/>
        </w:rPr>
      </w:pPr>
      <w:r w:rsidRPr="00CF59FD">
        <w:rPr>
          <w:sz w:val="22"/>
          <w:szCs w:val="22"/>
        </w:rPr>
        <w:t xml:space="preserve">Наручилац задржава право да провери набавну вредност резервних делова </w:t>
      </w:r>
      <w:r w:rsidRPr="00CF59FD">
        <w:rPr>
          <w:sz w:val="22"/>
          <w:szCs w:val="22"/>
          <w:lang w:val="sr-Cyrl-RS"/>
        </w:rPr>
        <w:t xml:space="preserve">и потрошног материјала </w:t>
      </w:r>
      <w:r w:rsidRPr="00CF59FD">
        <w:rPr>
          <w:sz w:val="22"/>
          <w:szCs w:val="22"/>
        </w:rPr>
        <w:t xml:space="preserve">на тржишту или тражењем од </w:t>
      </w:r>
      <w:r w:rsidRPr="00CF59FD">
        <w:rPr>
          <w:sz w:val="22"/>
          <w:szCs w:val="22"/>
          <w:lang w:val="sr-Cyrl-RS"/>
        </w:rPr>
        <w:t>Пружаоц</w:t>
      </w:r>
      <w:r w:rsidRPr="00CF59FD">
        <w:rPr>
          <w:sz w:val="22"/>
          <w:szCs w:val="22"/>
        </w:rPr>
        <w:t>а услуга да Наручиоцу достави своју улазну фактуру из које је видљива набавна цена резервног дела</w:t>
      </w:r>
      <w:r w:rsidRPr="00CF59FD">
        <w:rPr>
          <w:sz w:val="22"/>
          <w:szCs w:val="22"/>
          <w:lang w:val="sr-Cyrl-RS"/>
        </w:rPr>
        <w:t xml:space="preserve"> и потрошног материјала</w:t>
      </w:r>
      <w:r w:rsidRPr="00CF59FD">
        <w:rPr>
          <w:sz w:val="22"/>
          <w:szCs w:val="22"/>
        </w:rPr>
        <w:t xml:space="preserve">. </w:t>
      </w:r>
    </w:p>
    <w:p w:rsidR="00F42DEB" w:rsidRPr="00272D25" w:rsidRDefault="00F42DEB" w:rsidP="00F42DEB">
      <w:pPr>
        <w:rPr>
          <w:color w:val="FF0000"/>
          <w:sz w:val="22"/>
          <w:szCs w:val="22"/>
          <w:lang w:val="sr-Cyrl-RS"/>
        </w:rPr>
      </w:pPr>
    </w:p>
    <w:p w:rsidR="00F42DEB" w:rsidRPr="00CF59FD" w:rsidRDefault="00F42DEB" w:rsidP="00F42DEB">
      <w:pPr>
        <w:rPr>
          <w:sz w:val="22"/>
          <w:szCs w:val="22"/>
        </w:rPr>
      </w:pPr>
      <w:r w:rsidRPr="00CF59FD">
        <w:rPr>
          <w:sz w:val="22"/>
          <w:szCs w:val="22"/>
        </w:rPr>
        <w:t>Услуга</w:t>
      </w:r>
      <w:r w:rsidRPr="00CF59FD">
        <w:rPr>
          <w:sz w:val="22"/>
          <w:szCs w:val="22"/>
          <w:lang w:val="sr-Cyrl-RS"/>
        </w:rPr>
        <w:t>,</w:t>
      </w:r>
      <w:r w:rsidRPr="00CF59FD">
        <w:rPr>
          <w:sz w:val="22"/>
          <w:szCs w:val="22"/>
        </w:rPr>
        <w:t xml:space="preserve"> резервни делови </w:t>
      </w:r>
      <w:r w:rsidRPr="00CF59FD">
        <w:rPr>
          <w:sz w:val="22"/>
          <w:szCs w:val="22"/>
          <w:lang w:val="sr-Cyrl-RS"/>
        </w:rPr>
        <w:t xml:space="preserve">и потрошни материјал </w:t>
      </w:r>
      <w:r w:rsidRPr="00CF59FD">
        <w:rPr>
          <w:sz w:val="22"/>
          <w:szCs w:val="22"/>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F42DEB" w:rsidRPr="00CF59FD" w:rsidRDefault="00F42DEB" w:rsidP="00F42DEB">
      <w:pPr>
        <w:jc w:val="center"/>
        <w:rPr>
          <w:sz w:val="22"/>
          <w:szCs w:val="22"/>
          <w:lang w:val="sr-Cyrl-CS"/>
        </w:rPr>
      </w:pPr>
    </w:p>
    <w:p w:rsidR="008C1387" w:rsidRDefault="008C1387" w:rsidP="00F42DEB">
      <w:pPr>
        <w:jc w:val="center"/>
        <w:rPr>
          <w:sz w:val="22"/>
          <w:szCs w:val="22"/>
          <w:lang w:val="sr-Cyrl-CS"/>
        </w:rPr>
      </w:pPr>
    </w:p>
    <w:p w:rsidR="008C1387" w:rsidRDefault="008C1387" w:rsidP="00F42DEB">
      <w:pPr>
        <w:jc w:val="center"/>
        <w:rPr>
          <w:sz w:val="22"/>
          <w:szCs w:val="22"/>
          <w:lang w:val="sr-Cyrl-CS"/>
        </w:rPr>
      </w:pPr>
    </w:p>
    <w:p w:rsidR="00F42DEB" w:rsidRPr="00611CA3" w:rsidRDefault="00F42DEB" w:rsidP="00F42DEB">
      <w:pPr>
        <w:jc w:val="center"/>
        <w:rPr>
          <w:sz w:val="22"/>
          <w:szCs w:val="22"/>
          <w:lang w:val="sr-Latn-CS"/>
        </w:rPr>
      </w:pPr>
      <w:r w:rsidRPr="00611CA3">
        <w:rPr>
          <w:sz w:val="22"/>
          <w:szCs w:val="22"/>
          <w:lang w:val="sr-Cyrl-CS"/>
        </w:rPr>
        <w:lastRenderedPageBreak/>
        <w:t xml:space="preserve">Члан </w:t>
      </w:r>
      <w:r w:rsidR="00305AF8">
        <w:rPr>
          <w:sz w:val="22"/>
          <w:szCs w:val="22"/>
          <w:lang w:val="sr-Cyrl-CS"/>
        </w:rPr>
        <w:t>7</w:t>
      </w:r>
      <w:r w:rsidRPr="00611CA3">
        <w:rPr>
          <w:sz w:val="22"/>
          <w:szCs w:val="22"/>
          <w:lang w:val="sr-Cyrl-CS"/>
        </w:rPr>
        <w:t>.</w:t>
      </w:r>
    </w:p>
    <w:p w:rsidR="00F42DEB" w:rsidRPr="00611CA3" w:rsidRDefault="00F42DEB" w:rsidP="00F42DEB">
      <w:pPr>
        <w:pStyle w:val="NoSpacing"/>
        <w:jc w:val="both"/>
        <w:rPr>
          <w:rFonts w:ascii="Times New Roman" w:hAnsi="Times New Roman"/>
          <w:lang w:val="sr-Cyrl-CS"/>
        </w:rPr>
      </w:pPr>
      <w:r w:rsidRPr="00611CA3">
        <w:rPr>
          <w:rFonts w:ascii="Times New Roman" w:hAnsi="Times New Roman"/>
          <w:lang w:val="sr-Cyrl-CS"/>
        </w:rPr>
        <w:t xml:space="preserve">Наручилац се обавезује да ће извршити плаћање у року до </w:t>
      </w:r>
      <w:r>
        <w:rPr>
          <w:rFonts w:ascii="Times New Roman" w:hAnsi="Times New Roman"/>
          <w:lang w:val="sr-Cyrl-CS"/>
        </w:rPr>
        <w:t>45</w:t>
      </w:r>
      <w:r w:rsidRPr="00611CA3">
        <w:rPr>
          <w:rFonts w:ascii="Times New Roman" w:hAnsi="Times New Roman"/>
          <w:lang w:val="sr-Cyrl-CS"/>
        </w:rPr>
        <w:t xml:space="preserve"> дана од дана извршења услуге и то на текући рачун </w:t>
      </w:r>
      <w:r>
        <w:rPr>
          <w:rFonts w:ascii="Times New Roman" w:hAnsi="Times New Roman"/>
          <w:lang w:val="sr-Cyrl-CS"/>
        </w:rPr>
        <w:t>Пружалац</w:t>
      </w:r>
      <w:r w:rsidRPr="00611CA3">
        <w:rPr>
          <w:rFonts w:ascii="Times New Roman" w:hAnsi="Times New Roman"/>
          <w:lang w:val="sr-Cyrl-CS"/>
        </w:rPr>
        <w:t xml:space="preserve"> услуга број ______________________ код  ____________________ Банке.</w:t>
      </w:r>
    </w:p>
    <w:p w:rsidR="00F42DEB" w:rsidRPr="00611CA3" w:rsidRDefault="00F42DEB" w:rsidP="00F42DEB">
      <w:pPr>
        <w:pStyle w:val="NoSpacing"/>
        <w:jc w:val="both"/>
        <w:rPr>
          <w:rFonts w:ascii="Times New Roman" w:hAnsi="Times New Roman"/>
        </w:rPr>
      </w:pPr>
    </w:p>
    <w:p w:rsidR="00F42DEB" w:rsidRPr="00611CA3" w:rsidRDefault="00F42DEB" w:rsidP="00F42DEB">
      <w:pPr>
        <w:pStyle w:val="NoSpacing"/>
        <w:jc w:val="both"/>
        <w:rPr>
          <w:rFonts w:ascii="Times New Roman" w:hAnsi="Times New Roman"/>
        </w:rPr>
      </w:pPr>
      <w:r w:rsidRPr="00611CA3">
        <w:rPr>
          <w:rFonts w:ascii="Times New Roman" w:hAnsi="Times New Roman"/>
        </w:rPr>
        <w:t xml:space="preserve">По извршеним услугама </w:t>
      </w:r>
      <w:r>
        <w:rPr>
          <w:rFonts w:ascii="Times New Roman" w:hAnsi="Times New Roman"/>
          <w:lang w:val="sr-Cyrl-RS"/>
        </w:rPr>
        <w:t>које су предмет овог уговора Пружалац</w:t>
      </w:r>
      <w:r w:rsidRPr="00611CA3">
        <w:rPr>
          <w:rFonts w:ascii="Times New Roman" w:hAnsi="Times New Roman"/>
        </w:rPr>
        <w:t xml:space="preserve"> услуга ће у законском року доставити Наручиоцу документа везана за плаћање:</w:t>
      </w:r>
    </w:p>
    <w:p w:rsidR="00F42DEB" w:rsidRPr="00611CA3" w:rsidRDefault="00F42DEB" w:rsidP="00F42DEB">
      <w:pPr>
        <w:pStyle w:val="NoSpacing"/>
        <w:numPr>
          <w:ilvl w:val="0"/>
          <w:numId w:val="4"/>
        </w:numPr>
        <w:jc w:val="both"/>
        <w:rPr>
          <w:rFonts w:ascii="Times New Roman" w:hAnsi="Times New Roman"/>
        </w:rPr>
      </w:pPr>
      <w:r w:rsidRPr="00611CA3">
        <w:rPr>
          <w:rFonts w:ascii="Times New Roman" w:hAnsi="Times New Roman"/>
        </w:rPr>
        <w:t xml:space="preserve">фактуру, </w:t>
      </w:r>
    </w:p>
    <w:p w:rsidR="00F42DEB" w:rsidRPr="00611CA3" w:rsidRDefault="00F42DEB" w:rsidP="00F42DEB">
      <w:pPr>
        <w:pStyle w:val="NoSpacing"/>
        <w:numPr>
          <w:ilvl w:val="0"/>
          <w:numId w:val="4"/>
        </w:numPr>
        <w:jc w:val="both"/>
        <w:rPr>
          <w:rFonts w:ascii="Times New Roman" w:hAnsi="Times New Roman"/>
        </w:rPr>
      </w:pPr>
      <w:r w:rsidRPr="00611CA3">
        <w:rPr>
          <w:rFonts w:ascii="Times New Roman" w:hAnsi="Times New Roman"/>
        </w:rPr>
        <w:t>радни налог (који мора да садржи: врсту опреме која је сервисирана, опис услуга и спецификацију уграђених делова</w:t>
      </w:r>
      <w:r>
        <w:rPr>
          <w:rFonts w:ascii="Times New Roman" w:hAnsi="Times New Roman"/>
          <w:lang w:val="sr-Cyrl-RS"/>
        </w:rPr>
        <w:t xml:space="preserve"> и потрошног материјала</w:t>
      </w:r>
      <w:r w:rsidRPr="00611CA3">
        <w:rPr>
          <w:rFonts w:ascii="Times New Roman" w:hAnsi="Times New Roman"/>
        </w:rPr>
        <w:t xml:space="preserve">, напомену сервисера - ако је има, а оверен од стране </w:t>
      </w:r>
      <w:r>
        <w:rPr>
          <w:rFonts w:ascii="Times New Roman" w:hAnsi="Times New Roman"/>
          <w:lang w:val="sr-Cyrl-RS"/>
        </w:rPr>
        <w:t>Пружаоца</w:t>
      </w:r>
      <w:r w:rsidRPr="00611CA3">
        <w:rPr>
          <w:rFonts w:ascii="Times New Roman" w:hAnsi="Times New Roman"/>
        </w:rPr>
        <w:t xml:space="preserve"> услуга, корисника и овлашћеног представника Наручиоца) и</w:t>
      </w:r>
    </w:p>
    <w:p w:rsidR="00F42DEB" w:rsidRPr="00116205" w:rsidRDefault="00F42DEB" w:rsidP="00F42DEB">
      <w:pPr>
        <w:pStyle w:val="NoSpacing"/>
        <w:numPr>
          <w:ilvl w:val="0"/>
          <w:numId w:val="4"/>
        </w:numPr>
        <w:jc w:val="both"/>
        <w:rPr>
          <w:rFonts w:ascii="Times New Roman" w:hAnsi="Times New Roman"/>
        </w:rPr>
      </w:pPr>
      <w:r w:rsidRPr="00611CA3">
        <w:rPr>
          <w:rFonts w:ascii="Times New Roman" w:hAnsi="Times New Roman"/>
        </w:rPr>
        <w:t xml:space="preserve">Записник о </w:t>
      </w:r>
      <w:r>
        <w:rPr>
          <w:rFonts w:ascii="Times New Roman" w:hAnsi="Times New Roman"/>
          <w:lang w:val="sr-Cyrl-RS"/>
        </w:rPr>
        <w:t xml:space="preserve">извршеним </w:t>
      </w:r>
      <w:r w:rsidRPr="00611CA3">
        <w:rPr>
          <w:rFonts w:ascii="Times New Roman" w:hAnsi="Times New Roman"/>
        </w:rPr>
        <w:t xml:space="preserve">услугама, оверен од стране овлашћеног лица </w:t>
      </w:r>
      <w:r>
        <w:rPr>
          <w:rFonts w:ascii="Times New Roman" w:hAnsi="Times New Roman"/>
          <w:lang w:val="sr-Cyrl-RS"/>
        </w:rPr>
        <w:t>Пружаоца</w:t>
      </w:r>
      <w:r w:rsidRPr="00611CA3">
        <w:rPr>
          <w:rFonts w:ascii="Times New Roman" w:hAnsi="Times New Roman"/>
        </w:rPr>
        <w:t xml:space="preserve"> услуга и потписан од стране лица које је одређено за контролу извршења услуга од стране Наручиоца. </w:t>
      </w:r>
    </w:p>
    <w:p w:rsidR="00F42DEB" w:rsidRDefault="00F42DEB" w:rsidP="00F42DEB">
      <w:pPr>
        <w:pStyle w:val="Default"/>
        <w:jc w:val="center"/>
        <w:rPr>
          <w:sz w:val="22"/>
          <w:szCs w:val="22"/>
          <w:lang w:val="sr-Cyrl-CS"/>
        </w:rPr>
      </w:pPr>
    </w:p>
    <w:p w:rsidR="00F42DEB" w:rsidRPr="00611CA3" w:rsidRDefault="00F42DEB" w:rsidP="00F42DEB">
      <w:pPr>
        <w:pStyle w:val="Default"/>
        <w:jc w:val="center"/>
        <w:rPr>
          <w:sz w:val="22"/>
          <w:szCs w:val="22"/>
        </w:rPr>
      </w:pPr>
      <w:r w:rsidRPr="00611CA3">
        <w:rPr>
          <w:sz w:val="22"/>
          <w:szCs w:val="22"/>
        </w:rPr>
        <w:t xml:space="preserve">Члан </w:t>
      </w:r>
      <w:r w:rsidR="00305AF8">
        <w:rPr>
          <w:sz w:val="22"/>
          <w:szCs w:val="22"/>
          <w:lang w:val="sr-Cyrl-RS"/>
        </w:rPr>
        <w:t>8</w:t>
      </w:r>
      <w:r w:rsidRPr="00611CA3">
        <w:rPr>
          <w:sz w:val="22"/>
          <w:szCs w:val="22"/>
        </w:rPr>
        <w:t>.</w:t>
      </w:r>
    </w:p>
    <w:p w:rsidR="00F42DEB" w:rsidRPr="00CF59FD" w:rsidRDefault="00F42DEB" w:rsidP="00F42DEB">
      <w:pPr>
        <w:pStyle w:val="Default"/>
        <w:jc w:val="both"/>
        <w:rPr>
          <w:color w:val="auto"/>
          <w:sz w:val="22"/>
          <w:szCs w:val="22"/>
        </w:rPr>
      </w:pPr>
      <w:r w:rsidRPr="00CF59FD">
        <w:rPr>
          <w:color w:val="auto"/>
          <w:sz w:val="22"/>
          <w:szCs w:val="22"/>
        </w:rPr>
        <w:t xml:space="preserve">Услуге </w:t>
      </w:r>
      <w:r w:rsidRPr="00CF59FD">
        <w:rPr>
          <w:color w:val="auto"/>
          <w:sz w:val="22"/>
          <w:szCs w:val="22"/>
          <w:lang w:val="sr-Cyrl-RS"/>
        </w:rPr>
        <w:t>које су предмет овог уговора</w:t>
      </w:r>
      <w:r w:rsidRPr="00CF59FD">
        <w:rPr>
          <w:color w:val="auto"/>
          <w:sz w:val="22"/>
          <w:szCs w:val="22"/>
        </w:rPr>
        <w:t xml:space="preserve"> обављаће се по позиву Наручиоца. </w:t>
      </w:r>
    </w:p>
    <w:p w:rsidR="00F42DEB" w:rsidRPr="00CF59FD" w:rsidRDefault="00F42DEB" w:rsidP="00F42DEB">
      <w:pPr>
        <w:pStyle w:val="Default"/>
        <w:jc w:val="both"/>
        <w:rPr>
          <w:color w:val="auto"/>
          <w:sz w:val="22"/>
          <w:szCs w:val="22"/>
        </w:rPr>
      </w:pPr>
      <w:r w:rsidRPr="00CF59FD">
        <w:rPr>
          <w:color w:val="auto"/>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F42DEB" w:rsidRPr="00CF59FD" w:rsidRDefault="00F42DEB" w:rsidP="00F42DEB">
      <w:pPr>
        <w:pStyle w:val="Default"/>
        <w:jc w:val="both"/>
        <w:rPr>
          <w:color w:val="auto"/>
          <w:sz w:val="22"/>
          <w:szCs w:val="22"/>
        </w:rPr>
      </w:pPr>
      <w:r w:rsidRPr="00CF59FD">
        <w:rPr>
          <w:color w:val="auto"/>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F42DEB" w:rsidRPr="00CF59FD" w:rsidRDefault="00F42DEB" w:rsidP="00F42DEB">
      <w:pPr>
        <w:pStyle w:val="Default"/>
        <w:jc w:val="both"/>
        <w:rPr>
          <w:color w:val="auto"/>
          <w:sz w:val="22"/>
          <w:szCs w:val="22"/>
        </w:rPr>
      </w:pPr>
      <w:r w:rsidRPr="00CF59FD">
        <w:rPr>
          <w:color w:val="auto"/>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42DEB" w:rsidRPr="00611CA3" w:rsidRDefault="00F42DEB" w:rsidP="00F42DEB">
      <w:pPr>
        <w:pStyle w:val="Default"/>
        <w:jc w:val="both"/>
        <w:rPr>
          <w:sz w:val="22"/>
          <w:szCs w:val="22"/>
        </w:rPr>
      </w:pPr>
    </w:p>
    <w:p w:rsidR="00F42DEB" w:rsidRPr="00611CA3" w:rsidRDefault="00F42DEB" w:rsidP="00F42DEB">
      <w:pPr>
        <w:pStyle w:val="Default"/>
        <w:jc w:val="center"/>
        <w:rPr>
          <w:sz w:val="22"/>
          <w:szCs w:val="22"/>
        </w:rPr>
      </w:pPr>
      <w:r w:rsidRPr="00611CA3">
        <w:rPr>
          <w:sz w:val="22"/>
          <w:szCs w:val="22"/>
        </w:rPr>
        <w:t xml:space="preserve">Члан </w:t>
      </w:r>
      <w:r w:rsidR="00305AF8">
        <w:rPr>
          <w:sz w:val="22"/>
          <w:szCs w:val="22"/>
          <w:lang w:val="sr-Cyrl-RS"/>
        </w:rPr>
        <w:t>9</w:t>
      </w:r>
      <w:r w:rsidRPr="00611CA3">
        <w:rPr>
          <w:sz w:val="22"/>
          <w:szCs w:val="22"/>
        </w:rPr>
        <w:t>.</w:t>
      </w:r>
    </w:p>
    <w:p w:rsidR="00F42DEB" w:rsidRPr="003A2A66" w:rsidRDefault="00F42DEB" w:rsidP="00F42DEB">
      <w:pPr>
        <w:pStyle w:val="Default"/>
        <w:jc w:val="both"/>
        <w:rPr>
          <w:color w:val="auto"/>
          <w:sz w:val="22"/>
          <w:szCs w:val="22"/>
        </w:rPr>
      </w:pPr>
      <w:r w:rsidRPr="003A2A66">
        <w:rPr>
          <w:color w:val="auto"/>
          <w:sz w:val="22"/>
          <w:szCs w:val="22"/>
          <w:lang w:val="sr-Cyrl-RS"/>
        </w:rPr>
        <w:t>Пружалац</w:t>
      </w:r>
      <w:r w:rsidRPr="003A2A66">
        <w:rPr>
          <w:color w:val="auto"/>
          <w:sz w:val="22"/>
          <w:szCs w:val="22"/>
        </w:rPr>
        <w:t xml:space="preserve"> услуга се обавезује да:</w:t>
      </w:r>
    </w:p>
    <w:p w:rsidR="00F42DEB" w:rsidRPr="003A2A66" w:rsidRDefault="00F42DEB" w:rsidP="00F42DEB">
      <w:pPr>
        <w:pStyle w:val="Default"/>
        <w:jc w:val="both"/>
        <w:rPr>
          <w:color w:val="auto"/>
          <w:sz w:val="22"/>
          <w:szCs w:val="22"/>
          <w:lang w:val="sr-Cyrl-RS"/>
        </w:rPr>
      </w:pPr>
      <w:r w:rsidRPr="003A2A66">
        <w:rPr>
          <w:color w:val="auto"/>
          <w:sz w:val="22"/>
          <w:szCs w:val="22"/>
        </w:rPr>
        <w:t>- услуге из члана 2. овог уговора изврши са дужном пажњом поштујући правила струке;</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услуге из члана 2. овог уговора изврши у складу са техничким прописима, упуствима произвођача и стандардима за ову врсту услуга, тако да је обезбеђено несметано функционисање;</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динамику извршавања уговорених услуга прилагођава обављању пословних процеса Наручиоца у простору где се услуге пружају и у договору са Наручиоцем;</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xml:space="preserve">- у току важења уговора, располаже техничким и кадровским капацитетима за пружање предметних услуга, у свему према конкурсној документацији, техничкој документацији, законима, прописима, стандардима, нормативима, правилима техничке струке, техничким прописима и спецификацијама за предмет уговора; </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xml:space="preserve">- </w:t>
      </w:r>
      <w:r w:rsidRPr="003A2A66">
        <w:rPr>
          <w:color w:val="auto"/>
          <w:sz w:val="22"/>
          <w:szCs w:val="22"/>
        </w:rPr>
        <w:t>e</w:t>
      </w:r>
      <w:r w:rsidRPr="003A2A66">
        <w:rPr>
          <w:color w:val="auto"/>
          <w:sz w:val="22"/>
          <w:szCs w:val="22"/>
          <w:lang w:val="sr-Cyrl-RS"/>
        </w:rPr>
        <w:t>вентуалну штету која настане неквалитетним пружањем предметних услуга, а која је изазвана од стране Пружаоца услуга, надокнади Наручиоцу у целости;</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да изврши поправку опреме и инсталације уколико се приликом било које контролне провере утврди одступање у раду или неисправност и да доведе опрему и инсталације у исправно стање;</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да Наручиоцу достави понуду која ће садржати детаљан опис услуга и резервних делова неопходних за отклањање квара, а која ће бити сачињена у складу са ценама из спецификације из члана 1. овог уговора;</w:t>
      </w:r>
    </w:p>
    <w:p w:rsidR="00F42DEB" w:rsidRPr="003A2A66" w:rsidRDefault="00F42DEB" w:rsidP="00F42DEB">
      <w:pPr>
        <w:pStyle w:val="Default"/>
        <w:jc w:val="both"/>
        <w:rPr>
          <w:color w:val="auto"/>
          <w:sz w:val="22"/>
          <w:szCs w:val="22"/>
        </w:rPr>
      </w:pPr>
      <w:r w:rsidRPr="003A2A66">
        <w:rPr>
          <w:color w:val="auto"/>
          <w:sz w:val="22"/>
          <w:szCs w:val="22"/>
        </w:rPr>
        <w:t>- уграђује нове и оригиналне резервне делове</w:t>
      </w:r>
      <w:r w:rsidRPr="003A2A66">
        <w:rPr>
          <w:color w:val="auto"/>
          <w:sz w:val="22"/>
          <w:szCs w:val="22"/>
          <w:lang w:val="sr-Cyrl-RS"/>
        </w:rPr>
        <w:t xml:space="preserve"> и потрошни материјал</w:t>
      </w:r>
      <w:r w:rsidRPr="003A2A66">
        <w:rPr>
          <w:color w:val="auto"/>
          <w:sz w:val="22"/>
          <w:szCs w:val="22"/>
        </w:rPr>
        <w:t xml:space="preserve"> у складу са понудом;</w:t>
      </w:r>
    </w:p>
    <w:p w:rsidR="00F42DEB" w:rsidRPr="003A2A66" w:rsidRDefault="00F42DEB" w:rsidP="00F42DEB">
      <w:pPr>
        <w:pStyle w:val="Default"/>
        <w:jc w:val="both"/>
        <w:rPr>
          <w:color w:val="auto"/>
          <w:sz w:val="22"/>
          <w:szCs w:val="22"/>
        </w:rPr>
      </w:pPr>
      <w:r w:rsidRPr="003A2A66">
        <w:rPr>
          <w:color w:val="auto"/>
          <w:sz w:val="22"/>
          <w:szCs w:val="22"/>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F42DEB" w:rsidRPr="003A2A66" w:rsidRDefault="00F42DEB" w:rsidP="00F42DEB">
      <w:pPr>
        <w:pStyle w:val="Default"/>
        <w:jc w:val="both"/>
        <w:rPr>
          <w:color w:val="auto"/>
          <w:sz w:val="22"/>
          <w:szCs w:val="22"/>
        </w:rPr>
      </w:pPr>
      <w:r w:rsidRPr="003A2A66">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F42DEB" w:rsidRPr="003A2A66" w:rsidRDefault="00F42DEB" w:rsidP="00F42DEB">
      <w:pPr>
        <w:pStyle w:val="Default"/>
        <w:jc w:val="both"/>
        <w:rPr>
          <w:color w:val="auto"/>
          <w:sz w:val="22"/>
          <w:szCs w:val="22"/>
          <w:lang w:val="sr-Cyrl-RS"/>
        </w:rPr>
      </w:pPr>
      <w:r w:rsidRPr="003A2A66">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w:t>
      </w:r>
    </w:p>
    <w:p w:rsidR="00F42DEB" w:rsidRPr="003A2A66" w:rsidRDefault="00F42DEB" w:rsidP="00F42DEB">
      <w:pPr>
        <w:pStyle w:val="Default"/>
        <w:jc w:val="both"/>
        <w:rPr>
          <w:color w:val="auto"/>
          <w:sz w:val="22"/>
          <w:szCs w:val="22"/>
          <w:lang w:val="sr-Cyrl-RS"/>
        </w:rPr>
      </w:pPr>
      <w:r w:rsidRPr="003A2A66">
        <w:rPr>
          <w:color w:val="auto"/>
          <w:sz w:val="22"/>
          <w:szCs w:val="22"/>
          <w:lang w:val="sr-Cyrl-RS"/>
        </w:rPr>
        <w:t>- поштује и акте које доносе Наручилац, односно уговорне стране закључе из области безбедности и здравља на раду у складу са прописима, ради реализације овог уговора;</w:t>
      </w:r>
    </w:p>
    <w:p w:rsidR="00F42DEB" w:rsidRPr="003A2A66" w:rsidRDefault="00F42DEB" w:rsidP="00F42DEB">
      <w:pPr>
        <w:pStyle w:val="Default"/>
        <w:jc w:val="both"/>
        <w:rPr>
          <w:color w:val="auto"/>
          <w:sz w:val="22"/>
          <w:szCs w:val="22"/>
        </w:rPr>
      </w:pPr>
      <w:r w:rsidRPr="003A2A66">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F42DEB" w:rsidRPr="003A2A66" w:rsidRDefault="00F42DEB" w:rsidP="00F42DEB">
      <w:pPr>
        <w:pStyle w:val="Default"/>
        <w:jc w:val="both"/>
        <w:rPr>
          <w:color w:val="auto"/>
          <w:sz w:val="22"/>
          <w:szCs w:val="22"/>
          <w:lang w:val="sr-Cyrl-RS"/>
        </w:rPr>
      </w:pPr>
      <w:r w:rsidRPr="003A2A66">
        <w:rPr>
          <w:color w:val="auto"/>
          <w:sz w:val="22"/>
          <w:szCs w:val="22"/>
        </w:rPr>
        <w:t>- пружа стручна упутства за правилно коришћење опреме и одржавање опреме у функционалном стању;</w:t>
      </w:r>
    </w:p>
    <w:p w:rsidR="00F42DEB" w:rsidRPr="003A2A66" w:rsidRDefault="00F42DEB" w:rsidP="00F42DEB">
      <w:pPr>
        <w:autoSpaceDE w:val="0"/>
        <w:autoSpaceDN w:val="0"/>
        <w:adjustRightInd w:val="0"/>
        <w:rPr>
          <w:rFonts w:eastAsia="Calibri"/>
          <w:sz w:val="22"/>
          <w:szCs w:val="22"/>
          <w:lang w:val="sr-Cyrl-RS"/>
        </w:rPr>
      </w:pPr>
      <w:r w:rsidRPr="003A2A66">
        <w:rPr>
          <w:rFonts w:eastAsia="Calibri"/>
          <w:sz w:val="22"/>
          <w:szCs w:val="22"/>
          <w:lang w:val="sr-Cyrl-RS"/>
        </w:rPr>
        <w:t>- приликом закључења уговора достави Наручиоцу Ценовних резервних делова и потрошног материјала који чини саставни део овог уговора.</w:t>
      </w:r>
    </w:p>
    <w:p w:rsidR="00F42DEB" w:rsidRPr="00627E91" w:rsidRDefault="00F42DEB" w:rsidP="00F42DEB">
      <w:pPr>
        <w:pStyle w:val="Default"/>
        <w:jc w:val="both"/>
        <w:rPr>
          <w:color w:val="auto"/>
          <w:sz w:val="22"/>
          <w:szCs w:val="22"/>
          <w:lang w:val="sr-Cyrl-RS"/>
        </w:rPr>
      </w:pPr>
    </w:p>
    <w:p w:rsidR="00F42DEB" w:rsidRDefault="00F42DEB" w:rsidP="00F42DEB">
      <w:pPr>
        <w:pStyle w:val="Default"/>
        <w:jc w:val="both"/>
        <w:rPr>
          <w:color w:val="auto"/>
          <w:sz w:val="22"/>
          <w:szCs w:val="22"/>
          <w:lang w:val="sr-Cyrl-RS"/>
        </w:rPr>
      </w:pPr>
      <w:r w:rsidRPr="00611CA3">
        <w:rPr>
          <w:color w:val="auto"/>
          <w:sz w:val="22"/>
          <w:szCs w:val="22"/>
        </w:rPr>
        <w:t xml:space="preserve">Уколико </w:t>
      </w:r>
      <w:r>
        <w:rPr>
          <w:color w:val="auto"/>
          <w:sz w:val="22"/>
          <w:szCs w:val="22"/>
          <w:lang w:val="sr-Cyrl-RS"/>
        </w:rPr>
        <w:t>Пружалац</w:t>
      </w:r>
      <w:r w:rsidRPr="00611CA3">
        <w:rPr>
          <w:color w:val="auto"/>
          <w:sz w:val="22"/>
          <w:szCs w:val="22"/>
        </w:rPr>
        <w:t xml:space="preserve"> услуга не поступи у складу са ставом 1. овог члана, Наручилац се овлашћује да на терет </w:t>
      </w:r>
      <w:r>
        <w:rPr>
          <w:color w:val="auto"/>
          <w:sz w:val="22"/>
          <w:szCs w:val="22"/>
          <w:lang w:val="sr-Cyrl-RS"/>
        </w:rPr>
        <w:t>Пружаоца</w:t>
      </w:r>
      <w:r w:rsidRPr="00611CA3">
        <w:rPr>
          <w:color w:val="auto"/>
          <w:sz w:val="22"/>
          <w:szCs w:val="22"/>
        </w:rPr>
        <w:t xml:space="preserve"> услуга ангажује другог Сервисера.</w:t>
      </w:r>
    </w:p>
    <w:p w:rsidR="00F42DEB" w:rsidRDefault="00F42DEB" w:rsidP="00F42DEB">
      <w:pPr>
        <w:pStyle w:val="Default"/>
        <w:jc w:val="both"/>
        <w:rPr>
          <w:color w:val="auto"/>
          <w:sz w:val="22"/>
          <w:szCs w:val="22"/>
          <w:lang w:val="sr-Cyrl-RS"/>
        </w:rPr>
      </w:pPr>
    </w:p>
    <w:p w:rsidR="00F42DEB" w:rsidRPr="00611CA3" w:rsidRDefault="00F42DEB" w:rsidP="00F42DEB">
      <w:pPr>
        <w:pStyle w:val="Default"/>
        <w:jc w:val="center"/>
        <w:rPr>
          <w:sz w:val="22"/>
          <w:szCs w:val="22"/>
        </w:rPr>
      </w:pPr>
      <w:r w:rsidRPr="00611CA3">
        <w:rPr>
          <w:sz w:val="22"/>
          <w:szCs w:val="22"/>
        </w:rPr>
        <w:t xml:space="preserve">Члан </w:t>
      </w:r>
      <w:r>
        <w:rPr>
          <w:sz w:val="22"/>
          <w:szCs w:val="22"/>
          <w:lang w:val="sr-Cyrl-RS"/>
        </w:rPr>
        <w:t>1</w:t>
      </w:r>
      <w:r w:rsidR="00305AF8">
        <w:rPr>
          <w:sz w:val="22"/>
          <w:szCs w:val="22"/>
          <w:lang w:val="sr-Cyrl-RS"/>
        </w:rPr>
        <w:t>0</w:t>
      </w:r>
      <w:r w:rsidRPr="00611CA3">
        <w:rPr>
          <w:sz w:val="22"/>
          <w:szCs w:val="22"/>
        </w:rPr>
        <w:t>.</w:t>
      </w:r>
    </w:p>
    <w:p w:rsidR="00F42DEB" w:rsidRPr="00627E91" w:rsidRDefault="00F42DEB" w:rsidP="00F42DEB">
      <w:pPr>
        <w:pStyle w:val="Default"/>
        <w:jc w:val="both"/>
        <w:rPr>
          <w:color w:val="auto"/>
          <w:sz w:val="22"/>
          <w:szCs w:val="22"/>
          <w:lang w:val="sr-Cyrl-RS"/>
        </w:rPr>
      </w:pPr>
      <w:r w:rsidRPr="00627E91">
        <w:rPr>
          <w:color w:val="auto"/>
          <w:sz w:val="22"/>
          <w:szCs w:val="22"/>
          <w:lang w:val="sr-Cyrl-RS"/>
        </w:rPr>
        <w:t>Пружалац</w:t>
      </w:r>
      <w:r w:rsidRPr="00627E91">
        <w:rPr>
          <w:color w:val="auto"/>
          <w:sz w:val="22"/>
          <w:szCs w:val="22"/>
        </w:rPr>
        <w:t xml:space="preserve"> услуга </w:t>
      </w:r>
      <w:r w:rsidRPr="00627E91">
        <w:rPr>
          <w:color w:val="auto"/>
          <w:sz w:val="22"/>
          <w:szCs w:val="22"/>
          <w:lang w:val="sr-Cyrl-RS"/>
        </w:rPr>
        <w:t>је одговоран за предузимање свих мера безбедности и здравља на раду, које је полазећи од специфичности послова, која су предмет овог уговора, технологије рада и стеченог искуства, неопходно спровести како би се заштитили запослени код Пружаоца услуга, трећа лица и имовина.</w:t>
      </w:r>
    </w:p>
    <w:p w:rsidR="00F42DEB" w:rsidRPr="00627E91" w:rsidRDefault="00F42DEB" w:rsidP="00F42DEB">
      <w:pPr>
        <w:pStyle w:val="Default"/>
        <w:jc w:val="both"/>
        <w:rPr>
          <w:color w:val="auto"/>
          <w:sz w:val="22"/>
          <w:szCs w:val="22"/>
          <w:lang w:val="sr-Cyrl-RS"/>
        </w:rPr>
      </w:pPr>
    </w:p>
    <w:p w:rsidR="00F42DEB" w:rsidRPr="00627E91" w:rsidRDefault="00F42DEB" w:rsidP="00F42DEB">
      <w:pPr>
        <w:pStyle w:val="Default"/>
        <w:jc w:val="both"/>
        <w:rPr>
          <w:color w:val="auto"/>
          <w:sz w:val="22"/>
          <w:szCs w:val="22"/>
          <w:lang w:val="sr-Cyrl-RS"/>
        </w:rPr>
      </w:pPr>
      <w:r w:rsidRPr="00627E91">
        <w:rPr>
          <w:color w:val="auto"/>
          <w:sz w:val="22"/>
          <w:szCs w:val="22"/>
          <w:lang w:val="sr-Cyrl-RS"/>
        </w:rPr>
        <w:t>Пружалац услуга се обавезује да Наручиоцу 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приликом обављања послова, који су предмет овог уговора.</w:t>
      </w:r>
    </w:p>
    <w:p w:rsidR="00F42DEB" w:rsidRPr="00627E91" w:rsidRDefault="00F42DEB" w:rsidP="00F42DEB">
      <w:pPr>
        <w:pStyle w:val="Default"/>
        <w:jc w:val="both"/>
        <w:rPr>
          <w:color w:val="auto"/>
          <w:sz w:val="22"/>
          <w:szCs w:val="22"/>
          <w:lang w:val="sr-Cyrl-RS"/>
        </w:rPr>
      </w:pPr>
    </w:p>
    <w:p w:rsidR="00F42DEB" w:rsidRPr="00627E91" w:rsidRDefault="00F42DEB" w:rsidP="00F42DEB">
      <w:pPr>
        <w:pStyle w:val="Default"/>
        <w:jc w:val="both"/>
        <w:rPr>
          <w:color w:val="auto"/>
          <w:sz w:val="22"/>
          <w:szCs w:val="22"/>
          <w:lang w:val="sr-Cyrl-RS"/>
        </w:rPr>
      </w:pPr>
      <w:r w:rsidRPr="00627E91">
        <w:rPr>
          <w:color w:val="auto"/>
          <w:sz w:val="22"/>
          <w:szCs w:val="22"/>
          <w:lang w:val="sr-Cyrl-RS"/>
        </w:rPr>
        <w:t xml:space="preserve">Под штетом, у смислу става 2.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 </w:t>
      </w:r>
    </w:p>
    <w:p w:rsidR="00F42DEB" w:rsidRDefault="00F42DEB" w:rsidP="00F42DEB">
      <w:pPr>
        <w:pStyle w:val="Default"/>
        <w:jc w:val="both"/>
        <w:rPr>
          <w:color w:val="auto"/>
          <w:sz w:val="22"/>
          <w:szCs w:val="22"/>
          <w:lang w:val="sr-Cyrl-RS"/>
        </w:rPr>
      </w:pPr>
    </w:p>
    <w:p w:rsidR="00F42DEB" w:rsidRPr="00611CA3" w:rsidRDefault="00F42DEB" w:rsidP="00F42DEB">
      <w:pPr>
        <w:pStyle w:val="Default"/>
        <w:jc w:val="center"/>
        <w:rPr>
          <w:sz w:val="22"/>
          <w:szCs w:val="22"/>
        </w:rPr>
      </w:pPr>
      <w:r w:rsidRPr="00611CA3">
        <w:rPr>
          <w:sz w:val="22"/>
          <w:szCs w:val="22"/>
        </w:rPr>
        <w:t xml:space="preserve">Члан </w:t>
      </w:r>
      <w:r>
        <w:rPr>
          <w:sz w:val="22"/>
          <w:szCs w:val="22"/>
          <w:lang w:val="sr-Cyrl-RS"/>
        </w:rPr>
        <w:t>1</w:t>
      </w:r>
      <w:r w:rsidR="00305AF8">
        <w:rPr>
          <w:sz w:val="22"/>
          <w:szCs w:val="22"/>
          <w:lang w:val="sr-Cyrl-RS"/>
        </w:rPr>
        <w:t>1</w:t>
      </w:r>
      <w:r w:rsidRPr="00611CA3">
        <w:rPr>
          <w:sz w:val="22"/>
          <w:szCs w:val="22"/>
        </w:rPr>
        <w:t>.</w:t>
      </w:r>
    </w:p>
    <w:p w:rsidR="00F42DEB" w:rsidRPr="00627E91" w:rsidRDefault="00F42DEB" w:rsidP="00F42DEB">
      <w:pPr>
        <w:pStyle w:val="Default"/>
        <w:jc w:val="both"/>
        <w:rPr>
          <w:color w:val="auto"/>
          <w:sz w:val="22"/>
          <w:szCs w:val="22"/>
          <w:lang w:val="sr-Cyrl-RS"/>
        </w:rPr>
      </w:pPr>
      <w:r w:rsidRPr="00627E91">
        <w:rPr>
          <w:color w:val="auto"/>
          <w:sz w:val="22"/>
          <w:szCs w:val="22"/>
          <w:lang w:val="sr-Cyrl-RS"/>
        </w:rPr>
        <w:t>Пружалац</w:t>
      </w:r>
      <w:r w:rsidRPr="00627E91">
        <w:rPr>
          <w:color w:val="auto"/>
          <w:sz w:val="22"/>
          <w:szCs w:val="22"/>
        </w:rPr>
        <w:t xml:space="preserve"> услуга </w:t>
      </w:r>
      <w:r w:rsidRPr="00627E91">
        <w:rPr>
          <w:color w:val="auto"/>
          <w:sz w:val="22"/>
          <w:szCs w:val="22"/>
          <w:lang w:val="sr-Cyrl-RS"/>
        </w:rPr>
        <w:t>се обавезује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F42DEB" w:rsidRPr="00627E91" w:rsidRDefault="00F42DEB" w:rsidP="00F42DEB">
      <w:pPr>
        <w:pStyle w:val="Default"/>
        <w:jc w:val="both"/>
        <w:rPr>
          <w:color w:val="auto"/>
          <w:sz w:val="22"/>
          <w:szCs w:val="22"/>
          <w:lang w:val="sr-Cyrl-RS"/>
        </w:rPr>
      </w:pPr>
    </w:p>
    <w:p w:rsidR="00F42DEB" w:rsidRPr="00627E91" w:rsidRDefault="00F42DEB" w:rsidP="00F42DEB">
      <w:pPr>
        <w:pStyle w:val="Default"/>
        <w:jc w:val="both"/>
        <w:rPr>
          <w:color w:val="auto"/>
          <w:sz w:val="22"/>
          <w:szCs w:val="22"/>
          <w:lang w:val="sr-Cyrl-RS"/>
        </w:rPr>
      </w:pPr>
      <w:r w:rsidRPr="00627E91">
        <w:rPr>
          <w:color w:val="auto"/>
          <w:sz w:val="22"/>
          <w:szCs w:val="22"/>
          <w:lang w:val="sr-Cyrl-R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F42DEB" w:rsidRDefault="00F42DEB" w:rsidP="00F42DEB">
      <w:pPr>
        <w:pStyle w:val="Default"/>
        <w:jc w:val="both"/>
        <w:rPr>
          <w:color w:val="FF0000"/>
          <w:sz w:val="22"/>
          <w:szCs w:val="22"/>
          <w:lang w:val="sr-Cyrl-RS"/>
        </w:rPr>
      </w:pPr>
    </w:p>
    <w:p w:rsidR="00F42DEB" w:rsidRPr="00611CA3" w:rsidRDefault="00F42DEB" w:rsidP="00F42DEB">
      <w:pPr>
        <w:pStyle w:val="Default"/>
        <w:jc w:val="center"/>
        <w:rPr>
          <w:sz w:val="22"/>
          <w:szCs w:val="22"/>
        </w:rPr>
      </w:pPr>
      <w:r w:rsidRPr="00611CA3">
        <w:rPr>
          <w:sz w:val="22"/>
          <w:szCs w:val="22"/>
        </w:rPr>
        <w:t xml:space="preserve">Члан </w:t>
      </w:r>
      <w:r>
        <w:rPr>
          <w:sz w:val="22"/>
          <w:szCs w:val="22"/>
          <w:lang w:val="sr-Cyrl-RS"/>
        </w:rPr>
        <w:t>1</w:t>
      </w:r>
      <w:r w:rsidR="00305AF8">
        <w:rPr>
          <w:sz w:val="22"/>
          <w:szCs w:val="22"/>
          <w:lang w:val="sr-Cyrl-RS"/>
        </w:rPr>
        <w:t>2</w:t>
      </w:r>
      <w:r w:rsidRPr="00611CA3">
        <w:rPr>
          <w:sz w:val="22"/>
          <w:szCs w:val="22"/>
        </w:rPr>
        <w:t>.</w:t>
      </w:r>
    </w:p>
    <w:p w:rsidR="00F42DEB" w:rsidRPr="00627E91" w:rsidRDefault="00F42DEB" w:rsidP="00F42DEB">
      <w:pPr>
        <w:pStyle w:val="Default"/>
        <w:jc w:val="both"/>
        <w:rPr>
          <w:color w:val="auto"/>
          <w:sz w:val="22"/>
          <w:szCs w:val="22"/>
          <w:lang w:val="sr-Cyrl-RS"/>
        </w:rPr>
      </w:pPr>
      <w:r w:rsidRPr="00627E91">
        <w:rPr>
          <w:color w:val="auto"/>
          <w:sz w:val="22"/>
          <w:szCs w:val="22"/>
          <w:lang w:val="sr-Cyrl-RS"/>
        </w:rPr>
        <w:t>Наручилац има право да у сврху надзора над извршењем предметних услуга, ангажује треће лице, које ће, у складу са датим овлашћењима, поступати у име и за рачун Наручиоца.</w:t>
      </w:r>
    </w:p>
    <w:p w:rsidR="00F42DEB" w:rsidRPr="00627E91" w:rsidRDefault="00F42DEB" w:rsidP="00F42DEB">
      <w:pPr>
        <w:pStyle w:val="Default"/>
        <w:jc w:val="both"/>
        <w:rPr>
          <w:color w:val="auto"/>
          <w:sz w:val="22"/>
          <w:szCs w:val="22"/>
          <w:lang w:val="sr-Cyrl-RS"/>
        </w:rPr>
      </w:pPr>
    </w:p>
    <w:p w:rsidR="00F42DEB" w:rsidRPr="00627E91" w:rsidRDefault="00F42DEB" w:rsidP="00F42DEB">
      <w:pPr>
        <w:pStyle w:val="Default"/>
        <w:jc w:val="both"/>
        <w:rPr>
          <w:color w:val="auto"/>
          <w:sz w:val="22"/>
          <w:szCs w:val="22"/>
          <w:lang w:val="sr-Cyrl-RS"/>
        </w:rPr>
      </w:pPr>
      <w:r w:rsidRPr="00627E91">
        <w:rPr>
          <w:color w:val="auto"/>
          <w:sz w:val="22"/>
          <w:szCs w:val="22"/>
          <w:lang w:val="sr-Cyrl-RS"/>
        </w:rPr>
        <w:t>Пружалац услуга је сагласан да Наручилац може да врши контролу квалитета извршене услуге у било које време и без претходне најаве на месту извршене услуге, током или после извршења услуге.</w:t>
      </w:r>
    </w:p>
    <w:p w:rsidR="00F42DEB" w:rsidRPr="005C4E78" w:rsidRDefault="00F42DEB" w:rsidP="00F42DEB">
      <w:pPr>
        <w:pStyle w:val="Default"/>
        <w:jc w:val="both"/>
        <w:rPr>
          <w:color w:val="auto"/>
          <w:sz w:val="22"/>
          <w:szCs w:val="22"/>
          <w:lang w:val="sr-Cyrl-RS"/>
        </w:rPr>
      </w:pPr>
    </w:p>
    <w:p w:rsidR="00F42DEB" w:rsidRPr="00611CA3" w:rsidRDefault="00F42DEB" w:rsidP="00305AF8">
      <w:pPr>
        <w:pStyle w:val="Default"/>
        <w:jc w:val="center"/>
        <w:rPr>
          <w:sz w:val="22"/>
          <w:szCs w:val="22"/>
        </w:rPr>
      </w:pPr>
      <w:r w:rsidRPr="00611CA3">
        <w:rPr>
          <w:sz w:val="22"/>
          <w:szCs w:val="22"/>
        </w:rPr>
        <w:t xml:space="preserve">Члан </w:t>
      </w:r>
      <w:r>
        <w:rPr>
          <w:sz w:val="22"/>
          <w:szCs w:val="22"/>
          <w:lang w:val="sr-Cyrl-RS"/>
        </w:rPr>
        <w:t>1</w:t>
      </w:r>
      <w:r w:rsidR="00305AF8">
        <w:rPr>
          <w:sz w:val="22"/>
          <w:szCs w:val="22"/>
          <w:lang w:val="sr-Cyrl-RS"/>
        </w:rPr>
        <w:t>3</w:t>
      </w:r>
      <w:r w:rsidRPr="00611CA3">
        <w:rPr>
          <w:sz w:val="22"/>
          <w:szCs w:val="22"/>
        </w:rPr>
        <w:t>.</w:t>
      </w:r>
    </w:p>
    <w:p w:rsidR="00F42DEB" w:rsidRPr="00611CA3" w:rsidRDefault="00F42DEB" w:rsidP="00F42DEB">
      <w:pPr>
        <w:pStyle w:val="Default"/>
        <w:jc w:val="both"/>
        <w:rPr>
          <w:color w:val="auto"/>
          <w:sz w:val="22"/>
          <w:szCs w:val="22"/>
        </w:rPr>
      </w:pPr>
      <w:r w:rsidRPr="00611CA3">
        <w:rPr>
          <w:color w:val="auto"/>
          <w:sz w:val="22"/>
          <w:szCs w:val="22"/>
        </w:rPr>
        <w:t>Наручилац се обавезује да:</w:t>
      </w:r>
    </w:p>
    <w:p w:rsidR="00F42DEB" w:rsidRPr="00611CA3" w:rsidRDefault="00F42DEB" w:rsidP="00F42DEB">
      <w:pPr>
        <w:pStyle w:val="Default"/>
        <w:jc w:val="both"/>
        <w:rPr>
          <w:color w:val="auto"/>
          <w:sz w:val="22"/>
          <w:szCs w:val="22"/>
        </w:rPr>
      </w:pPr>
      <w:r w:rsidRPr="00611CA3">
        <w:rPr>
          <w:color w:val="auto"/>
          <w:sz w:val="22"/>
          <w:szCs w:val="22"/>
        </w:rPr>
        <w:t xml:space="preserve">- одмах након обостраног потписивања уговора, именује лице за контролу извршења услуге, које ће </w:t>
      </w:r>
      <w:r>
        <w:rPr>
          <w:color w:val="auto"/>
          <w:sz w:val="22"/>
          <w:szCs w:val="22"/>
          <w:lang w:val="sr-Cyrl-RS"/>
        </w:rPr>
        <w:t xml:space="preserve">Пружаоца </w:t>
      </w:r>
      <w:r w:rsidRPr="00611CA3">
        <w:rPr>
          <w:color w:val="auto"/>
          <w:sz w:val="22"/>
          <w:szCs w:val="22"/>
        </w:rPr>
        <w:t>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F42DEB" w:rsidRPr="00611CA3" w:rsidRDefault="00F42DEB" w:rsidP="00F42DEB">
      <w:pPr>
        <w:pStyle w:val="Default"/>
        <w:jc w:val="both"/>
        <w:rPr>
          <w:color w:val="auto"/>
          <w:sz w:val="22"/>
          <w:szCs w:val="22"/>
        </w:rPr>
      </w:pPr>
      <w:r w:rsidRPr="00611CA3">
        <w:rPr>
          <w:color w:val="auto"/>
          <w:sz w:val="22"/>
          <w:szCs w:val="22"/>
        </w:rPr>
        <w:t xml:space="preserve">- за пружене услуге, на начин, у износу и року како је дефинисано у члану </w:t>
      </w:r>
      <w:r>
        <w:rPr>
          <w:color w:val="auto"/>
          <w:sz w:val="22"/>
          <w:szCs w:val="22"/>
          <w:lang w:val="sr-Cyrl-RS"/>
        </w:rPr>
        <w:t>7</w:t>
      </w:r>
      <w:r w:rsidRPr="00611CA3">
        <w:rPr>
          <w:color w:val="auto"/>
          <w:sz w:val="22"/>
          <w:szCs w:val="22"/>
        </w:rPr>
        <w:t xml:space="preserve">. овог уговора, </w:t>
      </w:r>
      <w:r>
        <w:rPr>
          <w:color w:val="auto"/>
          <w:sz w:val="22"/>
          <w:szCs w:val="22"/>
          <w:lang w:val="sr-Cyrl-RS"/>
        </w:rPr>
        <w:t>Пружаоцу</w:t>
      </w:r>
      <w:r w:rsidRPr="00611CA3">
        <w:rPr>
          <w:color w:val="auto"/>
          <w:sz w:val="22"/>
          <w:szCs w:val="22"/>
        </w:rPr>
        <w:t xml:space="preserve"> услуга плати уговорену цену.</w:t>
      </w:r>
    </w:p>
    <w:p w:rsidR="00F42DEB" w:rsidRDefault="00F42DEB" w:rsidP="00F42DEB">
      <w:pPr>
        <w:pStyle w:val="Default"/>
        <w:rPr>
          <w:b/>
          <w:sz w:val="22"/>
          <w:szCs w:val="22"/>
          <w:lang w:val="sr-Cyrl-RS"/>
        </w:rPr>
      </w:pPr>
    </w:p>
    <w:p w:rsidR="00F42DEB" w:rsidRPr="00611CA3" w:rsidRDefault="00F42DEB" w:rsidP="00F42DEB">
      <w:pPr>
        <w:pStyle w:val="Default"/>
        <w:jc w:val="center"/>
        <w:rPr>
          <w:sz w:val="22"/>
          <w:szCs w:val="22"/>
        </w:rPr>
      </w:pPr>
      <w:r>
        <w:rPr>
          <w:sz w:val="22"/>
          <w:szCs w:val="22"/>
        </w:rPr>
        <w:t>Члан 1</w:t>
      </w:r>
      <w:r w:rsidR="00305AF8">
        <w:rPr>
          <w:sz w:val="22"/>
          <w:szCs w:val="22"/>
          <w:lang w:val="sr-Cyrl-RS"/>
        </w:rPr>
        <w:t>4</w:t>
      </w:r>
      <w:r w:rsidRPr="00611CA3">
        <w:rPr>
          <w:sz w:val="22"/>
          <w:szCs w:val="22"/>
        </w:rPr>
        <w:t>.</w:t>
      </w:r>
    </w:p>
    <w:p w:rsidR="00F42DEB" w:rsidRDefault="00F42DEB" w:rsidP="00F42DEB">
      <w:pPr>
        <w:pStyle w:val="Default"/>
        <w:jc w:val="both"/>
        <w:rPr>
          <w:sz w:val="22"/>
          <w:szCs w:val="22"/>
          <w:lang w:val="sr-Cyrl-RS"/>
        </w:rPr>
      </w:pPr>
      <w:r w:rsidRPr="00611CA3">
        <w:rPr>
          <w:sz w:val="22"/>
          <w:szCs w:val="22"/>
        </w:rPr>
        <w:t>Рок за одазив</w:t>
      </w:r>
      <w:r>
        <w:rPr>
          <w:sz w:val="22"/>
          <w:szCs w:val="22"/>
          <w:lang w:val="sr-Cyrl-RS"/>
        </w:rPr>
        <w:t>, долазак на интервенцију и извршење услуге од стране</w:t>
      </w:r>
      <w:r w:rsidRPr="00611CA3">
        <w:rPr>
          <w:sz w:val="22"/>
          <w:szCs w:val="22"/>
        </w:rPr>
        <w:t xml:space="preserve"> </w:t>
      </w:r>
      <w:r>
        <w:rPr>
          <w:sz w:val="22"/>
          <w:szCs w:val="22"/>
          <w:lang w:val="sr-Cyrl-RS"/>
        </w:rPr>
        <w:t>Пружаоца</w:t>
      </w:r>
      <w:r w:rsidRPr="00611CA3">
        <w:rPr>
          <w:sz w:val="22"/>
          <w:szCs w:val="22"/>
        </w:rPr>
        <w:t xml:space="preserve"> услуга</w:t>
      </w:r>
      <w:r>
        <w:rPr>
          <w:sz w:val="22"/>
          <w:szCs w:val="22"/>
          <w:lang w:val="sr-Cyrl-RS"/>
        </w:rPr>
        <w:t xml:space="preserve"> је највише 2 часа</w:t>
      </w:r>
      <w:r w:rsidRPr="00611CA3">
        <w:rPr>
          <w:sz w:val="22"/>
          <w:szCs w:val="22"/>
        </w:rPr>
        <w:t xml:space="preserve"> по позиву Наручиоца</w:t>
      </w:r>
      <w:r>
        <w:rPr>
          <w:sz w:val="22"/>
          <w:szCs w:val="22"/>
          <w:lang w:val="sr-Cyrl-RS"/>
        </w:rPr>
        <w:t>.</w:t>
      </w:r>
    </w:p>
    <w:p w:rsidR="00305AF8" w:rsidRDefault="00305AF8" w:rsidP="00F42DEB">
      <w:pPr>
        <w:pStyle w:val="Default"/>
        <w:jc w:val="both"/>
        <w:rPr>
          <w:sz w:val="22"/>
          <w:szCs w:val="22"/>
          <w:lang w:val="sr-Cyrl-RS"/>
        </w:rPr>
      </w:pPr>
    </w:p>
    <w:p w:rsidR="00F42DEB" w:rsidRPr="00611CA3" w:rsidRDefault="00F42DEB" w:rsidP="00F42DEB">
      <w:pPr>
        <w:pStyle w:val="Default"/>
        <w:jc w:val="both"/>
        <w:rPr>
          <w:sz w:val="22"/>
          <w:szCs w:val="22"/>
        </w:rPr>
      </w:pPr>
      <w:r w:rsidRPr="00611CA3">
        <w:rPr>
          <w:sz w:val="22"/>
          <w:szCs w:val="22"/>
        </w:rPr>
        <w:t xml:space="preserve">По приспелом позиву упућени сервисер </w:t>
      </w:r>
      <w:r>
        <w:rPr>
          <w:sz w:val="22"/>
          <w:szCs w:val="22"/>
          <w:lang w:val="sr-Cyrl-RS"/>
        </w:rPr>
        <w:t>Пружаоца</w:t>
      </w:r>
      <w:r w:rsidRPr="00611CA3">
        <w:rPr>
          <w:sz w:val="22"/>
          <w:szCs w:val="22"/>
        </w:rPr>
        <w:t xml:space="preserve"> услуга обавиће дефектажу и, ако је то могуће, квар отклонити на лицу места, без ометања процеса рада </w:t>
      </w:r>
      <w:r w:rsidRPr="00611CA3">
        <w:rPr>
          <w:sz w:val="22"/>
          <w:szCs w:val="22"/>
          <w:lang w:val="sr-Cyrl-CS"/>
        </w:rPr>
        <w:t>Наручиоц</w:t>
      </w:r>
      <w:r w:rsidRPr="00611CA3">
        <w:rPr>
          <w:sz w:val="22"/>
          <w:szCs w:val="22"/>
        </w:rPr>
        <w:t xml:space="preserve">а. </w:t>
      </w:r>
    </w:p>
    <w:p w:rsidR="00F42DEB" w:rsidRPr="00611CA3" w:rsidRDefault="00F42DEB" w:rsidP="00F42DEB">
      <w:pPr>
        <w:pStyle w:val="Default"/>
        <w:jc w:val="both"/>
        <w:rPr>
          <w:sz w:val="22"/>
          <w:szCs w:val="22"/>
          <w:lang w:val="sr-Cyrl-CS"/>
        </w:rPr>
      </w:pPr>
    </w:p>
    <w:p w:rsidR="00F42DEB" w:rsidRPr="00611CA3" w:rsidRDefault="00F42DEB" w:rsidP="00F42DEB">
      <w:pPr>
        <w:pStyle w:val="Default"/>
        <w:jc w:val="both"/>
        <w:rPr>
          <w:sz w:val="22"/>
          <w:szCs w:val="22"/>
        </w:rPr>
      </w:pPr>
      <w:r w:rsidRPr="00611CA3">
        <w:rPr>
          <w:sz w:val="22"/>
          <w:szCs w:val="22"/>
        </w:rPr>
        <w:t xml:space="preserve">Ако је квар већег обима сервисер ће, писмено или усмено, надлежном лицу Наручиоца предложити интервенцију у сервису </w:t>
      </w:r>
      <w:r>
        <w:rPr>
          <w:sz w:val="22"/>
          <w:szCs w:val="22"/>
          <w:lang w:val="sr-Cyrl-RS"/>
        </w:rPr>
        <w:t xml:space="preserve">Пружаоца </w:t>
      </w:r>
      <w:r w:rsidRPr="00611CA3">
        <w:rPr>
          <w:sz w:val="22"/>
          <w:szCs w:val="22"/>
        </w:rPr>
        <w:t xml:space="preserve">услуга или на лицу места, наводећи потребне радове и неопходне делове за отклањање квара. </w:t>
      </w:r>
    </w:p>
    <w:p w:rsidR="00F42DEB" w:rsidRPr="00611CA3" w:rsidRDefault="00F42DEB" w:rsidP="00F42DEB">
      <w:pPr>
        <w:pStyle w:val="Default"/>
        <w:jc w:val="both"/>
        <w:rPr>
          <w:sz w:val="22"/>
          <w:szCs w:val="22"/>
          <w:lang w:val="sr-Cyrl-CS"/>
        </w:rPr>
      </w:pPr>
    </w:p>
    <w:p w:rsidR="00F42DEB" w:rsidRDefault="00F42DEB" w:rsidP="00F42DEB">
      <w:pPr>
        <w:pStyle w:val="Default"/>
        <w:jc w:val="both"/>
        <w:rPr>
          <w:sz w:val="22"/>
          <w:szCs w:val="22"/>
          <w:lang w:val="sr-Cyrl-RS"/>
        </w:rPr>
      </w:pPr>
      <w:r w:rsidRPr="00611CA3">
        <w:rPr>
          <w:sz w:val="22"/>
          <w:szCs w:val="22"/>
        </w:rPr>
        <w:t>На основу сагласности овлашћеног лица Нар</w:t>
      </w:r>
      <w:r>
        <w:rPr>
          <w:sz w:val="22"/>
          <w:szCs w:val="22"/>
        </w:rPr>
        <w:t xml:space="preserve">учиоца приступиће се поправци. </w:t>
      </w:r>
    </w:p>
    <w:p w:rsidR="00F42DEB" w:rsidRPr="00627E91" w:rsidRDefault="00F42DEB" w:rsidP="00F42DEB">
      <w:pPr>
        <w:pStyle w:val="Default"/>
        <w:jc w:val="both"/>
        <w:rPr>
          <w:sz w:val="22"/>
          <w:szCs w:val="22"/>
          <w:lang w:val="sr-Cyrl-RS"/>
        </w:rPr>
      </w:pPr>
    </w:p>
    <w:p w:rsidR="00F42DEB" w:rsidRPr="00611CA3" w:rsidRDefault="00F42DEB" w:rsidP="00F42DEB">
      <w:pPr>
        <w:pStyle w:val="Default"/>
        <w:jc w:val="center"/>
        <w:rPr>
          <w:sz w:val="22"/>
          <w:szCs w:val="22"/>
        </w:rPr>
      </w:pPr>
      <w:r w:rsidRPr="00611CA3">
        <w:rPr>
          <w:sz w:val="22"/>
          <w:szCs w:val="22"/>
        </w:rPr>
        <w:t>Члан 1</w:t>
      </w:r>
      <w:r w:rsidR="00305AF8">
        <w:rPr>
          <w:sz w:val="22"/>
          <w:szCs w:val="22"/>
          <w:lang w:val="sr-Cyrl-RS"/>
        </w:rPr>
        <w:t>5</w:t>
      </w:r>
      <w:r w:rsidRPr="00611CA3">
        <w:rPr>
          <w:sz w:val="22"/>
          <w:szCs w:val="22"/>
        </w:rPr>
        <w:t>.</w:t>
      </w:r>
    </w:p>
    <w:p w:rsidR="00F42DEB" w:rsidRPr="00611CA3" w:rsidRDefault="00F42DEB" w:rsidP="00F42DEB">
      <w:pPr>
        <w:pStyle w:val="Default"/>
        <w:spacing w:after="140"/>
        <w:jc w:val="both"/>
        <w:rPr>
          <w:sz w:val="22"/>
          <w:szCs w:val="22"/>
        </w:rPr>
      </w:pPr>
      <w:r w:rsidRPr="00611CA3">
        <w:rPr>
          <w:sz w:val="22"/>
          <w:szCs w:val="22"/>
        </w:rPr>
        <w:t>Место извршења услуг</w:t>
      </w:r>
      <w:r>
        <w:rPr>
          <w:sz w:val="22"/>
          <w:szCs w:val="22"/>
        </w:rPr>
        <w:t xml:space="preserve">е је објекат Наручиоца, </w:t>
      </w:r>
      <w:r w:rsidRPr="00611CA3">
        <w:rPr>
          <w:sz w:val="22"/>
          <w:szCs w:val="22"/>
        </w:rPr>
        <w:t xml:space="preserve">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Pr>
          <w:sz w:val="22"/>
          <w:szCs w:val="22"/>
          <w:lang w:val="sr-Cyrl-RS"/>
        </w:rPr>
        <w:t>Пружаоца</w:t>
      </w:r>
      <w:r w:rsidRPr="00611CA3">
        <w:rPr>
          <w:sz w:val="22"/>
          <w:szCs w:val="22"/>
        </w:rPr>
        <w:t xml:space="preserve"> услуга. У том случају одношење и враћање опреме организује </w:t>
      </w:r>
      <w:r>
        <w:rPr>
          <w:sz w:val="22"/>
          <w:szCs w:val="22"/>
          <w:lang w:val="sr-Cyrl-RS"/>
        </w:rPr>
        <w:t>Пружалац</w:t>
      </w:r>
      <w:r w:rsidRPr="00611CA3">
        <w:rPr>
          <w:sz w:val="22"/>
          <w:szCs w:val="22"/>
        </w:rPr>
        <w:t xml:space="preserve"> услуга. </w:t>
      </w:r>
    </w:p>
    <w:p w:rsidR="00F42DEB" w:rsidRPr="00611CA3" w:rsidRDefault="00F42DEB" w:rsidP="00F42DEB">
      <w:pPr>
        <w:pStyle w:val="Default"/>
        <w:spacing w:after="140"/>
        <w:jc w:val="both"/>
        <w:rPr>
          <w:sz w:val="22"/>
          <w:szCs w:val="22"/>
          <w:lang w:val="sr-Cyrl-CS"/>
        </w:rPr>
      </w:pPr>
      <w:r w:rsidRPr="00611CA3">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F42DEB" w:rsidRPr="00611CA3" w:rsidRDefault="00F42DEB" w:rsidP="00F42DEB">
      <w:pPr>
        <w:pStyle w:val="Default"/>
        <w:spacing w:after="140"/>
        <w:jc w:val="both"/>
        <w:rPr>
          <w:sz w:val="22"/>
          <w:szCs w:val="22"/>
          <w:lang w:val="sr-Cyrl-CS"/>
        </w:rPr>
      </w:pPr>
      <w:r w:rsidRPr="00611CA3">
        <w:rPr>
          <w:sz w:val="22"/>
          <w:szCs w:val="22"/>
          <w:lang w:val="sr-Cyrl-CS"/>
        </w:rPr>
        <w:t xml:space="preserve">Сматра се да је услуга извршена, када овлашћено лице Наручиоца и одоворни сервисер именован одлуком </w:t>
      </w:r>
      <w:r>
        <w:rPr>
          <w:sz w:val="22"/>
          <w:szCs w:val="22"/>
          <w:lang w:val="sr-Cyrl-CS"/>
        </w:rPr>
        <w:t>Пружаоца</w:t>
      </w:r>
      <w:r w:rsidRPr="00611CA3">
        <w:rPr>
          <w:sz w:val="22"/>
          <w:szCs w:val="22"/>
          <w:lang w:val="sr-Cyrl-CS"/>
        </w:rPr>
        <w:t xml:space="preserve"> услуга, на месту извршења услуга, потпишу радни налог којим се констатује извршење услуга у складу са уговором. </w:t>
      </w:r>
    </w:p>
    <w:p w:rsidR="00F42DEB" w:rsidRPr="00611CA3" w:rsidRDefault="00F42DEB" w:rsidP="00F42DEB">
      <w:pPr>
        <w:pStyle w:val="Default"/>
        <w:spacing w:after="140"/>
        <w:jc w:val="both"/>
        <w:rPr>
          <w:sz w:val="22"/>
          <w:szCs w:val="22"/>
          <w:lang w:val="sr-Cyrl-CS"/>
        </w:rPr>
      </w:pPr>
      <w:r w:rsidRPr="00611CA3">
        <w:rPr>
          <w:sz w:val="22"/>
          <w:szCs w:val="22"/>
          <w:lang w:val="sr-Cyrl-CS"/>
        </w:rPr>
        <w:t xml:space="preserve">Радни налог мора бити оверен потписом сервисера </w:t>
      </w:r>
      <w:r>
        <w:rPr>
          <w:sz w:val="22"/>
          <w:szCs w:val="22"/>
          <w:lang w:val="sr-Cyrl-CS"/>
        </w:rPr>
        <w:t>Пружаоца</w:t>
      </w:r>
      <w:r w:rsidRPr="00611CA3">
        <w:rPr>
          <w:sz w:val="22"/>
          <w:szCs w:val="22"/>
          <w:lang w:val="sr-Cyrl-CS"/>
        </w:rPr>
        <w:t xml:space="preserve"> услуга и печатом </w:t>
      </w:r>
      <w:r>
        <w:rPr>
          <w:sz w:val="22"/>
          <w:szCs w:val="22"/>
          <w:lang w:val="sr-Cyrl-CS"/>
        </w:rPr>
        <w:t>Пружаоца</w:t>
      </w:r>
      <w:r w:rsidRPr="00611CA3">
        <w:rPr>
          <w:sz w:val="22"/>
          <w:szCs w:val="22"/>
          <w:lang w:val="sr-Cyrl-CS"/>
        </w:rPr>
        <w:t xml:space="preserve"> услуга.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w:t>
      </w:r>
      <w:r>
        <w:rPr>
          <w:sz w:val="22"/>
          <w:szCs w:val="22"/>
          <w:lang w:val="sr-Cyrl-CS"/>
        </w:rPr>
        <w:t>цена услуге</w:t>
      </w:r>
      <w:r w:rsidRPr="00611CA3">
        <w:rPr>
          <w:sz w:val="22"/>
          <w:szCs w:val="22"/>
          <w:lang w:val="sr-Cyrl-CS"/>
        </w:rPr>
        <w:t>, цена уграђених делова и сл.). Попуњен примерак радног налога се оставља лицу које у име Наручиоца оверава радни налог.</w:t>
      </w:r>
    </w:p>
    <w:p w:rsidR="00F42DEB" w:rsidRPr="00611CA3" w:rsidRDefault="00F42DEB" w:rsidP="00F42DEB">
      <w:pPr>
        <w:pStyle w:val="Default"/>
        <w:spacing w:after="140"/>
        <w:jc w:val="both"/>
        <w:rPr>
          <w:sz w:val="22"/>
          <w:szCs w:val="22"/>
          <w:lang w:val="sr-Cyrl-CS"/>
        </w:rPr>
      </w:pPr>
      <w:r w:rsidRPr="00611CA3">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F42DEB" w:rsidRPr="00611CA3" w:rsidRDefault="00F42DEB" w:rsidP="00F42DEB">
      <w:pPr>
        <w:pStyle w:val="Default"/>
        <w:jc w:val="center"/>
        <w:rPr>
          <w:sz w:val="22"/>
          <w:szCs w:val="22"/>
        </w:rPr>
      </w:pPr>
      <w:r>
        <w:rPr>
          <w:sz w:val="22"/>
          <w:szCs w:val="22"/>
        </w:rPr>
        <w:t>Члан 1</w:t>
      </w:r>
      <w:r w:rsidR="00305AF8">
        <w:rPr>
          <w:sz w:val="22"/>
          <w:szCs w:val="22"/>
          <w:lang w:val="sr-Cyrl-RS"/>
        </w:rPr>
        <w:t>6</w:t>
      </w:r>
      <w:r w:rsidRPr="00611CA3">
        <w:rPr>
          <w:sz w:val="22"/>
          <w:szCs w:val="22"/>
        </w:rPr>
        <w:t>.</w:t>
      </w:r>
    </w:p>
    <w:p w:rsidR="00F42DEB" w:rsidRPr="00611CA3" w:rsidRDefault="00F42DEB" w:rsidP="00F42DEB">
      <w:pPr>
        <w:pStyle w:val="Default"/>
        <w:jc w:val="both"/>
        <w:rPr>
          <w:sz w:val="22"/>
          <w:szCs w:val="22"/>
          <w:lang w:val="ru-RU"/>
        </w:rPr>
      </w:pPr>
      <w:r w:rsidRPr="00611CA3">
        <w:rPr>
          <w:sz w:val="22"/>
          <w:szCs w:val="22"/>
          <w:lang w:val="ru-RU"/>
        </w:rPr>
        <w:t>Квалитативни пријем се врши након уградње делова</w:t>
      </w:r>
      <w:r>
        <w:rPr>
          <w:sz w:val="22"/>
          <w:szCs w:val="22"/>
          <w:lang w:val="ru-RU"/>
        </w:rPr>
        <w:t>, односно потрошног материјала</w:t>
      </w:r>
      <w:r w:rsidRPr="00611CA3">
        <w:rPr>
          <w:sz w:val="22"/>
          <w:szCs w:val="22"/>
          <w:lang w:val="ru-RU"/>
        </w:rPr>
        <w:t xml:space="preserve">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F42DEB" w:rsidRPr="00611CA3" w:rsidRDefault="00F42DEB" w:rsidP="00F42DEB">
      <w:pPr>
        <w:rPr>
          <w:color w:val="FF0000"/>
          <w:sz w:val="22"/>
          <w:szCs w:val="22"/>
        </w:rPr>
      </w:pPr>
    </w:p>
    <w:p w:rsidR="00F42DEB" w:rsidRDefault="00F42DEB" w:rsidP="00F42DEB">
      <w:pPr>
        <w:rPr>
          <w:sz w:val="22"/>
          <w:szCs w:val="22"/>
          <w:lang w:val="sr-Cyrl-RS"/>
        </w:rPr>
      </w:pPr>
      <w:r w:rsidRPr="00611CA3">
        <w:rPr>
          <w:sz w:val="22"/>
          <w:szCs w:val="22"/>
        </w:rPr>
        <w:t>Приликом примопредаје, представник Наручиоца је дужан да испоручене делове</w:t>
      </w:r>
      <w:r>
        <w:rPr>
          <w:sz w:val="22"/>
          <w:szCs w:val="22"/>
          <w:lang w:val="sr-Cyrl-RS"/>
        </w:rPr>
        <w:t>, односно потрошни материјал</w:t>
      </w:r>
      <w:r w:rsidRPr="00611CA3">
        <w:rPr>
          <w:sz w:val="22"/>
          <w:szCs w:val="22"/>
        </w:rPr>
        <w:t xml:space="preserve"> и извршене услуге на уобичајени начин прегледа и да своје примедбе о видљивим недостацима одмах саопшти </w:t>
      </w:r>
      <w:r>
        <w:rPr>
          <w:sz w:val="22"/>
          <w:szCs w:val="22"/>
          <w:lang w:val="sr-Cyrl-RS"/>
        </w:rPr>
        <w:t>Пружаоцу</w:t>
      </w:r>
      <w:r w:rsidRPr="00611CA3">
        <w:rPr>
          <w:sz w:val="22"/>
          <w:szCs w:val="22"/>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Pr>
          <w:sz w:val="22"/>
          <w:szCs w:val="22"/>
          <w:lang w:val="sr-Cyrl-RS"/>
        </w:rPr>
        <w:t>Пружаоц</w:t>
      </w:r>
      <w:r w:rsidRPr="00611CA3">
        <w:rPr>
          <w:sz w:val="22"/>
          <w:szCs w:val="22"/>
        </w:rPr>
        <w:t xml:space="preserve">а услуга без одлагања. </w:t>
      </w:r>
    </w:p>
    <w:p w:rsidR="00F42DEB" w:rsidRDefault="00F42DEB" w:rsidP="00F42DEB">
      <w:pPr>
        <w:rPr>
          <w:sz w:val="22"/>
          <w:szCs w:val="22"/>
          <w:lang w:val="sr-Cyrl-RS"/>
        </w:rPr>
      </w:pPr>
    </w:p>
    <w:p w:rsidR="00F42DEB" w:rsidRPr="00627E91" w:rsidRDefault="00F42DEB" w:rsidP="00F42DEB">
      <w:pPr>
        <w:rPr>
          <w:sz w:val="22"/>
          <w:szCs w:val="22"/>
          <w:lang w:val="sr-Cyrl-RS"/>
        </w:rPr>
      </w:pPr>
      <w:r w:rsidRPr="00627E91">
        <w:rPr>
          <w:sz w:val="22"/>
          <w:szCs w:val="22"/>
          <w:lang w:val="sr-Cyrl-RS"/>
        </w:rPr>
        <w:t xml:space="preserve">Уколико се Извештајем о извршеној услузи утврде недостаци, Пружалац услуга је у обавези да исте отклони у року од 5 (пет) дана од дана пријема писаног захтева Наручиоца,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r w:rsidRPr="00627E91">
        <w:rPr>
          <w:noProof/>
          <w:sz w:val="22"/>
          <w:szCs w:val="22"/>
          <w:lang w:val="sr-Cyrl-CS"/>
        </w:rPr>
        <w:t xml:space="preserve">односно извршење уговорних обавеза.  </w:t>
      </w:r>
    </w:p>
    <w:p w:rsidR="00F42DEB" w:rsidRPr="00611CA3" w:rsidRDefault="00F42DEB" w:rsidP="00F42DEB">
      <w:pPr>
        <w:rPr>
          <w:sz w:val="22"/>
          <w:szCs w:val="22"/>
          <w:lang w:val="sr-Cyrl-CS"/>
        </w:rPr>
      </w:pPr>
    </w:p>
    <w:p w:rsidR="00F42DEB" w:rsidRPr="00611CA3" w:rsidRDefault="00F42DEB" w:rsidP="00F42DEB">
      <w:pPr>
        <w:rPr>
          <w:sz w:val="22"/>
          <w:szCs w:val="22"/>
        </w:rPr>
      </w:pPr>
      <w:r w:rsidRPr="00611CA3">
        <w:rPr>
          <w:sz w:val="22"/>
          <w:szCs w:val="22"/>
        </w:rPr>
        <w:t xml:space="preserve">У случају да је </w:t>
      </w:r>
      <w:r>
        <w:rPr>
          <w:sz w:val="22"/>
          <w:szCs w:val="22"/>
          <w:lang w:val="sr-Cyrl-RS"/>
        </w:rPr>
        <w:t>Пружаоц</w:t>
      </w:r>
      <w:r w:rsidRPr="00611CA3">
        <w:rPr>
          <w:sz w:val="22"/>
          <w:szCs w:val="22"/>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Pr>
          <w:sz w:val="22"/>
          <w:szCs w:val="22"/>
          <w:lang w:val="sr-Cyrl-RS"/>
        </w:rPr>
        <w:t>Пружаоца</w:t>
      </w:r>
      <w:r w:rsidRPr="00611CA3">
        <w:rPr>
          <w:sz w:val="22"/>
          <w:szCs w:val="22"/>
        </w:rPr>
        <w:t xml:space="preserve"> услуга о уоченом недостатку, као и кад се недостатак показао тек по протеку шест месеци од извршене услуге. </w:t>
      </w:r>
    </w:p>
    <w:p w:rsidR="00305AF8" w:rsidRDefault="00305AF8" w:rsidP="00F42DEB">
      <w:pPr>
        <w:pStyle w:val="Default"/>
        <w:jc w:val="both"/>
        <w:rPr>
          <w:sz w:val="22"/>
          <w:szCs w:val="22"/>
          <w:lang w:val="ru-RU"/>
        </w:rPr>
      </w:pPr>
    </w:p>
    <w:p w:rsidR="00F42DEB" w:rsidRPr="00611CA3" w:rsidRDefault="00F42DEB" w:rsidP="00F42DEB">
      <w:pPr>
        <w:pStyle w:val="Default"/>
        <w:jc w:val="both"/>
        <w:rPr>
          <w:sz w:val="22"/>
          <w:szCs w:val="22"/>
          <w:lang w:val="ru-RU"/>
        </w:rPr>
      </w:pPr>
      <w:r w:rsidRPr="00611CA3">
        <w:rPr>
          <w:sz w:val="22"/>
          <w:szCs w:val="22"/>
          <w:lang w:val="ru-RU"/>
        </w:rPr>
        <w:t xml:space="preserve">Након провере рада свих функција уређаја </w:t>
      </w:r>
      <w:r w:rsidR="00F75EED">
        <w:rPr>
          <w:sz w:val="22"/>
          <w:szCs w:val="22"/>
          <w:lang w:val="ru-RU"/>
        </w:rPr>
        <w:t>Пружалац</w:t>
      </w:r>
      <w:r w:rsidRPr="00611CA3">
        <w:rPr>
          <w:sz w:val="22"/>
          <w:szCs w:val="22"/>
          <w:lang w:val="ru-RU"/>
        </w:rPr>
        <w:t xml:space="preserve"> услуга ће издати гарантни лист са роком гаранције који почиње наредног дана након извршене пробе рада свих функција опреме.</w:t>
      </w:r>
    </w:p>
    <w:p w:rsidR="00F42DEB" w:rsidRDefault="00F42DEB" w:rsidP="00F42DEB">
      <w:pPr>
        <w:pStyle w:val="Default"/>
        <w:rPr>
          <w:sz w:val="22"/>
          <w:szCs w:val="22"/>
          <w:lang w:val="sr-Cyrl-RS"/>
        </w:rPr>
      </w:pPr>
    </w:p>
    <w:p w:rsidR="00F42DEB" w:rsidRPr="00611CA3" w:rsidRDefault="00F42DEB" w:rsidP="00F42DEB">
      <w:pPr>
        <w:pStyle w:val="Default"/>
        <w:jc w:val="center"/>
        <w:rPr>
          <w:color w:val="FF0000"/>
          <w:sz w:val="22"/>
          <w:szCs w:val="22"/>
        </w:rPr>
      </w:pPr>
      <w:r w:rsidRPr="00611CA3">
        <w:rPr>
          <w:sz w:val="22"/>
          <w:szCs w:val="22"/>
        </w:rPr>
        <w:t>Члан 1</w:t>
      </w:r>
      <w:r w:rsidR="00305AF8">
        <w:rPr>
          <w:sz w:val="22"/>
          <w:szCs w:val="22"/>
          <w:lang w:val="sr-Cyrl-RS"/>
        </w:rPr>
        <w:t>7</w:t>
      </w:r>
      <w:r w:rsidRPr="00611CA3">
        <w:rPr>
          <w:sz w:val="22"/>
          <w:szCs w:val="22"/>
        </w:rPr>
        <w:t>.</w:t>
      </w:r>
    </w:p>
    <w:p w:rsidR="00F42DEB" w:rsidRPr="00627E91" w:rsidRDefault="00F42DEB" w:rsidP="00F42DEB">
      <w:pPr>
        <w:tabs>
          <w:tab w:val="clear" w:pos="1440"/>
        </w:tabs>
        <w:suppressAutoHyphens w:val="0"/>
        <w:autoSpaceDE w:val="0"/>
        <w:autoSpaceDN w:val="0"/>
        <w:adjustRightInd w:val="0"/>
        <w:rPr>
          <w:sz w:val="22"/>
          <w:szCs w:val="22"/>
        </w:rPr>
      </w:pPr>
      <w:r w:rsidRPr="00627E91">
        <w:rPr>
          <w:sz w:val="22"/>
          <w:szCs w:val="22"/>
          <w:lang w:val="sr-Cyrl-RS"/>
        </w:rPr>
        <w:t>Пружалац</w:t>
      </w:r>
      <w:r w:rsidRPr="00627E91">
        <w:rPr>
          <w:sz w:val="22"/>
          <w:szCs w:val="22"/>
        </w:rPr>
        <w:t xml:space="preserve"> услуга гарантује квалитет пружених услуга </w:t>
      </w:r>
      <w:r w:rsidRPr="00627E91">
        <w:rPr>
          <w:sz w:val="22"/>
          <w:szCs w:val="22"/>
          <w:lang w:val="sr-Cyrl-RS"/>
        </w:rPr>
        <w:t>које су предмет овог уговора</w:t>
      </w:r>
      <w:r w:rsidRPr="00627E91">
        <w:rPr>
          <w:sz w:val="22"/>
          <w:szCs w:val="22"/>
        </w:rPr>
        <w:t xml:space="preserve"> и замењених делова</w:t>
      </w:r>
      <w:r w:rsidRPr="00627E91">
        <w:rPr>
          <w:sz w:val="22"/>
          <w:szCs w:val="22"/>
          <w:lang w:val="sr-Cyrl-RS"/>
        </w:rPr>
        <w:t>, односно потрошног материјала</w:t>
      </w:r>
      <w:r w:rsidRPr="00627E91">
        <w:rPr>
          <w:sz w:val="22"/>
          <w:szCs w:val="22"/>
        </w:rPr>
        <w:t>.</w:t>
      </w:r>
    </w:p>
    <w:p w:rsidR="00F42DEB" w:rsidRPr="00627E91" w:rsidRDefault="00F42DEB" w:rsidP="00F42DEB">
      <w:pPr>
        <w:tabs>
          <w:tab w:val="clear" w:pos="1440"/>
        </w:tabs>
        <w:suppressAutoHyphens w:val="0"/>
        <w:autoSpaceDE w:val="0"/>
        <w:autoSpaceDN w:val="0"/>
        <w:adjustRightInd w:val="0"/>
        <w:rPr>
          <w:sz w:val="22"/>
          <w:szCs w:val="22"/>
        </w:rPr>
      </w:pPr>
    </w:p>
    <w:p w:rsidR="00F42DEB" w:rsidRPr="00627E91" w:rsidRDefault="00F42DEB" w:rsidP="00F42DEB">
      <w:pPr>
        <w:tabs>
          <w:tab w:val="clear" w:pos="1440"/>
        </w:tabs>
        <w:suppressAutoHyphens w:val="0"/>
        <w:autoSpaceDE w:val="0"/>
        <w:autoSpaceDN w:val="0"/>
        <w:adjustRightInd w:val="0"/>
        <w:rPr>
          <w:sz w:val="22"/>
          <w:szCs w:val="22"/>
        </w:rPr>
      </w:pPr>
      <w:r w:rsidRPr="00627E91">
        <w:rPr>
          <w:sz w:val="22"/>
          <w:szCs w:val="22"/>
        </w:rPr>
        <w:t>Гарантни рок за квалитет уграђених резервних делова</w:t>
      </w:r>
      <w:r w:rsidRPr="00627E91">
        <w:rPr>
          <w:sz w:val="22"/>
          <w:szCs w:val="22"/>
          <w:lang w:val="sr-Cyrl-RS"/>
        </w:rPr>
        <w:t>, односно потрошног материјала</w:t>
      </w:r>
      <w:r w:rsidRPr="00627E91">
        <w:rPr>
          <w:sz w:val="22"/>
          <w:szCs w:val="22"/>
        </w:rPr>
        <w:t xml:space="preserve"> и пружених услуга рачуна се од дана извршене услуге, односно обострано потписаног Записника о пруженим услугама од стране овлашћених лица </w:t>
      </w:r>
      <w:r w:rsidRPr="00627E91">
        <w:rPr>
          <w:sz w:val="22"/>
          <w:szCs w:val="22"/>
          <w:lang w:val="sr-Cyrl-RS"/>
        </w:rPr>
        <w:t>Пружаоца</w:t>
      </w:r>
      <w:r w:rsidRPr="00627E91">
        <w:rPr>
          <w:sz w:val="22"/>
          <w:szCs w:val="22"/>
        </w:rPr>
        <w:t xml:space="preserve"> услуга и Наручиоца. </w:t>
      </w:r>
    </w:p>
    <w:p w:rsidR="00F42DEB" w:rsidRPr="00627E91" w:rsidRDefault="00F42DEB" w:rsidP="00F42DEB">
      <w:pPr>
        <w:tabs>
          <w:tab w:val="clear" w:pos="1440"/>
        </w:tabs>
        <w:suppressAutoHyphens w:val="0"/>
        <w:autoSpaceDE w:val="0"/>
        <w:autoSpaceDN w:val="0"/>
        <w:adjustRightInd w:val="0"/>
        <w:rPr>
          <w:sz w:val="22"/>
          <w:szCs w:val="22"/>
        </w:rPr>
      </w:pPr>
    </w:p>
    <w:p w:rsidR="00F42DEB" w:rsidRPr="00627E91" w:rsidRDefault="00F42DEB" w:rsidP="00F42DEB">
      <w:pPr>
        <w:pStyle w:val="Default"/>
        <w:jc w:val="both"/>
        <w:rPr>
          <w:color w:val="auto"/>
          <w:sz w:val="22"/>
          <w:szCs w:val="22"/>
        </w:rPr>
      </w:pPr>
      <w:r w:rsidRPr="00627E91">
        <w:rPr>
          <w:color w:val="auto"/>
          <w:sz w:val="22"/>
          <w:szCs w:val="22"/>
        </w:rPr>
        <w:t xml:space="preserve">Гарантни рок за извршене услуге је ________ месеци од датума сачињавања Извештаја о извршеној услузи, без примедби. </w:t>
      </w:r>
    </w:p>
    <w:p w:rsidR="00F42DEB" w:rsidRPr="00627E91" w:rsidRDefault="00F42DEB" w:rsidP="00F42DEB">
      <w:pPr>
        <w:pStyle w:val="Default"/>
        <w:jc w:val="both"/>
        <w:rPr>
          <w:color w:val="auto"/>
          <w:sz w:val="22"/>
          <w:szCs w:val="22"/>
        </w:rPr>
      </w:pPr>
    </w:p>
    <w:p w:rsidR="00F42DEB" w:rsidRPr="00627E91" w:rsidRDefault="00F42DEB" w:rsidP="00F42DEB">
      <w:pPr>
        <w:tabs>
          <w:tab w:val="clear" w:pos="1440"/>
        </w:tabs>
        <w:suppressAutoHyphens w:val="0"/>
        <w:autoSpaceDE w:val="0"/>
        <w:autoSpaceDN w:val="0"/>
        <w:adjustRightInd w:val="0"/>
        <w:rPr>
          <w:sz w:val="22"/>
          <w:szCs w:val="22"/>
        </w:rPr>
      </w:pPr>
      <w:r w:rsidRPr="00627E91">
        <w:rPr>
          <w:sz w:val="22"/>
          <w:szCs w:val="22"/>
        </w:rPr>
        <w:t>Гарантни рок за уграђене резервне делове је ________________________________________________</w:t>
      </w:r>
      <w:r w:rsidRPr="00627E91">
        <w:rPr>
          <w:sz w:val="22"/>
          <w:szCs w:val="22"/>
          <w:lang w:val="sr-Cyrl-RS"/>
        </w:rPr>
        <w:t xml:space="preserve"> (</w:t>
      </w:r>
      <w:r w:rsidRPr="00627E91">
        <w:rPr>
          <w:i/>
          <w:sz w:val="22"/>
          <w:szCs w:val="22"/>
          <w:lang w:val="sr-Cyrl-RS"/>
        </w:rPr>
        <w:t>не може бити краћи од периода назначеног од стране произвођача</w:t>
      </w:r>
      <w:r w:rsidRPr="00627E91">
        <w:rPr>
          <w:sz w:val="22"/>
          <w:szCs w:val="22"/>
          <w:lang w:val="sr-Cyrl-RS"/>
        </w:rPr>
        <w:t>).</w:t>
      </w:r>
      <w:r w:rsidRPr="00627E91">
        <w:rPr>
          <w:sz w:val="22"/>
          <w:szCs w:val="22"/>
        </w:rPr>
        <w:t xml:space="preserve"> </w:t>
      </w:r>
    </w:p>
    <w:p w:rsidR="00F42DEB" w:rsidRPr="00611CA3" w:rsidRDefault="00F42DEB" w:rsidP="00F42DEB">
      <w:pPr>
        <w:tabs>
          <w:tab w:val="clear" w:pos="1440"/>
        </w:tabs>
        <w:suppressAutoHyphens w:val="0"/>
        <w:autoSpaceDE w:val="0"/>
        <w:autoSpaceDN w:val="0"/>
        <w:adjustRightInd w:val="0"/>
        <w:rPr>
          <w:sz w:val="22"/>
          <w:szCs w:val="22"/>
        </w:rPr>
      </w:pPr>
    </w:p>
    <w:p w:rsidR="00F42DEB" w:rsidRDefault="00F42DEB" w:rsidP="00F42DEB">
      <w:pPr>
        <w:tabs>
          <w:tab w:val="clear" w:pos="1440"/>
        </w:tabs>
        <w:suppressAutoHyphens w:val="0"/>
        <w:autoSpaceDE w:val="0"/>
        <w:autoSpaceDN w:val="0"/>
        <w:adjustRightInd w:val="0"/>
        <w:rPr>
          <w:rFonts w:eastAsia="Calibri"/>
          <w:sz w:val="22"/>
          <w:szCs w:val="22"/>
          <w:lang w:val="sr-Cyrl-RS" w:eastAsia="en-US"/>
        </w:rPr>
      </w:pPr>
      <w:r w:rsidRPr="00611CA3">
        <w:rPr>
          <w:rFonts w:eastAsia="Calibri"/>
          <w:sz w:val="22"/>
          <w:szCs w:val="22"/>
          <w:lang w:eastAsia="en-US"/>
        </w:rPr>
        <w:t xml:space="preserve">Резервне делове који буду замењени, односно уграђени преузима сервисер </w:t>
      </w:r>
      <w:r>
        <w:rPr>
          <w:rFonts w:eastAsia="Calibri"/>
          <w:sz w:val="22"/>
          <w:szCs w:val="22"/>
          <w:lang w:val="sr-Cyrl-RS" w:eastAsia="en-US"/>
        </w:rPr>
        <w:t>Пружаоц</w:t>
      </w:r>
      <w:r w:rsidRPr="00611CA3">
        <w:rPr>
          <w:rFonts w:eastAsia="Calibri"/>
          <w:sz w:val="22"/>
          <w:szCs w:val="22"/>
          <w:lang w:eastAsia="en-US"/>
        </w:rPr>
        <w:t>а услуга.</w:t>
      </w:r>
    </w:p>
    <w:p w:rsidR="00F42DEB" w:rsidRDefault="00F42DEB" w:rsidP="00F42DEB">
      <w:pPr>
        <w:tabs>
          <w:tab w:val="clear" w:pos="1440"/>
        </w:tabs>
        <w:suppressAutoHyphens w:val="0"/>
        <w:autoSpaceDE w:val="0"/>
        <w:autoSpaceDN w:val="0"/>
        <w:adjustRightInd w:val="0"/>
        <w:rPr>
          <w:rFonts w:eastAsia="Calibri"/>
          <w:sz w:val="22"/>
          <w:szCs w:val="22"/>
          <w:lang w:val="sr-Cyrl-RS" w:eastAsia="en-US"/>
        </w:rPr>
      </w:pPr>
    </w:p>
    <w:p w:rsidR="00F42DEB" w:rsidRPr="00073C00" w:rsidRDefault="00F42DEB" w:rsidP="00F42DEB">
      <w:pPr>
        <w:pStyle w:val="Default"/>
        <w:jc w:val="center"/>
        <w:rPr>
          <w:color w:val="FF0000"/>
          <w:sz w:val="22"/>
          <w:szCs w:val="22"/>
          <w:lang w:val="sr-Cyrl-RS"/>
        </w:rPr>
      </w:pPr>
      <w:r w:rsidRPr="00611CA3">
        <w:rPr>
          <w:sz w:val="22"/>
          <w:szCs w:val="22"/>
        </w:rPr>
        <w:t>Члан 1</w:t>
      </w:r>
      <w:r w:rsidR="00305AF8">
        <w:rPr>
          <w:sz w:val="22"/>
          <w:szCs w:val="22"/>
          <w:lang w:val="sr-Cyrl-RS"/>
        </w:rPr>
        <w:t>8</w:t>
      </w:r>
      <w:r w:rsidRPr="00611CA3">
        <w:rPr>
          <w:sz w:val="22"/>
          <w:szCs w:val="22"/>
        </w:rPr>
        <w:t>.</w:t>
      </w:r>
    </w:p>
    <w:p w:rsidR="00F42DEB" w:rsidRDefault="00F42DEB" w:rsidP="00F42DEB">
      <w:pPr>
        <w:tabs>
          <w:tab w:val="clear" w:pos="1440"/>
        </w:tabs>
        <w:suppressAutoHyphens w:val="0"/>
        <w:autoSpaceDE w:val="0"/>
        <w:autoSpaceDN w:val="0"/>
        <w:adjustRightInd w:val="0"/>
        <w:rPr>
          <w:rFonts w:eastAsia="Calibri"/>
          <w:sz w:val="22"/>
          <w:szCs w:val="22"/>
          <w:lang w:val="sr-Cyrl-RS" w:eastAsia="en-US"/>
        </w:rPr>
      </w:pPr>
      <w:r>
        <w:rPr>
          <w:rFonts w:eastAsia="Calibri"/>
          <w:sz w:val="22"/>
          <w:szCs w:val="22"/>
          <w:lang w:val="sr-Cyrl-RS" w:eastAsia="en-US"/>
        </w:rPr>
        <w:t>Пружалац услуга се обавезује да у гарантном року на писани позив Наручиоца, о сопственом трошку, отклони недостатке који су настали његовом кривицом а који се односе на извршење услуга односно замену неисправног резервног дела, у року који му одреди Наручилац.</w:t>
      </w:r>
    </w:p>
    <w:p w:rsidR="00F42DEB" w:rsidRDefault="00F42DEB" w:rsidP="00F42DEB">
      <w:pPr>
        <w:tabs>
          <w:tab w:val="clear" w:pos="1440"/>
        </w:tabs>
        <w:suppressAutoHyphens w:val="0"/>
        <w:autoSpaceDE w:val="0"/>
        <w:autoSpaceDN w:val="0"/>
        <w:adjustRightInd w:val="0"/>
        <w:rPr>
          <w:rFonts w:eastAsia="Calibri"/>
          <w:sz w:val="22"/>
          <w:szCs w:val="22"/>
          <w:lang w:val="sr-Cyrl-RS" w:eastAsia="en-US"/>
        </w:rPr>
      </w:pPr>
    </w:p>
    <w:p w:rsidR="00F42DEB" w:rsidRPr="00BC138C" w:rsidRDefault="00F42DEB" w:rsidP="00F42DEB">
      <w:pPr>
        <w:tabs>
          <w:tab w:val="clear" w:pos="1440"/>
        </w:tabs>
        <w:suppressAutoHyphens w:val="0"/>
        <w:autoSpaceDE w:val="0"/>
        <w:autoSpaceDN w:val="0"/>
        <w:adjustRightInd w:val="0"/>
        <w:rPr>
          <w:rFonts w:eastAsia="Calibri"/>
          <w:sz w:val="22"/>
          <w:szCs w:val="22"/>
          <w:lang w:val="sr-Cyrl-RS" w:eastAsia="en-US"/>
        </w:rPr>
      </w:pPr>
      <w:r>
        <w:rPr>
          <w:rFonts w:eastAsia="Calibri"/>
          <w:sz w:val="22"/>
          <w:szCs w:val="22"/>
          <w:lang w:val="sr-Cyrl-RS" w:eastAsia="en-US"/>
        </w:rPr>
        <w:t>Уколико се током гарантног рока појаве недостаци, а Пружалац услуга исте на позив Наручиоца не отклони, Наручилац ће отклонити уочене недостатке о трошку Пружаоца услуга, а тако настале трошкове наплатити средством финансијског обезбеђења дефинисаног чланом 20. овог уговора.</w:t>
      </w:r>
    </w:p>
    <w:p w:rsidR="00F42DEB" w:rsidRPr="00611CA3" w:rsidRDefault="00F42DEB" w:rsidP="00F42DEB">
      <w:pPr>
        <w:pStyle w:val="Default"/>
        <w:jc w:val="both"/>
        <w:rPr>
          <w:color w:val="auto"/>
          <w:sz w:val="22"/>
          <w:szCs w:val="22"/>
        </w:rPr>
      </w:pPr>
    </w:p>
    <w:p w:rsidR="00F42DEB" w:rsidRPr="00341067" w:rsidRDefault="00F42DEB" w:rsidP="00F42DEB">
      <w:pPr>
        <w:pStyle w:val="Default"/>
        <w:jc w:val="center"/>
        <w:rPr>
          <w:color w:val="auto"/>
          <w:sz w:val="22"/>
          <w:szCs w:val="22"/>
          <w:lang w:val="sr-Cyrl-RS"/>
        </w:rPr>
      </w:pPr>
      <w:r>
        <w:rPr>
          <w:color w:val="auto"/>
          <w:sz w:val="22"/>
          <w:szCs w:val="22"/>
        </w:rPr>
        <w:t xml:space="preserve">Члан </w:t>
      </w:r>
      <w:r w:rsidR="00305AF8">
        <w:rPr>
          <w:color w:val="auto"/>
          <w:sz w:val="22"/>
          <w:szCs w:val="22"/>
          <w:lang w:val="sr-Cyrl-RS"/>
        </w:rPr>
        <w:t>19</w:t>
      </w:r>
      <w:r>
        <w:rPr>
          <w:color w:val="auto"/>
          <w:sz w:val="22"/>
          <w:szCs w:val="22"/>
        </w:rPr>
        <w:t>.</w:t>
      </w:r>
    </w:p>
    <w:p w:rsidR="00F42DEB" w:rsidRDefault="00F75EED" w:rsidP="00F42DEB">
      <w:pPr>
        <w:rPr>
          <w:noProof/>
          <w:sz w:val="22"/>
          <w:szCs w:val="22"/>
          <w:lang w:val="sr-Cyrl-CS"/>
        </w:rPr>
      </w:pPr>
      <w:r>
        <w:rPr>
          <w:noProof/>
          <w:sz w:val="22"/>
          <w:szCs w:val="22"/>
          <w:lang w:val="sr-Cyrl-CS"/>
        </w:rPr>
        <w:t>Пружалац</w:t>
      </w:r>
      <w:r w:rsidR="00F42DEB" w:rsidRPr="002253CA">
        <w:rPr>
          <w:noProof/>
          <w:sz w:val="22"/>
          <w:szCs w:val="22"/>
          <w:lang w:val="sr-Cyrl-CS"/>
        </w:rPr>
        <w:t xml:space="preserve"> </w:t>
      </w:r>
      <w:r w:rsidR="00F42DEB">
        <w:rPr>
          <w:noProof/>
          <w:sz w:val="22"/>
          <w:szCs w:val="22"/>
          <w:lang w:val="sr-Cyrl-CS"/>
        </w:rPr>
        <w:t xml:space="preserve">услуга </w:t>
      </w:r>
      <w:r w:rsidR="00F42DEB" w:rsidRPr="002253CA">
        <w:rPr>
          <w:noProof/>
          <w:sz w:val="22"/>
          <w:szCs w:val="22"/>
          <w:lang w:val="sr-Cyrl-CS"/>
        </w:rPr>
        <w:t xml:space="preserve">се обавезује да </w:t>
      </w:r>
      <w:r w:rsidR="00F42DEB" w:rsidRPr="002253CA">
        <w:rPr>
          <w:sz w:val="22"/>
          <w:szCs w:val="22"/>
          <w:lang w:val="ru-RU"/>
        </w:rPr>
        <w:t>најкасније у року од 7 дана од дана закључења овог уговора</w:t>
      </w:r>
      <w:r w:rsidR="00F42DEB" w:rsidRPr="002253CA">
        <w:rPr>
          <w:noProof/>
          <w:sz w:val="22"/>
          <w:szCs w:val="22"/>
          <w:lang w:val="sr-Cyrl-CS"/>
        </w:rPr>
        <w:t xml:space="preserve">, преда Наручиоцу  </w:t>
      </w:r>
      <w:r w:rsidR="00F42DEB" w:rsidRPr="006172B2">
        <w:rPr>
          <w:noProof/>
          <w:sz w:val="22"/>
          <w:szCs w:val="22"/>
          <w:lang w:val="sr-Cyrl-CS"/>
        </w:rPr>
        <w:t xml:space="preserve">сопствену бланко меницу, регистровану у надлежном регистру Народне банке Србије, </w:t>
      </w:r>
      <w:r w:rsidR="00F42DEB">
        <w:rPr>
          <w:noProof/>
          <w:sz w:val="22"/>
          <w:szCs w:val="22"/>
          <w:lang w:val="sr-Cyrl-CS"/>
        </w:rPr>
        <w:t xml:space="preserve">као средство финансијског обезбеђења </w:t>
      </w:r>
      <w:r w:rsidR="00F42DEB" w:rsidRPr="006172B2">
        <w:rPr>
          <w:noProof/>
          <w:sz w:val="22"/>
          <w:szCs w:val="22"/>
          <w:lang w:val="sr-Cyrl-CS"/>
        </w:rPr>
        <w:t xml:space="preserve">за </w:t>
      </w:r>
      <w:r w:rsidR="00F42DEB">
        <w:rPr>
          <w:noProof/>
          <w:sz w:val="22"/>
          <w:szCs w:val="22"/>
          <w:lang w:val="sr-Cyrl-CS"/>
        </w:rPr>
        <w:t xml:space="preserve">добро извршење посла, односно извршење уговорних обавеза. </w:t>
      </w:r>
      <w:r w:rsidR="00F42DEB" w:rsidRPr="006172B2">
        <w:rPr>
          <w:noProof/>
          <w:sz w:val="22"/>
          <w:szCs w:val="22"/>
          <w:lang w:val="sr-Cyrl-CS"/>
        </w:rPr>
        <w:t xml:space="preserve"> </w:t>
      </w:r>
    </w:p>
    <w:p w:rsidR="00F42DEB" w:rsidRDefault="00F42DEB" w:rsidP="00F42DEB">
      <w:pPr>
        <w:rPr>
          <w:noProof/>
          <w:sz w:val="22"/>
          <w:szCs w:val="22"/>
          <w:lang w:val="sr-Cyrl-CS"/>
        </w:rPr>
      </w:pPr>
    </w:p>
    <w:p w:rsidR="00F42DEB" w:rsidRDefault="00F42DEB" w:rsidP="00F42DEB">
      <w:pPr>
        <w:rPr>
          <w:noProof/>
          <w:sz w:val="22"/>
          <w:szCs w:val="22"/>
          <w:lang w:val="sr-Cyrl-CS"/>
        </w:rPr>
      </w:pPr>
      <w:r w:rsidRPr="006172B2">
        <w:rPr>
          <w:noProof/>
          <w:sz w:val="22"/>
          <w:szCs w:val="22"/>
          <w:lang w:val="sr-Cyrl-CS"/>
        </w:rPr>
        <w:t>Истовремено са предајом мениц</w:t>
      </w:r>
      <w:r>
        <w:rPr>
          <w:noProof/>
          <w:sz w:val="22"/>
          <w:szCs w:val="22"/>
          <w:lang w:val="sr-Cyrl-CS"/>
        </w:rPr>
        <w:t>е</w:t>
      </w:r>
      <w:r w:rsidRPr="006172B2">
        <w:rPr>
          <w:noProof/>
          <w:sz w:val="22"/>
          <w:szCs w:val="22"/>
          <w:lang w:val="sr-Cyrl-CS"/>
        </w:rPr>
        <w:t xml:space="preserve"> </w:t>
      </w:r>
      <w:r w:rsidR="00F75EED">
        <w:rPr>
          <w:noProof/>
          <w:sz w:val="22"/>
          <w:szCs w:val="22"/>
          <w:lang w:val="sr-Cyrl-CS"/>
        </w:rPr>
        <w:t xml:space="preserve">Пружалац </w:t>
      </w:r>
      <w:r>
        <w:rPr>
          <w:noProof/>
          <w:sz w:val="22"/>
          <w:szCs w:val="22"/>
          <w:lang w:val="sr-Cyrl-CS"/>
        </w:rPr>
        <w:t>услуга</w:t>
      </w:r>
      <w:r w:rsidRPr="006172B2">
        <w:rPr>
          <w:noProof/>
          <w:sz w:val="22"/>
          <w:szCs w:val="22"/>
          <w:lang w:val="sr-Cyrl-CS"/>
        </w:rPr>
        <w:t xml:space="preserve"> се обавезује да </w:t>
      </w:r>
      <w:r>
        <w:rPr>
          <w:noProof/>
          <w:sz w:val="22"/>
          <w:szCs w:val="22"/>
          <w:lang w:val="sr-Cyrl-CS"/>
        </w:rPr>
        <w:t>Наручио</w:t>
      </w:r>
      <w:r w:rsidRPr="006172B2">
        <w:rPr>
          <w:noProof/>
          <w:sz w:val="22"/>
          <w:szCs w:val="22"/>
          <w:lang w:val="sr-Cyrl-CS"/>
        </w:rPr>
        <w:t xml:space="preserve">цу преда одговарајуће менично овлашћење за </w:t>
      </w:r>
      <w:r>
        <w:rPr>
          <w:noProof/>
          <w:sz w:val="22"/>
          <w:szCs w:val="22"/>
          <w:lang w:val="sr-Cyrl-CS"/>
        </w:rPr>
        <w:t>Наручио</w:t>
      </w:r>
      <w:r w:rsidRPr="006172B2">
        <w:rPr>
          <w:noProof/>
          <w:sz w:val="22"/>
          <w:szCs w:val="22"/>
          <w:lang w:val="sr-Cyrl-CS"/>
        </w:rPr>
        <w:t>ца да меницу може попунити у складу са овим уговором</w:t>
      </w:r>
      <w:r>
        <w:rPr>
          <w:noProof/>
          <w:sz w:val="22"/>
          <w:szCs w:val="22"/>
          <w:lang w:val="sr-Cyrl-CS"/>
        </w:rPr>
        <w:t>,</w:t>
      </w:r>
      <w:r w:rsidRPr="006172B2">
        <w:rPr>
          <w:noProof/>
          <w:sz w:val="22"/>
          <w:szCs w:val="22"/>
          <w:lang w:val="sr-Cyrl-CS"/>
        </w:rPr>
        <w:t xml:space="preserve"> </w:t>
      </w:r>
      <w:r>
        <w:rPr>
          <w:noProof/>
          <w:sz w:val="22"/>
          <w:szCs w:val="22"/>
          <w:lang w:val="sr-Cyrl-CS"/>
        </w:rPr>
        <w:t xml:space="preserve">у висини од 10% од вредности уговора без ПДВ-а на износ од _____________ динара, као </w:t>
      </w:r>
      <w:r w:rsidRPr="006172B2">
        <w:rPr>
          <w:noProof/>
          <w:sz w:val="22"/>
          <w:szCs w:val="22"/>
          <w:lang w:val="sr-Cyrl-CS"/>
        </w:rPr>
        <w:t xml:space="preserve">и картон депонованих потписа овлашћених лица  који мора бити оверен од пословне банке </w:t>
      </w:r>
      <w:r w:rsidR="00F75EED">
        <w:rPr>
          <w:noProof/>
          <w:sz w:val="22"/>
          <w:szCs w:val="22"/>
          <w:lang w:val="sr-Cyrl-CS"/>
        </w:rPr>
        <w:t>Пружаоца</w:t>
      </w:r>
      <w:r>
        <w:rPr>
          <w:noProof/>
          <w:sz w:val="22"/>
          <w:szCs w:val="22"/>
          <w:lang w:val="sr-Cyrl-CS"/>
        </w:rPr>
        <w:t xml:space="preserve"> услуга</w:t>
      </w:r>
      <w:r w:rsidRPr="006172B2">
        <w:rPr>
          <w:noProof/>
          <w:sz w:val="22"/>
          <w:szCs w:val="22"/>
          <w:lang w:val="sr-Cyrl-CS"/>
        </w:rPr>
        <w:t>.</w:t>
      </w:r>
    </w:p>
    <w:p w:rsidR="00F42DEB" w:rsidRDefault="00F42DEB" w:rsidP="00F42DEB">
      <w:pPr>
        <w:rPr>
          <w:noProof/>
          <w:sz w:val="22"/>
          <w:szCs w:val="22"/>
          <w:lang w:val="sr-Cyrl-CS"/>
        </w:rPr>
      </w:pPr>
    </w:p>
    <w:p w:rsidR="00F42DEB" w:rsidRPr="004541FE" w:rsidRDefault="00F42DEB" w:rsidP="00F42DEB">
      <w:pPr>
        <w:rPr>
          <w:noProof/>
          <w:color w:val="FF0000"/>
          <w:sz w:val="22"/>
          <w:szCs w:val="22"/>
          <w:lang w:val="sr-Cyrl-CS"/>
        </w:rPr>
      </w:pPr>
      <w:r w:rsidRPr="00AE5F4E">
        <w:rPr>
          <w:noProof/>
          <w:sz w:val="22"/>
          <w:szCs w:val="22"/>
          <w:lang w:val="sr-Cyrl-RS" w:eastAsia="en-US"/>
        </w:rPr>
        <w:t>Менично овлашћење</w:t>
      </w:r>
      <w:r>
        <w:rPr>
          <w:noProof/>
          <w:sz w:val="22"/>
          <w:szCs w:val="22"/>
          <w:lang w:val="sr-Cyrl-RS" w:eastAsia="en-US"/>
        </w:rPr>
        <w:t xml:space="preserve"> мора садржати клаузулу да важи </w:t>
      </w:r>
      <w:r w:rsidRPr="00AE5F4E">
        <w:rPr>
          <w:noProof/>
          <w:sz w:val="22"/>
          <w:szCs w:val="22"/>
          <w:lang w:val="sr-Cyrl-RS" w:eastAsia="en-US"/>
        </w:rPr>
        <w:t xml:space="preserve">најмање 30 дана дуже од дана истека </w:t>
      </w:r>
      <w:r>
        <w:rPr>
          <w:noProof/>
          <w:sz w:val="22"/>
          <w:szCs w:val="22"/>
          <w:lang w:val="sr-Cyrl-RS" w:eastAsia="en-US"/>
        </w:rPr>
        <w:t>рока за коначно извршење посла.</w:t>
      </w:r>
    </w:p>
    <w:p w:rsidR="00F42DEB" w:rsidRDefault="00F42DEB" w:rsidP="00F42DEB">
      <w:pPr>
        <w:tabs>
          <w:tab w:val="left" w:pos="720"/>
        </w:tabs>
        <w:suppressAutoHyphens w:val="0"/>
        <w:rPr>
          <w:noProof/>
          <w:sz w:val="22"/>
          <w:szCs w:val="22"/>
          <w:lang w:val="sr-Cyrl-RS" w:eastAsia="en-US"/>
        </w:rPr>
      </w:pPr>
    </w:p>
    <w:p w:rsidR="00F42DEB" w:rsidRPr="002253CA" w:rsidRDefault="00F75EED" w:rsidP="00F42DEB">
      <w:pPr>
        <w:tabs>
          <w:tab w:val="left" w:pos="720"/>
        </w:tabs>
        <w:suppressAutoHyphens w:val="0"/>
        <w:rPr>
          <w:noProof/>
          <w:sz w:val="22"/>
          <w:szCs w:val="22"/>
          <w:lang w:val="sr-Cyrl-RS" w:eastAsia="en-US"/>
        </w:rPr>
      </w:pPr>
      <w:r>
        <w:rPr>
          <w:noProof/>
          <w:sz w:val="22"/>
          <w:szCs w:val="22"/>
          <w:lang w:val="sr-Cyrl-CS"/>
        </w:rPr>
        <w:t>Пружалац</w:t>
      </w:r>
      <w:r w:rsidR="00F42DEB">
        <w:rPr>
          <w:noProof/>
          <w:sz w:val="22"/>
          <w:szCs w:val="22"/>
          <w:lang w:val="sr-Cyrl-CS"/>
        </w:rPr>
        <w:t xml:space="preserve"> услуга</w:t>
      </w:r>
      <w:r w:rsidR="00F42DEB" w:rsidRPr="006172B2">
        <w:rPr>
          <w:noProof/>
          <w:sz w:val="22"/>
          <w:szCs w:val="22"/>
          <w:lang w:val="sr-Cyrl-CS"/>
        </w:rPr>
        <w:t xml:space="preserve"> уз меницу доставља и копију захтева за регистрацију менице, овереног од пословне банке </w:t>
      </w:r>
      <w:r>
        <w:rPr>
          <w:noProof/>
          <w:sz w:val="22"/>
          <w:szCs w:val="22"/>
          <w:lang w:val="sr-Cyrl-CS"/>
        </w:rPr>
        <w:t>Пружаоца</w:t>
      </w:r>
      <w:r w:rsidR="00F42DEB">
        <w:rPr>
          <w:noProof/>
          <w:sz w:val="22"/>
          <w:szCs w:val="22"/>
          <w:lang w:val="sr-Cyrl-CS"/>
        </w:rPr>
        <w:t xml:space="preserve"> услуга</w:t>
      </w:r>
      <w:r w:rsidR="00F42DEB" w:rsidRPr="006172B2">
        <w:rPr>
          <w:noProof/>
          <w:sz w:val="22"/>
          <w:szCs w:val="22"/>
          <w:lang w:val="sr-Cyrl-CS"/>
        </w:rPr>
        <w:t>.</w:t>
      </w:r>
    </w:p>
    <w:p w:rsidR="00F42DEB" w:rsidRDefault="00F42DEB" w:rsidP="00F42DEB">
      <w:pPr>
        <w:rPr>
          <w:noProof/>
          <w:sz w:val="22"/>
          <w:szCs w:val="22"/>
          <w:lang w:val="sr-Cyrl-CS"/>
        </w:rPr>
      </w:pPr>
    </w:p>
    <w:p w:rsidR="00F42DEB" w:rsidRDefault="00F42DEB" w:rsidP="00F42DEB">
      <w:pPr>
        <w:rPr>
          <w:noProof/>
          <w:sz w:val="22"/>
          <w:szCs w:val="22"/>
          <w:lang w:val="sr-Cyrl-CS"/>
        </w:rPr>
      </w:pPr>
      <w:r>
        <w:rPr>
          <w:noProof/>
          <w:sz w:val="22"/>
          <w:szCs w:val="22"/>
          <w:lang w:val="sr-Cyrl-CS"/>
        </w:rPr>
        <w:t>Наручилац</w:t>
      </w:r>
      <w:r w:rsidRPr="006172B2">
        <w:rPr>
          <w:noProof/>
          <w:sz w:val="22"/>
          <w:szCs w:val="22"/>
          <w:lang w:val="sr-Cyrl-CS"/>
        </w:rPr>
        <w:t xml:space="preserve"> ће меницу, менично овлашћење и картон депонованих потписа вратити </w:t>
      </w:r>
      <w:r w:rsidR="00F75EED">
        <w:rPr>
          <w:noProof/>
          <w:sz w:val="22"/>
          <w:szCs w:val="22"/>
          <w:lang w:val="sr-Cyrl-CS"/>
        </w:rPr>
        <w:t>Пружаоцу</w:t>
      </w:r>
      <w:r>
        <w:rPr>
          <w:noProof/>
          <w:sz w:val="22"/>
          <w:szCs w:val="22"/>
          <w:lang w:val="sr-Cyrl-CS"/>
        </w:rPr>
        <w:t xml:space="preserve"> услуга</w:t>
      </w:r>
      <w:r w:rsidRPr="006172B2">
        <w:rPr>
          <w:noProof/>
          <w:sz w:val="22"/>
          <w:szCs w:val="22"/>
          <w:lang w:val="sr-Cyrl-CS"/>
        </w:rPr>
        <w:t xml:space="preserve"> по испуњењу његових уговорних</w:t>
      </w:r>
      <w:r>
        <w:rPr>
          <w:noProof/>
          <w:sz w:val="22"/>
          <w:szCs w:val="22"/>
          <w:lang w:val="sr-Cyrl-CS"/>
        </w:rPr>
        <w:t xml:space="preserve"> обавеза. </w:t>
      </w:r>
    </w:p>
    <w:p w:rsidR="00F42DEB" w:rsidRPr="004541FE" w:rsidRDefault="00F42DEB" w:rsidP="00F42DEB">
      <w:pPr>
        <w:rPr>
          <w:i/>
          <w:noProof/>
          <w:color w:val="FF0000"/>
          <w:sz w:val="22"/>
          <w:szCs w:val="22"/>
          <w:lang w:val="sr-Cyrl-CS"/>
        </w:rPr>
      </w:pPr>
    </w:p>
    <w:p w:rsidR="00F42DEB" w:rsidRPr="002253CA" w:rsidRDefault="00F42DEB" w:rsidP="00F42DEB">
      <w:pPr>
        <w:pStyle w:val="Default"/>
        <w:jc w:val="center"/>
        <w:rPr>
          <w:color w:val="auto"/>
          <w:sz w:val="22"/>
          <w:szCs w:val="22"/>
        </w:rPr>
      </w:pPr>
      <w:r w:rsidRPr="002253CA">
        <w:rPr>
          <w:color w:val="auto"/>
          <w:sz w:val="22"/>
          <w:szCs w:val="22"/>
        </w:rPr>
        <w:t xml:space="preserve">Члан </w:t>
      </w:r>
      <w:r w:rsidR="00305AF8">
        <w:rPr>
          <w:color w:val="auto"/>
          <w:sz w:val="22"/>
          <w:szCs w:val="22"/>
          <w:lang w:val="sr-Cyrl-RS"/>
        </w:rPr>
        <w:t>20</w:t>
      </w:r>
      <w:r w:rsidRPr="002253CA">
        <w:rPr>
          <w:color w:val="auto"/>
          <w:sz w:val="22"/>
          <w:szCs w:val="22"/>
        </w:rPr>
        <w:t>.</w:t>
      </w:r>
    </w:p>
    <w:p w:rsidR="00F42DEB" w:rsidRDefault="00F75EED" w:rsidP="00F42DEB">
      <w:pPr>
        <w:rPr>
          <w:noProof/>
          <w:sz w:val="22"/>
          <w:szCs w:val="22"/>
          <w:lang w:val="sr-Cyrl-CS"/>
        </w:rPr>
      </w:pPr>
      <w:r>
        <w:rPr>
          <w:noProof/>
          <w:sz w:val="22"/>
          <w:szCs w:val="22"/>
          <w:lang w:val="sr-Cyrl-CS"/>
        </w:rPr>
        <w:t>Пружалац</w:t>
      </w:r>
      <w:r w:rsidR="00F42DEB" w:rsidRPr="002253CA">
        <w:rPr>
          <w:noProof/>
          <w:sz w:val="22"/>
          <w:szCs w:val="22"/>
          <w:lang w:val="sr-Cyrl-CS"/>
        </w:rPr>
        <w:t xml:space="preserve"> </w:t>
      </w:r>
      <w:r w:rsidR="00F42DEB">
        <w:rPr>
          <w:noProof/>
          <w:sz w:val="22"/>
          <w:szCs w:val="22"/>
          <w:lang w:val="sr-Cyrl-CS"/>
        </w:rPr>
        <w:t xml:space="preserve">услуга </w:t>
      </w:r>
      <w:r w:rsidR="00F42DEB" w:rsidRPr="002253CA">
        <w:rPr>
          <w:noProof/>
          <w:sz w:val="22"/>
          <w:szCs w:val="22"/>
          <w:lang w:val="sr-Cyrl-CS"/>
        </w:rPr>
        <w:t xml:space="preserve">се обавезује да </w:t>
      </w:r>
      <w:r w:rsidR="00F42DEB" w:rsidRPr="002253CA">
        <w:rPr>
          <w:sz w:val="22"/>
          <w:szCs w:val="22"/>
          <w:lang w:val="ru-RU"/>
        </w:rPr>
        <w:t>најкасније у року од 7 дана од дана закључења овог уговора</w:t>
      </w:r>
      <w:r w:rsidR="00F42DEB" w:rsidRPr="002253CA">
        <w:rPr>
          <w:noProof/>
          <w:sz w:val="22"/>
          <w:szCs w:val="22"/>
          <w:lang w:val="sr-Cyrl-CS"/>
        </w:rPr>
        <w:t xml:space="preserve">, преда Наручиоцу  </w:t>
      </w:r>
      <w:r w:rsidR="00F42DEB" w:rsidRPr="006172B2">
        <w:rPr>
          <w:noProof/>
          <w:sz w:val="22"/>
          <w:szCs w:val="22"/>
          <w:lang w:val="sr-Cyrl-CS"/>
        </w:rPr>
        <w:t xml:space="preserve">сопствену бланко меницу, регистровану у надлежном регистру Народне банке Србије, </w:t>
      </w:r>
      <w:r w:rsidR="00F42DEB">
        <w:rPr>
          <w:noProof/>
          <w:sz w:val="22"/>
          <w:szCs w:val="22"/>
          <w:lang w:val="sr-Cyrl-CS"/>
        </w:rPr>
        <w:t xml:space="preserve">као средство финансијског обезбеђења </w:t>
      </w:r>
      <w:r w:rsidR="00F42DEB" w:rsidRPr="006172B2">
        <w:rPr>
          <w:noProof/>
          <w:sz w:val="22"/>
          <w:szCs w:val="22"/>
          <w:lang w:val="sr-Cyrl-CS"/>
        </w:rPr>
        <w:t xml:space="preserve">за </w:t>
      </w:r>
      <w:r w:rsidR="00F42DEB">
        <w:rPr>
          <w:noProof/>
          <w:sz w:val="22"/>
          <w:szCs w:val="22"/>
          <w:lang w:val="sr-Cyrl-CS"/>
        </w:rPr>
        <w:t xml:space="preserve">отклањање грешака у гарантном року. </w:t>
      </w:r>
      <w:r w:rsidR="00F42DEB" w:rsidRPr="006172B2">
        <w:rPr>
          <w:noProof/>
          <w:sz w:val="22"/>
          <w:szCs w:val="22"/>
          <w:lang w:val="sr-Cyrl-CS"/>
        </w:rPr>
        <w:t xml:space="preserve"> </w:t>
      </w:r>
    </w:p>
    <w:p w:rsidR="00F42DEB" w:rsidRDefault="00F42DEB" w:rsidP="00F42DEB">
      <w:pPr>
        <w:rPr>
          <w:noProof/>
          <w:sz w:val="22"/>
          <w:szCs w:val="22"/>
          <w:lang w:val="sr-Cyrl-CS"/>
        </w:rPr>
      </w:pPr>
    </w:p>
    <w:p w:rsidR="00F42DEB" w:rsidRDefault="00F42DEB" w:rsidP="00F42DEB">
      <w:pPr>
        <w:rPr>
          <w:noProof/>
          <w:sz w:val="22"/>
          <w:szCs w:val="22"/>
          <w:lang w:val="sr-Cyrl-CS"/>
        </w:rPr>
      </w:pPr>
      <w:r w:rsidRPr="006172B2">
        <w:rPr>
          <w:noProof/>
          <w:sz w:val="22"/>
          <w:szCs w:val="22"/>
          <w:lang w:val="sr-Cyrl-CS"/>
        </w:rPr>
        <w:t>Истовремено са предајом мениц</w:t>
      </w:r>
      <w:r>
        <w:rPr>
          <w:noProof/>
          <w:sz w:val="22"/>
          <w:szCs w:val="22"/>
          <w:lang w:val="sr-Cyrl-CS"/>
        </w:rPr>
        <w:t>е</w:t>
      </w:r>
      <w:r w:rsidRPr="006172B2">
        <w:rPr>
          <w:noProof/>
          <w:sz w:val="22"/>
          <w:szCs w:val="22"/>
          <w:lang w:val="sr-Cyrl-CS"/>
        </w:rPr>
        <w:t xml:space="preserve"> </w:t>
      </w:r>
      <w:r w:rsidR="00F75EED">
        <w:rPr>
          <w:noProof/>
          <w:sz w:val="22"/>
          <w:szCs w:val="22"/>
          <w:lang w:val="sr-Cyrl-CS"/>
        </w:rPr>
        <w:t>Пружалац</w:t>
      </w:r>
      <w:r>
        <w:rPr>
          <w:noProof/>
          <w:sz w:val="22"/>
          <w:szCs w:val="22"/>
          <w:lang w:val="sr-Cyrl-CS"/>
        </w:rPr>
        <w:t xml:space="preserve"> услуга</w:t>
      </w:r>
      <w:r w:rsidRPr="006172B2">
        <w:rPr>
          <w:noProof/>
          <w:sz w:val="22"/>
          <w:szCs w:val="22"/>
          <w:lang w:val="sr-Cyrl-CS"/>
        </w:rPr>
        <w:t xml:space="preserve"> се обавезује да </w:t>
      </w:r>
      <w:r>
        <w:rPr>
          <w:noProof/>
          <w:sz w:val="22"/>
          <w:szCs w:val="22"/>
          <w:lang w:val="sr-Cyrl-CS"/>
        </w:rPr>
        <w:t>Наручио</w:t>
      </w:r>
      <w:r w:rsidRPr="006172B2">
        <w:rPr>
          <w:noProof/>
          <w:sz w:val="22"/>
          <w:szCs w:val="22"/>
          <w:lang w:val="sr-Cyrl-CS"/>
        </w:rPr>
        <w:t xml:space="preserve">цу преда одговарајуће менично овлашћење за </w:t>
      </w:r>
      <w:r>
        <w:rPr>
          <w:noProof/>
          <w:sz w:val="22"/>
          <w:szCs w:val="22"/>
          <w:lang w:val="sr-Cyrl-CS"/>
        </w:rPr>
        <w:t>Наручио</w:t>
      </w:r>
      <w:r w:rsidRPr="006172B2">
        <w:rPr>
          <w:noProof/>
          <w:sz w:val="22"/>
          <w:szCs w:val="22"/>
          <w:lang w:val="sr-Cyrl-CS"/>
        </w:rPr>
        <w:t>ца да меницу може попунити у складу са овим уговором</w:t>
      </w:r>
      <w:r>
        <w:rPr>
          <w:noProof/>
          <w:sz w:val="22"/>
          <w:szCs w:val="22"/>
          <w:lang w:val="sr-Cyrl-CS"/>
        </w:rPr>
        <w:t>,</w:t>
      </w:r>
      <w:r w:rsidRPr="006172B2">
        <w:rPr>
          <w:noProof/>
          <w:sz w:val="22"/>
          <w:szCs w:val="22"/>
          <w:lang w:val="sr-Cyrl-CS"/>
        </w:rPr>
        <w:t xml:space="preserve"> </w:t>
      </w:r>
      <w:r>
        <w:rPr>
          <w:noProof/>
          <w:sz w:val="22"/>
          <w:szCs w:val="22"/>
          <w:lang w:val="sr-Cyrl-CS"/>
        </w:rPr>
        <w:t xml:space="preserve">у висини од 10% од вредности уговора без ПДВ-а на износ од _____________ динара, као </w:t>
      </w:r>
      <w:r w:rsidRPr="006172B2">
        <w:rPr>
          <w:noProof/>
          <w:sz w:val="22"/>
          <w:szCs w:val="22"/>
          <w:lang w:val="sr-Cyrl-CS"/>
        </w:rPr>
        <w:t xml:space="preserve">и картон депонованих потписа овлашћених лица  који мора бити оверен од пословне банке </w:t>
      </w:r>
      <w:r w:rsidR="00F75EED">
        <w:rPr>
          <w:noProof/>
          <w:sz w:val="22"/>
          <w:szCs w:val="22"/>
          <w:lang w:val="sr-Cyrl-CS"/>
        </w:rPr>
        <w:t>Пружаоц</w:t>
      </w:r>
      <w:r>
        <w:rPr>
          <w:noProof/>
          <w:sz w:val="22"/>
          <w:szCs w:val="22"/>
          <w:lang w:val="sr-Cyrl-CS"/>
        </w:rPr>
        <w:t>а услуга</w:t>
      </w:r>
      <w:r w:rsidRPr="006172B2">
        <w:rPr>
          <w:noProof/>
          <w:sz w:val="22"/>
          <w:szCs w:val="22"/>
          <w:lang w:val="sr-Cyrl-CS"/>
        </w:rPr>
        <w:t>.</w:t>
      </w:r>
    </w:p>
    <w:p w:rsidR="00F42DEB" w:rsidRDefault="00F42DEB" w:rsidP="00F42DEB">
      <w:pPr>
        <w:rPr>
          <w:noProof/>
          <w:sz w:val="22"/>
          <w:szCs w:val="22"/>
          <w:lang w:val="sr-Cyrl-CS"/>
        </w:rPr>
      </w:pPr>
    </w:p>
    <w:p w:rsidR="00F42DEB" w:rsidRPr="004541FE" w:rsidRDefault="00F42DEB" w:rsidP="00F42DEB">
      <w:pPr>
        <w:rPr>
          <w:noProof/>
          <w:color w:val="FF0000"/>
          <w:sz w:val="22"/>
          <w:szCs w:val="22"/>
          <w:lang w:val="sr-Cyrl-CS"/>
        </w:rPr>
      </w:pPr>
      <w:r w:rsidRPr="00AE5F4E">
        <w:rPr>
          <w:noProof/>
          <w:sz w:val="22"/>
          <w:szCs w:val="22"/>
          <w:lang w:val="sr-Cyrl-RS" w:eastAsia="en-US"/>
        </w:rPr>
        <w:t>Менично овлашћење</w:t>
      </w:r>
      <w:r>
        <w:rPr>
          <w:noProof/>
          <w:sz w:val="22"/>
          <w:szCs w:val="22"/>
          <w:lang w:val="sr-Cyrl-RS" w:eastAsia="en-US"/>
        </w:rPr>
        <w:t xml:space="preserve"> мора садржати клаузулу да важи </w:t>
      </w:r>
      <w:r w:rsidRPr="00AE5F4E">
        <w:rPr>
          <w:noProof/>
          <w:sz w:val="22"/>
          <w:szCs w:val="22"/>
          <w:lang w:val="sr-Cyrl-RS" w:eastAsia="en-US"/>
        </w:rPr>
        <w:t xml:space="preserve">најмање 30 дана дуже од дана истека </w:t>
      </w:r>
      <w:r>
        <w:rPr>
          <w:noProof/>
          <w:sz w:val="22"/>
          <w:szCs w:val="22"/>
          <w:lang w:val="sr-Cyrl-RS" w:eastAsia="en-US"/>
        </w:rPr>
        <w:t>рока за коначно извршење посла, односно истека гаранције.</w:t>
      </w:r>
    </w:p>
    <w:p w:rsidR="00F42DEB" w:rsidRDefault="00F42DEB" w:rsidP="00F42DEB">
      <w:pPr>
        <w:tabs>
          <w:tab w:val="left" w:pos="720"/>
        </w:tabs>
        <w:suppressAutoHyphens w:val="0"/>
        <w:rPr>
          <w:noProof/>
          <w:sz w:val="22"/>
          <w:szCs w:val="22"/>
          <w:lang w:val="sr-Cyrl-RS" w:eastAsia="en-US"/>
        </w:rPr>
      </w:pPr>
    </w:p>
    <w:p w:rsidR="00F42DEB" w:rsidRPr="002253CA" w:rsidRDefault="00F75EED" w:rsidP="00F42DEB">
      <w:pPr>
        <w:tabs>
          <w:tab w:val="left" w:pos="720"/>
        </w:tabs>
        <w:suppressAutoHyphens w:val="0"/>
        <w:rPr>
          <w:noProof/>
          <w:sz w:val="22"/>
          <w:szCs w:val="22"/>
          <w:lang w:val="sr-Cyrl-RS" w:eastAsia="en-US"/>
        </w:rPr>
      </w:pPr>
      <w:r>
        <w:rPr>
          <w:noProof/>
          <w:sz w:val="22"/>
          <w:szCs w:val="22"/>
          <w:lang w:val="sr-Cyrl-CS"/>
        </w:rPr>
        <w:t>Пружалац</w:t>
      </w:r>
      <w:r w:rsidR="00F42DEB">
        <w:rPr>
          <w:noProof/>
          <w:sz w:val="22"/>
          <w:szCs w:val="22"/>
          <w:lang w:val="sr-Cyrl-CS"/>
        </w:rPr>
        <w:t xml:space="preserve"> услуга</w:t>
      </w:r>
      <w:r w:rsidR="00F42DEB" w:rsidRPr="006172B2">
        <w:rPr>
          <w:noProof/>
          <w:sz w:val="22"/>
          <w:szCs w:val="22"/>
          <w:lang w:val="sr-Cyrl-CS"/>
        </w:rPr>
        <w:t xml:space="preserve"> уз меницу доставља и копију захтева за регистрацију менице, овереног од пословне банке </w:t>
      </w:r>
      <w:r>
        <w:rPr>
          <w:noProof/>
          <w:sz w:val="22"/>
          <w:szCs w:val="22"/>
          <w:lang w:val="sr-Cyrl-CS"/>
        </w:rPr>
        <w:t>Пружаоц</w:t>
      </w:r>
      <w:r w:rsidR="00F42DEB">
        <w:rPr>
          <w:noProof/>
          <w:sz w:val="22"/>
          <w:szCs w:val="22"/>
          <w:lang w:val="sr-Cyrl-CS"/>
        </w:rPr>
        <w:t>а услуга</w:t>
      </w:r>
      <w:r w:rsidR="00F42DEB" w:rsidRPr="006172B2">
        <w:rPr>
          <w:noProof/>
          <w:sz w:val="22"/>
          <w:szCs w:val="22"/>
          <w:lang w:val="sr-Cyrl-CS"/>
        </w:rPr>
        <w:t>.</w:t>
      </w:r>
    </w:p>
    <w:p w:rsidR="00F42DEB" w:rsidRDefault="00F42DEB" w:rsidP="00F42DEB">
      <w:pPr>
        <w:rPr>
          <w:noProof/>
          <w:sz w:val="22"/>
          <w:szCs w:val="22"/>
          <w:lang w:val="sr-Cyrl-CS"/>
        </w:rPr>
      </w:pPr>
    </w:p>
    <w:p w:rsidR="00F42DEB" w:rsidRDefault="00F42DEB" w:rsidP="00F42DEB">
      <w:pPr>
        <w:rPr>
          <w:noProof/>
          <w:sz w:val="22"/>
          <w:szCs w:val="22"/>
          <w:lang w:val="sr-Cyrl-CS"/>
        </w:rPr>
      </w:pPr>
      <w:r>
        <w:rPr>
          <w:noProof/>
          <w:sz w:val="22"/>
          <w:szCs w:val="22"/>
          <w:lang w:val="sr-Cyrl-CS"/>
        </w:rPr>
        <w:t>Наручилац</w:t>
      </w:r>
      <w:r w:rsidRPr="006172B2">
        <w:rPr>
          <w:noProof/>
          <w:sz w:val="22"/>
          <w:szCs w:val="22"/>
          <w:lang w:val="sr-Cyrl-CS"/>
        </w:rPr>
        <w:t xml:space="preserve"> ће меницу, менично овлашћење и картон депонованих потписа вратити </w:t>
      </w:r>
      <w:r w:rsidR="00F75EED">
        <w:rPr>
          <w:noProof/>
          <w:sz w:val="22"/>
          <w:szCs w:val="22"/>
          <w:lang w:val="sr-Cyrl-CS"/>
        </w:rPr>
        <w:t xml:space="preserve">Пружаоцу </w:t>
      </w:r>
      <w:r>
        <w:rPr>
          <w:noProof/>
          <w:sz w:val="22"/>
          <w:szCs w:val="22"/>
          <w:lang w:val="sr-Cyrl-CS"/>
        </w:rPr>
        <w:t>услуга</w:t>
      </w:r>
      <w:r w:rsidRPr="006172B2">
        <w:rPr>
          <w:noProof/>
          <w:sz w:val="22"/>
          <w:szCs w:val="22"/>
          <w:lang w:val="sr-Cyrl-CS"/>
        </w:rPr>
        <w:t xml:space="preserve"> по испуњењу његових уговорних</w:t>
      </w:r>
      <w:r>
        <w:rPr>
          <w:noProof/>
          <w:sz w:val="22"/>
          <w:szCs w:val="22"/>
          <w:lang w:val="sr-Cyrl-CS"/>
        </w:rPr>
        <w:t xml:space="preserve"> обавеза. </w:t>
      </w:r>
    </w:p>
    <w:p w:rsidR="00F42DEB" w:rsidRPr="00611CA3" w:rsidRDefault="00F42DEB" w:rsidP="00F42DEB">
      <w:pPr>
        <w:rPr>
          <w:i/>
          <w:noProof/>
          <w:sz w:val="22"/>
          <w:szCs w:val="22"/>
          <w:lang w:val="sr-Cyrl-CS"/>
        </w:rPr>
      </w:pPr>
    </w:p>
    <w:p w:rsidR="00F42DEB" w:rsidRPr="00611CA3" w:rsidRDefault="00F42DEB" w:rsidP="00F42DEB">
      <w:pPr>
        <w:tabs>
          <w:tab w:val="left" w:pos="720"/>
        </w:tabs>
        <w:jc w:val="center"/>
        <w:rPr>
          <w:sz w:val="22"/>
          <w:szCs w:val="22"/>
          <w:lang w:val="ru-RU"/>
        </w:rPr>
      </w:pPr>
      <w:r w:rsidRPr="00611CA3">
        <w:rPr>
          <w:sz w:val="22"/>
          <w:szCs w:val="22"/>
          <w:lang w:val="ru-RU"/>
        </w:rPr>
        <w:t xml:space="preserve">Члан </w:t>
      </w:r>
      <w:r>
        <w:rPr>
          <w:sz w:val="22"/>
          <w:szCs w:val="22"/>
          <w:lang w:val="ru-RU"/>
        </w:rPr>
        <w:t>2</w:t>
      </w:r>
      <w:r w:rsidR="00305AF8">
        <w:rPr>
          <w:sz w:val="22"/>
          <w:szCs w:val="22"/>
          <w:lang w:val="ru-RU"/>
        </w:rPr>
        <w:t>1</w:t>
      </w:r>
      <w:r w:rsidRPr="00611CA3">
        <w:rPr>
          <w:sz w:val="22"/>
          <w:szCs w:val="22"/>
          <w:lang w:val="ru-RU"/>
        </w:rPr>
        <w:t>.</w:t>
      </w:r>
    </w:p>
    <w:p w:rsidR="00F42DEB" w:rsidRPr="00611CA3" w:rsidRDefault="00F42DEB" w:rsidP="00F42DEB">
      <w:pPr>
        <w:rPr>
          <w:bCs/>
          <w:color w:val="000000"/>
          <w:sz w:val="22"/>
          <w:szCs w:val="22"/>
          <w:lang w:val="ru-RU"/>
        </w:rPr>
      </w:pPr>
      <w:r w:rsidRPr="00611CA3">
        <w:rPr>
          <w:bCs/>
          <w:color w:val="000000"/>
          <w:sz w:val="22"/>
          <w:szCs w:val="22"/>
          <w:lang w:val="ru-RU"/>
        </w:rPr>
        <w:t>Овај уговор се закључује на период д</w:t>
      </w:r>
      <w:r>
        <w:rPr>
          <w:bCs/>
          <w:color w:val="000000"/>
          <w:sz w:val="22"/>
          <w:szCs w:val="22"/>
          <w:lang w:val="ru-RU"/>
        </w:rPr>
        <w:t>о</w:t>
      </w:r>
      <w:r w:rsidRPr="00611CA3">
        <w:rPr>
          <w:bCs/>
          <w:color w:val="000000"/>
          <w:sz w:val="22"/>
          <w:szCs w:val="22"/>
          <w:lang w:val="ru-RU"/>
        </w:rPr>
        <w:t xml:space="preserve"> годину дана.  </w:t>
      </w:r>
    </w:p>
    <w:p w:rsidR="00F42DEB" w:rsidRPr="00611CA3" w:rsidRDefault="00F42DEB" w:rsidP="00F42DEB">
      <w:pPr>
        <w:rPr>
          <w:sz w:val="22"/>
          <w:szCs w:val="22"/>
          <w:lang w:val="sr-Cyrl-CS"/>
        </w:rPr>
      </w:pPr>
    </w:p>
    <w:p w:rsidR="00F42DEB" w:rsidRPr="00433685" w:rsidRDefault="00F42DEB" w:rsidP="00F42DEB">
      <w:pPr>
        <w:rPr>
          <w:sz w:val="22"/>
          <w:szCs w:val="22"/>
        </w:rPr>
      </w:pPr>
      <w:r w:rsidRPr="00433685">
        <w:rPr>
          <w:sz w:val="22"/>
          <w:szCs w:val="22"/>
        </w:rPr>
        <w:t xml:space="preserve">Утрошком средстава Наручиоца за предметне услуге по овом уговору у укупном износу из члана </w:t>
      </w:r>
      <w:r>
        <w:rPr>
          <w:sz w:val="22"/>
          <w:szCs w:val="22"/>
          <w:lang w:val="sr-Cyrl-RS"/>
        </w:rPr>
        <w:t>5</w:t>
      </w:r>
      <w:r w:rsidRPr="00433685">
        <w:rPr>
          <w:sz w:val="22"/>
          <w:szCs w:val="22"/>
        </w:rPr>
        <w:t xml:space="preserve">. овог уговора </w:t>
      </w:r>
      <w:r w:rsidRPr="00433685">
        <w:rPr>
          <w:sz w:val="22"/>
          <w:szCs w:val="22"/>
          <w:lang w:val="sr-Cyrl-RS"/>
        </w:rPr>
        <w:t>или уколико остане средстава у износу који није довољан да покрије извршење било које услуге која је предмет овог уговора</w:t>
      </w:r>
      <w:r w:rsidRPr="00433685">
        <w:rPr>
          <w:sz w:val="22"/>
          <w:szCs w:val="22"/>
        </w:rPr>
        <w:t xml:space="preserve">, пре истека рока из става 1. овог члана, овај уговор престаје да важи, о чему Наручилац обавештава </w:t>
      </w:r>
      <w:r>
        <w:rPr>
          <w:sz w:val="22"/>
          <w:szCs w:val="22"/>
          <w:lang w:val="sr-Cyrl-RS"/>
        </w:rPr>
        <w:t>Пружаоца</w:t>
      </w:r>
      <w:r w:rsidRPr="00433685">
        <w:rPr>
          <w:sz w:val="22"/>
          <w:szCs w:val="22"/>
        </w:rPr>
        <w:t xml:space="preserve"> услуга. </w:t>
      </w:r>
    </w:p>
    <w:p w:rsidR="00F42DEB" w:rsidRDefault="00F42DEB" w:rsidP="00F42DEB">
      <w:pPr>
        <w:jc w:val="center"/>
        <w:rPr>
          <w:bCs/>
          <w:sz w:val="22"/>
          <w:szCs w:val="22"/>
          <w:lang w:val="ru-RU"/>
        </w:rPr>
      </w:pPr>
    </w:p>
    <w:p w:rsidR="00F42DEB" w:rsidRPr="00611CA3" w:rsidRDefault="00F42DEB" w:rsidP="00F42DEB">
      <w:pPr>
        <w:jc w:val="center"/>
        <w:rPr>
          <w:bCs/>
          <w:sz w:val="22"/>
          <w:szCs w:val="22"/>
          <w:lang w:val="ru-RU"/>
        </w:rPr>
      </w:pPr>
      <w:r w:rsidRPr="00611CA3">
        <w:rPr>
          <w:bCs/>
          <w:sz w:val="22"/>
          <w:szCs w:val="22"/>
          <w:lang w:val="ru-RU"/>
        </w:rPr>
        <w:t xml:space="preserve">Члан </w:t>
      </w:r>
      <w:r w:rsidR="00305AF8">
        <w:rPr>
          <w:bCs/>
          <w:sz w:val="22"/>
          <w:szCs w:val="22"/>
          <w:lang w:val="ru-RU"/>
        </w:rPr>
        <w:t>22</w:t>
      </w:r>
      <w:r w:rsidRPr="00611CA3">
        <w:rPr>
          <w:bCs/>
          <w:sz w:val="22"/>
          <w:szCs w:val="22"/>
          <w:lang w:val="ru-RU"/>
        </w:rPr>
        <w:t>.</w:t>
      </w:r>
    </w:p>
    <w:p w:rsidR="00F42DEB" w:rsidRPr="00611CA3" w:rsidRDefault="00F42DEB" w:rsidP="00F42DEB">
      <w:pPr>
        <w:rPr>
          <w:sz w:val="22"/>
          <w:szCs w:val="22"/>
        </w:rPr>
      </w:pPr>
      <w:r w:rsidRPr="00611CA3">
        <w:rPr>
          <w:sz w:val="22"/>
          <w:szCs w:val="22"/>
          <w:lang w:val="ru-RU"/>
        </w:rPr>
        <w:t>Овај уговор може бити раскинут споразумом уговорних страна сачињеним  у писменој форми</w:t>
      </w:r>
      <w:r w:rsidRPr="00611CA3">
        <w:rPr>
          <w:sz w:val="22"/>
          <w:szCs w:val="22"/>
        </w:rPr>
        <w:t>, а с</w:t>
      </w:r>
      <w:r w:rsidRPr="00611CA3">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42DEB" w:rsidRPr="00611CA3" w:rsidRDefault="00F42DEB" w:rsidP="00F42DEB">
      <w:pPr>
        <w:rPr>
          <w:sz w:val="22"/>
          <w:szCs w:val="22"/>
          <w:lang w:val="ru-RU"/>
        </w:rPr>
      </w:pPr>
    </w:p>
    <w:p w:rsidR="00F42DEB" w:rsidRPr="00611CA3" w:rsidRDefault="00F42DEB" w:rsidP="00F42DEB">
      <w:pPr>
        <w:jc w:val="center"/>
        <w:rPr>
          <w:sz w:val="22"/>
          <w:szCs w:val="22"/>
          <w:lang w:val="sr-Cyrl-CS"/>
        </w:rPr>
      </w:pPr>
      <w:r w:rsidRPr="00611CA3">
        <w:rPr>
          <w:sz w:val="22"/>
          <w:szCs w:val="22"/>
          <w:lang w:val="sr-Latn-CS"/>
        </w:rPr>
        <w:t xml:space="preserve">Члан </w:t>
      </w:r>
      <w:r w:rsidRPr="00611CA3">
        <w:rPr>
          <w:sz w:val="22"/>
          <w:szCs w:val="22"/>
          <w:lang w:val="sr-Cyrl-CS"/>
        </w:rPr>
        <w:t>2</w:t>
      </w:r>
      <w:r w:rsidR="00305AF8">
        <w:rPr>
          <w:sz w:val="22"/>
          <w:szCs w:val="22"/>
          <w:lang w:val="sr-Cyrl-CS"/>
        </w:rPr>
        <w:t>3</w:t>
      </w:r>
      <w:r w:rsidRPr="00611CA3">
        <w:rPr>
          <w:sz w:val="22"/>
          <w:szCs w:val="22"/>
          <w:lang w:val="sr-Latn-CS"/>
        </w:rPr>
        <w:t>.</w:t>
      </w:r>
    </w:p>
    <w:p w:rsidR="00F42DEB" w:rsidRPr="00611CA3" w:rsidRDefault="00F42DEB" w:rsidP="00F42DEB">
      <w:pPr>
        <w:rPr>
          <w:sz w:val="22"/>
          <w:szCs w:val="22"/>
          <w:lang w:val="ru-RU"/>
        </w:rPr>
      </w:pPr>
      <w:r w:rsidRPr="00611CA3">
        <w:rPr>
          <w:sz w:val="22"/>
          <w:szCs w:val="22"/>
          <w:lang w:val="ru-RU"/>
        </w:rPr>
        <w:t xml:space="preserve">Страна која намерава да </w:t>
      </w:r>
      <w:r w:rsidRPr="00611CA3">
        <w:rPr>
          <w:sz w:val="22"/>
          <w:szCs w:val="22"/>
          <w:lang w:val="sr-Latn-CS"/>
        </w:rPr>
        <w:t xml:space="preserve">једнострано </w:t>
      </w:r>
      <w:r w:rsidRPr="00611CA3">
        <w:rPr>
          <w:sz w:val="22"/>
          <w:szCs w:val="22"/>
          <w:lang w:val="ru-RU"/>
        </w:rPr>
        <w:t xml:space="preserve">раскине </w:t>
      </w:r>
      <w:r>
        <w:rPr>
          <w:sz w:val="22"/>
          <w:szCs w:val="22"/>
          <w:lang w:val="ru-RU"/>
        </w:rPr>
        <w:t>у</w:t>
      </w:r>
      <w:r w:rsidRPr="00611CA3">
        <w:rPr>
          <w:sz w:val="22"/>
          <w:szCs w:val="22"/>
          <w:lang w:val="ru-RU"/>
        </w:rPr>
        <w:t>говор дужна је да другу уговорну страну писменим путем обавести о својој намери</w:t>
      </w:r>
      <w:r w:rsidRPr="00611CA3">
        <w:rPr>
          <w:sz w:val="22"/>
          <w:szCs w:val="22"/>
          <w:lang w:val="sr-Latn-CS"/>
        </w:rPr>
        <w:t xml:space="preserve"> најмање 7 дана пре намераваног дана раскида уговора</w:t>
      </w:r>
      <w:r w:rsidRPr="00611CA3">
        <w:rPr>
          <w:sz w:val="22"/>
          <w:szCs w:val="22"/>
          <w:lang w:val="ru-RU"/>
        </w:rPr>
        <w:t>.</w:t>
      </w:r>
    </w:p>
    <w:p w:rsidR="00F42DEB" w:rsidRPr="00611CA3" w:rsidRDefault="00F42DEB" w:rsidP="00F42DEB">
      <w:pPr>
        <w:rPr>
          <w:sz w:val="22"/>
          <w:szCs w:val="22"/>
          <w:lang w:val="ru-RU"/>
        </w:rPr>
      </w:pPr>
    </w:p>
    <w:p w:rsidR="00F42DEB" w:rsidRPr="00611CA3" w:rsidRDefault="00F42DEB" w:rsidP="00F42DEB">
      <w:pPr>
        <w:rPr>
          <w:sz w:val="22"/>
          <w:szCs w:val="22"/>
          <w:lang w:val="ru-RU"/>
        </w:rPr>
      </w:pPr>
      <w:r w:rsidRPr="00611CA3">
        <w:rPr>
          <w:sz w:val="22"/>
          <w:szCs w:val="22"/>
          <w:lang w:val="ru-RU"/>
        </w:rPr>
        <w:t xml:space="preserve">По протеку </w:t>
      </w:r>
      <w:r w:rsidRPr="00611CA3">
        <w:rPr>
          <w:sz w:val="22"/>
          <w:szCs w:val="22"/>
          <w:lang w:val="sr-Latn-CS"/>
        </w:rPr>
        <w:t xml:space="preserve">рока од </w:t>
      </w:r>
      <w:r w:rsidRPr="00611CA3">
        <w:rPr>
          <w:sz w:val="22"/>
          <w:szCs w:val="22"/>
          <w:lang w:val="ru-RU"/>
        </w:rPr>
        <w:t xml:space="preserve">7 дана од дана пријема писменог обавештења </w:t>
      </w:r>
      <w:r w:rsidRPr="00611CA3">
        <w:rPr>
          <w:sz w:val="22"/>
          <w:szCs w:val="22"/>
          <w:lang w:val="sr-Latn-CS"/>
        </w:rPr>
        <w:t xml:space="preserve">друге уговорне стране, </w:t>
      </w:r>
      <w:r w:rsidRPr="00611CA3">
        <w:rPr>
          <w:sz w:val="22"/>
          <w:szCs w:val="22"/>
          <w:lang w:val="ru-RU"/>
        </w:rPr>
        <w:t>уговор ће се сматрати раскинутим.</w:t>
      </w:r>
    </w:p>
    <w:p w:rsidR="00F42DEB" w:rsidRPr="00611CA3" w:rsidRDefault="00F42DEB" w:rsidP="00F42DEB">
      <w:pPr>
        <w:rPr>
          <w:sz w:val="22"/>
          <w:szCs w:val="22"/>
          <w:lang w:val="ru-RU"/>
        </w:rPr>
      </w:pPr>
    </w:p>
    <w:p w:rsidR="00F42DEB" w:rsidRPr="00611CA3" w:rsidRDefault="00F42DEB" w:rsidP="00F42DEB">
      <w:pPr>
        <w:jc w:val="center"/>
        <w:rPr>
          <w:bCs/>
          <w:sz w:val="22"/>
          <w:szCs w:val="22"/>
          <w:lang w:val="sr-Latn-CS"/>
        </w:rPr>
      </w:pPr>
      <w:r w:rsidRPr="00611CA3">
        <w:rPr>
          <w:bCs/>
          <w:sz w:val="22"/>
          <w:szCs w:val="22"/>
          <w:lang w:val="sr-Latn-CS"/>
        </w:rPr>
        <w:t xml:space="preserve">Члан </w:t>
      </w:r>
      <w:r w:rsidRPr="00611CA3">
        <w:rPr>
          <w:bCs/>
          <w:sz w:val="22"/>
          <w:szCs w:val="22"/>
        </w:rPr>
        <w:t>2</w:t>
      </w:r>
      <w:r w:rsidR="00305AF8">
        <w:rPr>
          <w:bCs/>
          <w:sz w:val="22"/>
          <w:szCs w:val="22"/>
          <w:lang w:val="sr-Cyrl-RS"/>
        </w:rPr>
        <w:t>4</w:t>
      </w:r>
      <w:r w:rsidRPr="00611CA3">
        <w:rPr>
          <w:bCs/>
          <w:sz w:val="22"/>
          <w:szCs w:val="22"/>
          <w:lang w:val="sr-Latn-CS"/>
        </w:rPr>
        <w:t>.</w:t>
      </w:r>
    </w:p>
    <w:p w:rsidR="00F42DEB" w:rsidRPr="00611CA3" w:rsidRDefault="00F42DEB" w:rsidP="00F42DEB">
      <w:pPr>
        <w:rPr>
          <w:bCs/>
          <w:sz w:val="22"/>
          <w:szCs w:val="22"/>
          <w:lang w:val="ru-RU"/>
        </w:rPr>
      </w:pPr>
      <w:r w:rsidRPr="00611CA3">
        <w:rPr>
          <w:bCs/>
          <w:sz w:val="22"/>
          <w:szCs w:val="22"/>
          <w:lang w:val="sr-Latn-CS"/>
        </w:rPr>
        <w:t>У року од 7 дана од дана пријема писаног обавештења о намери за једнострани раскид у</w:t>
      </w:r>
      <w:r w:rsidRPr="00611CA3">
        <w:rPr>
          <w:bCs/>
          <w:sz w:val="22"/>
          <w:szCs w:val="22"/>
          <w:lang w:val="ru-RU"/>
        </w:rPr>
        <w:t>говор</w:t>
      </w:r>
      <w:r w:rsidRPr="00611CA3">
        <w:rPr>
          <w:bCs/>
          <w:sz w:val="22"/>
          <w:szCs w:val="22"/>
          <w:lang w:val="sr-Latn-CS"/>
        </w:rPr>
        <w:t xml:space="preserve">а, уговорне стране су обавезне да измире све узајамне </w:t>
      </w:r>
      <w:r w:rsidRPr="00611CA3">
        <w:rPr>
          <w:bCs/>
          <w:sz w:val="22"/>
          <w:szCs w:val="22"/>
          <w:lang w:val="ru-RU"/>
        </w:rPr>
        <w:t>уговорне обавезе</w:t>
      </w:r>
      <w:r w:rsidRPr="00611CA3">
        <w:rPr>
          <w:bCs/>
          <w:sz w:val="22"/>
          <w:szCs w:val="22"/>
          <w:lang w:val="sr-Latn-CS"/>
        </w:rPr>
        <w:t xml:space="preserve"> које до тада нису измирене</w:t>
      </w:r>
      <w:r w:rsidRPr="00611CA3">
        <w:rPr>
          <w:bCs/>
          <w:sz w:val="22"/>
          <w:szCs w:val="22"/>
          <w:lang w:val="ru-RU"/>
        </w:rPr>
        <w:t>.</w:t>
      </w:r>
    </w:p>
    <w:p w:rsidR="00F42DEB" w:rsidRPr="00611CA3" w:rsidRDefault="00F42DEB" w:rsidP="00F42DEB">
      <w:pPr>
        <w:rPr>
          <w:sz w:val="22"/>
          <w:szCs w:val="22"/>
          <w:lang w:val="ru-RU"/>
        </w:rPr>
      </w:pPr>
    </w:p>
    <w:p w:rsidR="00F42DEB" w:rsidRPr="00611CA3" w:rsidRDefault="00F42DEB" w:rsidP="00F42DEB">
      <w:pPr>
        <w:jc w:val="center"/>
        <w:rPr>
          <w:sz w:val="22"/>
          <w:szCs w:val="22"/>
          <w:lang w:val="ru-RU"/>
        </w:rPr>
      </w:pPr>
      <w:r w:rsidRPr="00611CA3">
        <w:rPr>
          <w:sz w:val="22"/>
          <w:szCs w:val="22"/>
          <w:lang w:val="ru-RU"/>
        </w:rPr>
        <w:t>Члан 2</w:t>
      </w:r>
      <w:r w:rsidR="00305AF8">
        <w:rPr>
          <w:sz w:val="22"/>
          <w:szCs w:val="22"/>
          <w:lang w:val="ru-RU"/>
        </w:rPr>
        <w:t>5</w:t>
      </w:r>
      <w:r w:rsidRPr="00611CA3">
        <w:rPr>
          <w:sz w:val="22"/>
          <w:szCs w:val="22"/>
          <w:lang w:val="ru-RU"/>
        </w:rPr>
        <w:t>.</w:t>
      </w:r>
    </w:p>
    <w:p w:rsidR="00F42DEB" w:rsidRPr="00611CA3" w:rsidRDefault="00F42DEB" w:rsidP="00F42DEB">
      <w:pPr>
        <w:pStyle w:val="Default"/>
        <w:jc w:val="both"/>
        <w:rPr>
          <w:sz w:val="22"/>
          <w:szCs w:val="22"/>
        </w:rPr>
      </w:pPr>
      <w:r w:rsidRPr="00611CA3">
        <w:rPr>
          <w:sz w:val="22"/>
          <w:szCs w:val="22"/>
        </w:rPr>
        <w:t>Плаћање по овом уговору у 201</w:t>
      </w:r>
      <w:r>
        <w:rPr>
          <w:sz w:val="22"/>
          <w:szCs w:val="22"/>
          <w:lang w:val="sr-Cyrl-RS"/>
        </w:rPr>
        <w:t>6</w:t>
      </w:r>
      <w:r w:rsidRPr="00611CA3">
        <w:rPr>
          <w:sz w:val="22"/>
          <w:szCs w:val="22"/>
        </w:rPr>
        <w:t>. години вршиће се до нивоа средстава обезбеђених Финансијским планом за 201</w:t>
      </w:r>
      <w:r>
        <w:rPr>
          <w:sz w:val="22"/>
          <w:szCs w:val="22"/>
          <w:lang w:val="sr-Cyrl-RS"/>
        </w:rPr>
        <w:t>6</w:t>
      </w:r>
      <w:r w:rsidRPr="00611CA3">
        <w:rPr>
          <w:sz w:val="22"/>
          <w:szCs w:val="22"/>
        </w:rPr>
        <w:t>. годину, за ове намене. За обавезе које по овом уговору доспевају у 201</w:t>
      </w:r>
      <w:r>
        <w:rPr>
          <w:sz w:val="22"/>
          <w:szCs w:val="22"/>
          <w:lang w:val="sr-Cyrl-RS"/>
        </w:rPr>
        <w:t>7</w:t>
      </w:r>
      <w:r w:rsidRPr="00611CA3">
        <w:rPr>
          <w:sz w:val="22"/>
          <w:szCs w:val="22"/>
        </w:rPr>
        <w:t xml:space="preserve">. години Наручилац ће извршити плаћање </w:t>
      </w:r>
      <w:r w:rsidR="00F75EED">
        <w:rPr>
          <w:sz w:val="22"/>
          <w:szCs w:val="22"/>
          <w:lang w:val="sr-Cyrl-RS"/>
        </w:rPr>
        <w:t>Пружаоцу</w:t>
      </w:r>
      <w:r w:rsidRPr="00611CA3">
        <w:rPr>
          <w:sz w:val="22"/>
          <w:szCs w:val="22"/>
        </w:rPr>
        <w:t xml:space="preserve"> услуга по обезбеђивању финансијских средстава усвајањем Финансијског плана за 201</w:t>
      </w:r>
      <w:r>
        <w:rPr>
          <w:sz w:val="22"/>
          <w:szCs w:val="22"/>
          <w:lang w:val="sr-Cyrl-RS"/>
        </w:rPr>
        <w:t>7</w:t>
      </w:r>
      <w:r w:rsidRPr="00611CA3">
        <w:rPr>
          <w:sz w:val="22"/>
          <w:szCs w:val="22"/>
        </w:rPr>
        <w:t xml:space="preserve">. годину или доношењем Одлуке о привременом финансирању. </w:t>
      </w:r>
    </w:p>
    <w:p w:rsidR="00F42DEB" w:rsidRPr="00611CA3" w:rsidRDefault="00F42DEB" w:rsidP="00F42DEB">
      <w:pPr>
        <w:pStyle w:val="Default"/>
        <w:jc w:val="both"/>
        <w:rPr>
          <w:sz w:val="22"/>
          <w:szCs w:val="22"/>
        </w:rPr>
      </w:pPr>
    </w:p>
    <w:p w:rsidR="00F42DEB" w:rsidRPr="00611CA3" w:rsidRDefault="00F42DEB" w:rsidP="00F42DEB">
      <w:pPr>
        <w:pStyle w:val="Default"/>
        <w:jc w:val="both"/>
        <w:rPr>
          <w:sz w:val="22"/>
          <w:szCs w:val="22"/>
        </w:rPr>
      </w:pPr>
      <w:r w:rsidRPr="00611CA3">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F42DEB" w:rsidRPr="00611CA3" w:rsidRDefault="00F42DEB" w:rsidP="00F42DEB">
      <w:pPr>
        <w:jc w:val="center"/>
        <w:rPr>
          <w:sz w:val="22"/>
          <w:szCs w:val="22"/>
          <w:lang w:val="sr-Latn-CS"/>
        </w:rPr>
      </w:pPr>
      <w:r w:rsidRPr="00611CA3">
        <w:rPr>
          <w:sz w:val="22"/>
          <w:szCs w:val="22"/>
          <w:lang w:val="sr-Latn-CS"/>
        </w:rPr>
        <w:t xml:space="preserve">Члан </w:t>
      </w:r>
      <w:r w:rsidRPr="00611CA3">
        <w:rPr>
          <w:sz w:val="22"/>
          <w:szCs w:val="22"/>
          <w:lang w:val="sr-Cyrl-CS"/>
        </w:rPr>
        <w:t>2</w:t>
      </w:r>
      <w:r w:rsidR="00305AF8">
        <w:rPr>
          <w:sz w:val="22"/>
          <w:szCs w:val="22"/>
          <w:lang w:val="sr-Cyrl-CS"/>
        </w:rPr>
        <w:t>6</w:t>
      </w:r>
      <w:r w:rsidRPr="00611CA3">
        <w:rPr>
          <w:sz w:val="22"/>
          <w:szCs w:val="22"/>
          <w:lang w:val="sr-Latn-CS"/>
        </w:rPr>
        <w:t>.</w:t>
      </w:r>
    </w:p>
    <w:p w:rsidR="00F42DEB" w:rsidRPr="00611CA3" w:rsidRDefault="00F42DEB" w:rsidP="00F42DEB">
      <w:pPr>
        <w:rPr>
          <w:sz w:val="22"/>
          <w:szCs w:val="22"/>
          <w:lang w:val="ru-RU"/>
        </w:rPr>
      </w:pPr>
      <w:r w:rsidRPr="00611CA3">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305AF8" w:rsidRDefault="00305AF8" w:rsidP="00F42DEB">
      <w:pPr>
        <w:jc w:val="center"/>
        <w:rPr>
          <w:bCs/>
          <w:sz w:val="22"/>
          <w:szCs w:val="22"/>
          <w:lang w:val="ru-RU"/>
        </w:rPr>
      </w:pPr>
    </w:p>
    <w:p w:rsidR="00F42DEB" w:rsidRPr="00611CA3" w:rsidRDefault="00F42DEB" w:rsidP="00F42DEB">
      <w:pPr>
        <w:jc w:val="center"/>
        <w:rPr>
          <w:bCs/>
          <w:sz w:val="22"/>
          <w:szCs w:val="22"/>
          <w:lang w:val="ru-RU"/>
        </w:rPr>
      </w:pPr>
      <w:r w:rsidRPr="00611CA3">
        <w:rPr>
          <w:bCs/>
          <w:sz w:val="22"/>
          <w:szCs w:val="22"/>
          <w:lang w:val="ru-RU"/>
        </w:rPr>
        <w:t>Члан 2</w:t>
      </w:r>
      <w:r w:rsidR="00305AF8">
        <w:rPr>
          <w:bCs/>
          <w:sz w:val="22"/>
          <w:szCs w:val="22"/>
          <w:lang w:val="ru-RU"/>
        </w:rPr>
        <w:t>7</w:t>
      </w:r>
      <w:r w:rsidRPr="00611CA3">
        <w:rPr>
          <w:bCs/>
          <w:sz w:val="22"/>
          <w:szCs w:val="22"/>
          <w:lang w:val="ru-RU"/>
        </w:rPr>
        <w:t>.</w:t>
      </w:r>
    </w:p>
    <w:p w:rsidR="00F42DEB" w:rsidRPr="00611CA3" w:rsidRDefault="00F42DEB" w:rsidP="00F42DEB">
      <w:pPr>
        <w:rPr>
          <w:sz w:val="22"/>
          <w:szCs w:val="22"/>
          <w:lang w:val="ru-RU"/>
        </w:rPr>
      </w:pPr>
      <w:r w:rsidRPr="00611CA3">
        <w:rPr>
          <w:sz w:val="22"/>
          <w:szCs w:val="22"/>
          <w:lang w:val="ru-RU"/>
        </w:rPr>
        <w:t>Све евентуалне спорове уговорне стране ће решавати споразумно.</w:t>
      </w:r>
    </w:p>
    <w:p w:rsidR="00F42DEB" w:rsidRPr="000C43AA" w:rsidRDefault="00F42DEB" w:rsidP="00F42DEB">
      <w:pPr>
        <w:rPr>
          <w:sz w:val="22"/>
          <w:szCs w:val="22"/>
        </w:rPr>
      </w:pPr>
    </w:p>
    <w:p w:rsidR="00F42DEB" w:rsidRPr="00611CA3" w:rsidRDefault="00F42DEB" w:rsidP="00F42DEB">
      <w:pPr>
        <w:rPr>
          <w:sz w:val="22"/>
          <w:szCs w:val="22"/>
        </w:rPr>
      </w:pPr>
      <w:r w:rsidRPr="00611CA3">
        <w:rPr>
          <w:sz w:val="22"/>
          <w:szCs w:val="22"/>
          <w:lang w:val="ru-RU"/>
        </w:rPr>
        <w:t>У немогућности споразумног решавања спора, уговара се надлежност Привредног суда у Београду.</w:t>
      </w:r>
    </w:p>
    <w:p w:rsidR="00F42DEB" w:rsidRPr="00611CA3" w:rsidRDefault="00F42DEB" w:rsidP="00F42DEB">
      <w:pPr>
        <w:rPr>
          <w:sz w:val="22"/>
          <w:szCs w:val="22"/>
        </w:rPr>
      </w:pPr>
    </w:p>
    <w:p w:rsidR="00F42DEB" w:rsidRPr="00611CA3" w:rsidRDefault="00F42DEB" w:rsidP="00305AF8">
      <w:pPr>
        <w:jc w:val="center"/>
        <w:rPr>
          <w:bCs/>
          <w:sz w:val="22"/>
          <w:szCs w:val="22"/>
          <w:lang w:val="ru-RU"/>
        </w:rPr>
      </w:pPr>
      <w:r w:rsidRPr="00611CA3">
        <w:rPr>
          <w:bCs/>
          <w:sz w:val="22"/>
          <w:szCs w:val="22"/>
          <w:lang w:val="ru-RU"/>
        </w:rPr>
        <w:t>Члан 2</w:t>
      </w:r>
      <w:r w:rsidR="00305AF8">
        <w:rPr>
          <w:bCs/>
          <w:sz w:val="22"/>
          <w:szCs w:val="22"/>
          <w:lang w:val="ru-RU"/>
        </w:rPr>
        <w:t>8</w:t>
      </w:r>
      <w:r w:rsidRPr="00611CA3">
        <w:rPr>
          <w:bCs/>
          <w:sz w:val="22"/>
          <w:szCs w:val="22"/>
          <w:lang w:val="ru-RU"/>
        </w:rPr>
        <w:t>.</w:t>
      </w:r>
    </w:p>
    <w:p w:rsidR="00F42DEB" w:rsidRPr="00611CA3" w:rsidRDefault="00F42DEB" w:rsidP="00F42DEB">
      <w:pPr>
        <w:rPr>
          <w:sz w:val="22"/>
          <w:szCs w:val="22"/>
          <w:lang w:val="ru-RU"/>
        </w:rPr>
      </w:pPr>
      <w:r w:rsidRPr="00611CA3">
        <w:rPr>
          <w:sz w:val="22"/>
          <w:szCs w:val="22"/>
          <w:lang w:val="ru-RU"/>
        </w:rPr>
        <w:t>Измене и допуне овог уговора вршиће се у писменој форми - Анексом, уз обострану сагласност уговорних страна.</w:t>
      </w:r>
    </w:p>
    <w:p w:rsidR="00F42DEB" w:rsidRPr="00611CA3" w:rsidRDefault="00F42DEB" w:rsidP="00F42DEB">
      <w:pPr>
        <w:jc w:val="center"/>
        <w:rPr>
          <w:bCs/>
          <w:sz w:val="22"/>
          <w:szCs w:val="22"/>
          <w:lang w:val="ru-RU"/>
        </w:rPr>
      </w:pPr>
      <w:r w:rsidRPr="00611CA3">
        <w:rPr>
          <w:bCs/>
          <w:sz w:val="22"/>
          <w:szCs w:val="22"/>
          <w:lang w:val="ru-RU"/>
        </w:rPr>
        <w:t xml:space="preserve">Члан </w:t>
      </w:r>
      <w:r w:rsidR="00305AF8">
        <w:rPr>
          <w:bCs/>
          <w:sz w:val="22"/>
          <w:szCs w:val="22"/>
          <w:lang w:val="ru-RU"/>
        </w:rPr>
        <w:t>29</w:t>
      </w:r>
      <w:r w:rsidRPr="00611CA3">
        <w:rPr>
          <w:bCs/>
          <w:sz w:val="22"/>
          <w:szCs w:val="22"/>
          <w:lang w:val="ru-RU"/>
        </w:rPr>
        <w:t>.</w:t>
      </w:r>
    </w:p>
    <w:p w:rsidR="00F42DEB" w:rsidRPr="00611CA3" w:rsidRDefault="00F42DEB" w:rsidP="00F42DEB">
      <w:pPr>
        <w:rPr>
          <w:sz w:val="22"/>
          <w:szCs w:val="22"/>
          <w:lang w:val="ru-RU"/>
        </w:rPr>
      </w:pPr>
      <w:r w:rsidRPr="00611CA3">
        <w:rPr>
          <w:sz w:val="22"/>
          <w:szCs w:val="22"/>
          <w:lang w:val="ru-RU"/>
        </w:rPr>
        <w:t>Уговор производи правна дејства даном потписивања обе уговорне стране.</w:t>
      </w:r>
    </w:p>
    <w:p w:rsidR="00F42DEB" w:rsidRPr="00611CA3" w:rsidRDefault="00F42DEB" w:rsidP="00F42DEB">
      <w:pPr>
        <w:jc w:val="center"/>
        <w:rPr>
          <w:bCs/>
          <w:sz w:val="22"/>
          <w:szCs w:val="22"/>
          <w:lang w:val="ru-RU"/>
        </w:rPr>
      </w:pPr>
    </w:p>
    <w:p w:rsidR="00F42DEB" w:rsidRPr="00611CA3" w:rsidRDefault="00F42DEB" w:rsidP="00F42DEB">
      <w:pPr>
        <w:jc w:val="center"/>
        <w:rPr>
          <w:bCs/>
          <w:sz w:val="22"/>
          <w:szCs w:val="22"/>
          <w:lang w:val="ru-RU"/>
        </w:rPr>
      </w:pPr>
      <w:r w:rsidRPr="00611CA3">
        <w:rPr>
          <w:bCs/>
          <w:sz w:val="22"/>
          <w:szCs w:val="22"/>
          <w:lang w:val="ru-RU"/>
        </w:rPr>
        <w:t xml:space="preserve">Члан </w:t>
      </w:r>
      <w:r>
        <w:rPr>
          <w:bCs/>
          <w:sz w:val="22"/>
          <w:szCs w:val="22"/>
          <w:lang w:val="ru-RU"/>
        </w:rPr>
        <w:t>3</w:t>
      </w:r>
      <w:r w:rsidR="00305AF8">
        <w:rPr>
          <w:bCs/>
          <w:sz w:val="22"/>
          <w:szCs w:val="22"/>
          <w:lang w:val="ru-RU"/>
        </w:rPr>
        <w:t>0</w:t>
      </w:r>
      <w:r w:rsidRPr="00611CA3">
        <w:rPr>
          <w:bCs/>
          <w:sz w:val="22"/>
          <w:szCs w:val="22"/>
          <w:lang w:val="ru-RU"/>
        </w:rPr>
        <w:t>.</w:t>
      </w:r>
    </w:p>
    <w:p w:rsidR="00F42DEB" w:rsidRDefault="00F42DEB" w:rsidP="00F42DEB">
      <w:pPr>
        <w:rPr>
          <w:sz w:val="22"/>
          <w:szCs w:val="22"/>
          <w:lang w:val="ru-RU"/>
        </w:rPr>
      </w:pPr>
      <w:r w:rsidRPr="00611CA3">
        <w:rPr>
          <w:sz w:val="22"/>
          <w:szCs w:val="22"/>
          <w:lang w:val="ru-RU"/>
        </w:rPr>
        <w:t xml:space="preserve">Овај уговор сачињен је у </w:t>
      </w:r>
      <w:r w:rsidR="0063699E">
        <w:rPr>
          <w:sz w:val="22"/>
          <w:szCs w:val="22"/>
          <w:lang w:val="ru-RU"/>
        </w:rPr>
        <w:t>6</w:t>
      </w:r>
      <w:r w:rsidRPr="00611CA3">
        <w:rPr>
          <w:sz w:val="22"/>
          <w:szCs w:val="22"/>
          <w:lang w:val="ru-RU"/>
        </w:rPr>
        <w:t xml:space="preserve"> (</w:t>
      </w:r>
      <w:r w:rsidR="0063699E">
        <w:rPr>
          <w:sz w:val="22"/>
          <w:szCs w:val="22"/>
          <w:lang w:val="ru-RU"/>
        </w:rPr>
        <w:t>шест</w:t>
      </w:r>
      <w:r w:rsidRPr="00611CA3">
        <w:rPr>
          <w:sz w:val="22"/>
          <w:szCs w:val="22"/>
          <w:lang w:val="ru-RU"/>
        </w:rPr>
        <w:t xml:space="preserve">) </w:t>
      </w:r>
      <w:r w:rsidR="0063699E">
        <w:rPr>
          <w:sz w:val="22"/>
          <w:szCs w:val="22"/>
          <w:lang w:val="ru-RU"/>
        </w:rPr>
        <w:t>истоветних примерака, од којих 4</w:t>
      </w:r>
      <w:r w:rsidRPr="00611CA3">
        <w:rPr>
          <w:sz w:val="22"/>
          <w:szCs w:val="22"/>
          <w:lang w:val="ru-RU"/>
        </w:rPr>
        <w:t xml:space="preserve"> (</w:t>
      </w:r>
      <w:r w:rsidR="0063699E">
        <w:rPr>
          <w:sz w:val="22"/>
          <w:szCs w:val="22"/>
          <w:lang w:val="ru-RU"/>
        </w:rPr>
        <w:t>четири</w:t>
      </w:r>
      <w:r w:rsidRPr="00611CA3">
        <w:rPr>
          <w:sz w:val="22"/>
          <w:szCs w:val="22"/>
          <w:lang w:val="ru-RU"/>
        </w:rPr>
        <w:t xml:space="preserve">) примерка задржава Наручалац, а 2 </w:t>
      </w:r>
      <w:r>
        <w:rPr>
          <w:sz w:val="22"/>
          <w:szCs w:val="22"/>
          <w:lang w:val="ru-RU"/>
        </w:rPr>
        <w:t>(два) примерка Пружалац услуга.</w:t>
      </w:r>
    </w:p>
    <w:p w:rsidR="00F42DEB" w:rsidRDefault="00F42DEB" w:rsidP="00F42DEB">
      <w:pPr>
        <w:rPr>
          <w:sz w:val="22"/>
          <w:szCs w:val="22"/>
          <w:lang w:val="sr-Cyrl-RS"/>
        </w:rPr>
      </w:pPr>
    </w:p>
    <w:p w:rsidR="00F42DEB" w:rsidRPr="00611CA3" w:rsidRDefault="00F42DEB" w:rsidP="00F42DEB">
      <w:pPr>
        <w:rPr>
          <w:sz w:val="22"/>
          <w:szCs w:val="22"/>
          <w:lang w:val="sr-Cyrl-CS"/>
        </w:rPr>
      </w:pPr>
      <w:r>
        <w:rPr>
          <w:sz w:val="22"/>
          <w:szCs w:val="22"/>
          <w:lang w:val="sr-Cyrl-RS"/>
        </w:rPr>
        <w:t xml:space="preserve">            </w:t>
      </w:r>
      <w:r w:rsidRPr="00611CA3">
        <w:rPr>
          <w:sz w:val="22"/>
          <w:szCs w:val="22"/>
          <w:lang w:val="sr-Latn-CS"/>
        </w:rPr>
        <w:t xml:space="preserve">КБЦ </w:t>
      </w:r>
      <w:r w:rsidRPr="00611CA3">
        <w:rPr>
          <w:sz w:val="22"/>
          <w:szCs w:val="22"/>
          <w:lang w:val="sr-Cyrl-CS"/>
        </w:rPr>
        <w:t xml:space="preserve">„Бежанијска коса“                                                          </w:t>
      </w:r>
      <w:r>
        <w:rPr>
          <w:sz w:val="22"/>
          <w:szCs w:val="22"/>
          <w:lang w:val="sr-Cyrl-CS"/>
        </w:rPr>
        <w:t xml:space="preserve">             </w:t>
      </w:r>
      <w:r w:rsidRPr="00611CA3">
        <w:rPr>
          <w:sz w:val="22"/>
          <w:szCs w:val="22"/>
          <w:lang w:val="sr-Cyrl-CS"/>
        </w:rPr>
        <w:t xml:space="preserve"> </w:t>
      </w:r>
      <w:r w:rsidR="00F75EED">
        <w:rPr>
          <w:sz w:val="22"/>
          <w:szCs w:val="22"/>
          <w:lang w:val="sr-Cyrl-CS"/>
        </w:rPr>
        <w:t>ПРУЖАЛАЦ</w:t>
      </w:r>
      <w:r w:rsidRPr="00611CA3">
        <w:rPr>
          <w:sz w:val="22"/>
          <w:szCs w:val="22"/>
          <w:lang w:val="sr-Cyrl-CS"/>
        </w:rPr>
        <w:t xml:space="preserve"> УСЛУГА</w:t>
      </w:r>
    </w:p>
    <w:p w:rsidR="00F42DEB" w:rsidRPr="00611CA3" w:rsidRDefault="00F42DEB" w:rsidP="00F42DEB">
      <w:pPr>
        <w:rPr>
          <w:sz w:val="22"/>
          <w:szCs w:val="22"/>
          <w:lang w:val="sr-Cyrl-CS"/>
        </w:rPr>
      </w:pPr>
      <w:r w:rsidRPr="00611CA3">
        <w:rPr>
          <w:sz w:val="22"/>
          <w:szCs w:val="22"/>
          <w:lang w:val="sr-Cyrl-CS"/>
        </w:rPr>
        <w:t xml:space="preserve">____________________________________                                        </w:t>
      </w:r>
      <w:r>
        <w:rPr>
          <w:sz w:val="22"/>
          <w:szCs w:val="22"/>
          <w:lang w:val="sr-Cyrl-CS"/>
        </w:rPr>
        <w:t xml:space="preserve">               </w:t>
      </w:r>
      <w:r w:rsidRPr="00611CA3">
        <w:rPr>
          <w:sz w:val="22"/>
          <w:szCs w:val="22"/>
          <w:lang w:val="sr-Cyrl-CS"/>
        </w:rPr>
        <w:t>_________________</w:t>
      </w:r>
      <w:r>
        <w:rPr>
          <w:sz w:val="22"/>
          <w:szCs w:val="22"/>
          <w:lang w:val="sr-Cyrl-CS"/>
        </w:rPr>
        <w:t>___</w:t>
      </w:r>
      <w:r w:rsidRPr="00611CA3">
        <w:rPr>
          <w:sz w:val="22"/>
          <w:szCs w:val="22"/>
          <w:lang w:val="sr-Cyrl-CS"/>
        </w:rPr>
        <w:t xml:space="preserve">  </w:t>
      </w:r>
    </w:p>
    <w:p w:rsidR="00F42DEB" w:rsidRPr="00611CA3" w:rsidRDefault="00F42DEB" w:rsidP="00F42DEB">
      <w:pPr>
        <w:tabs>
          <w:tab w:val="center" w:pos="4141"/>
        </w:tabs>
        <w:rPr>
          <w:sz w:val="22"/>
          <w:szCs w:val="22"/>
          <w:lang w:val="sr-Cyrl-CS"/>
        </w:rPr>
      </w:pPr>
      <w:r w:rsidRPr="00611CA3">
        <w:rPr>
          <w:sz w:val="22"/>
          <w:szCs w:val="22"/>
          <w:lang w:val="sr-Cyrl-CS"/>
        </w:rPr>
        <w:t xml:space="preserve">  </w:t>
      </w:r>
      <w:r>
        <w:rPr>
          <w:sz w:val="22"/>
          <w:szCs w:val="22"/>
          <w:lang w:val="sr-Cyrl-CS"/>
        </w:rPr>
        <w:t xml:space="preserve">НС </w:t>
      </w:r>
      <w:r w:rsidRPr="004541FE">
        <w:rPr>
          <w:noProof/>
          <w:sz w:val="22"/>
          <w:szCs w:val="22"/>
          <w:lang w:val="sr-Cyrl-CS"/>
        </w:rPr>
        <w:t>А</w:t>
      </w:r>
      <w:r>
        <w:rPr>
          <w:noProof/>
          <w:sz w:val="22"/>
          <w:szCs w:val="22"/>
          <w:lang w:val="sr-Cyrl-CS"/>
        </w:rPr>
        <w:t>сс</w:t>
      </w:r>
      <w:r w:rsidRPr="004541FE">
        <w:rPr>
          <w:noProof/>
          <w:sz w:val="22"/>
          <w:szCs w:val="22"/>
          <w:lang w:val="sr-Cyrl-CS"/>
        </w:rPr>
        <w:t xml:space="preserve"> </w:t>
      </w:r>
      <w:r>
        <w:rPr>
          <w:noProof/>
          <w:sz w:val="22"/>
          <w:szCs w:val="22"/>
          <w:lang w:val="sr-Cyrl-CS"/>
        </w:rPr>
        <w:t>др</w:t>
      </w:r>
      <w:r w:rsidRPr="004541FE">
        <w:rPr>
          <w:noProof/>
          <w:sz w:val="22"/>
          <w:szCs w:val="22"/>
          <w:lang w:val="sr-Cyrl-CS"/>
        </w:rPr>
        <w:t xml:space="preserve"> </w:t>
      </w:r>
      <w:r>
        <w:rPr>
          <w:noProof/>
          <w:sz w:val="22"/>
          <w:szCs w:val="22"/>
          <w:lang w:val="sr-Cyrl-CS"/>
        </w:rPr>
        <w:t>сци</w:t>
      </w:r>
      <w:r w:rsidRPr="004541FE">
        <w:rPr>
          <w:noProof/>
          <w:sz w:val="22"/>
          <w:szCs w:val="22"/>
          <w:lang w:val="sr-Cyrl-CS"/>
        </w:rPr>
        <w:t xml:space="preserve"> </w:t>
      </w:r>
      <w:r>
        <w:rPr>
          <w:noProof/>
          <w:sz w:val="22"/>
          <w:szCs w:val="22"/>
          <w:lang w:val="sr-Cyrl-CS"/>
        </w:rPr>
        <w:t>мед</w:t>
      </w:r>
      <w:r w:rsidRPr="004541FE">
        <w:rPr>
          <w:sz w:val="22"/>
          <w:szCs w:val="22"/>
          <w:lang w:val="sr-Cyrl-CS"/>
        </w:rPr>
        <w:t xml:space="preserve"> </w:t>
      </w:r>
      <w:r w:rsidRPr="00611CA3">
        <w:rPr>
          <w:sz w:val="22"/>
          <w:szCs w:val="22"/>
          <w:lang w:val="sr-Cyrl-CS"/>
        </w:rPr>
        <w:t xml:space="preserve">Марија Здравковић                                                 </w:t>
      </w:r>
      <w:r>
        <w:rPr>
          <w:sz w:val="22"/>
          <w:szCs w:val="22"/>
          <w:lang w:val="sr-Cyrl-CS"/>
        </w:rPr>
        <w:t xml:space="preserve">      </w:t>
      </w:r>
      <w:r w:rsidRPr="00611CA3">
        <w:rPr>
          <w:sz w:val="22"/>
          <w:szCs w:val="22"/>
          <w:lang w:val="sr-Cyrl-CS"/>
        </w:rPr>
        <w:t xml:space="preserve">         </w:t>
      </w:r>
    </w:p>
    <w:p w:rsidR="00F42DEB" w:rsidRDefault="00F42DEB" w:rsidP="00F42DEB">
      <w:pPr>
        <w:rPr>
          <w:bCs/>
          <w:sz w:val="22"/>
          <w:szCs w:val="22"/>
          <w:lang w:val="sr-Cyrl-CS"/>
        </w:rPr>
      </w:pPr>
      <w:r>
        <w:rPr>
          <w:bCs/>
          <w:sz w:val="22"/>
          <w:szCs w:val="22"/>
          <w:lang w:val="sr-Cyrl-CS"/>
        </w:rPr>
        <w:t xml:space="preserve">                      </w:t>
      </w:r>
      <w:r w:rsidRPr="00611CA3">
        <w:rPr>
          <w:bCs/>
          <w:sz w:val="22"/>
          <w:szCs w:val="22"/>
          <w:lang w:val="sr-Cyrl-CS"/>
        </w:rPr>
        <w:t>Д</w:t>
      </w:r>
      <w:r w:rsidRPr="00611CA3">
        <w:rPr>
          <w:bCs/>
          <w:sz w:val="22"/>
          <w:szCs w:val="22"/>
          <w:lang w:val="sr-Latn-CS"/>
        </w:rPr>
        <w:t>ирект</w:t>
      </w:r>
      <w:r w:rsidRPr="00611CA3">
        <w:rPr>
          <w:bCs/>
          <w:sz w:val="22"/>
          <w:szCs w:val="22"/>
          <w:lang w:val="sr-Cyrl-CS"/>
        </w:rPr>
        <w:t>ор</w:t>
      </w:r>
      <w:bookmarkEnd w:id="48"/>
      <w:bookmarkEnd w:id="49"/>
      <w:bookmarkEnd w:id="50"/>
      <w:bookmarkEnd w:id="51"/>
    </w:p>
    <w:sectPr w:rsidR="00F42DEB" w:rsidSect="007B2A70">
      <w:headerReference w:type="default" r:id="rId17"/>
      <w:footerReference w:type="default" r:id="rId1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CA" w:rsidRDefault="00AD2ACA" w:rsidP="00D626E3">
      <w:r>
        <w:separator/>
      </w:r>
    </w:p>
  </w:endnote>
  <w:endnote w:type="continuationSeparator" w:id="0">
    <w:p w:rsidR="00AD2ACA" w:rsidRDefault="00AD2AC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Content>
      <w:sdt>
        <w:sdtPr>
          <w:id w:val="2100987592"/>
          <w:docPartObj>
            <w:docPartGallery w:val="Page Numbers (Top of Page)"/>
            <w:docPartUnique/>
          </w:docPartObj>
        </w:sdtPr>
        <w:sdtContent>
          <w:p w:rsidR="00435F30" w:rsidRDefault="00435F3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E01E4">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E01E4">
              <w:rPr>
                <w:bCs/>
                <w:i/>
                <w:noProof/>
                <w:sz w:val="20"/>
                <w:szCs w:val="20"/>
              </w:rPr>
              <w:t>39</w:t>
            </w:r>
            <w:r w:rsidRPr="00A26472">
              <w:rPr>
                <w:bCs/>
                <w:i/>
                <w:sz w:val="20"/>
                <w:szCs w:val="20"/>
              </w:rPr>
              <w:fldChar w:fldCharType="end"/>
            </w:r>
          </w:p>
        </w:sdtContent>
      </w:sdt>
    </w:sdtContent>
  </w:sdt>
  <w:p w:rsidR="00435F30" w:rsidRDefault="00435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0" w:rsidRPr="002302BB" w:rsidRDefault="00435F30" w:rsidP="002302BB">
    <w:pPr>
      <w:pStyle w:val="Footer"/>
      <w:jc w:val="right"/>
      <w:rPr>
        <w:i/>
      </w:rPr>
    </w:pPr>
    <w:r w:rsidRPr="002302BB">
      <w:rPr>
        <w:i/>
        <w:sz w:val="22"/>
        <w:szCs w:val="22"/>
        <w:lang w:val="sr-Cyrl-CS"/>
      </w:rPr>
      <w:t>Страна</w:t>
    </w:r>
    <w:sdt>
      <w:sdtPr>
        <w:rPr>
          <w:i/>
          <w:sz w:val="22"/>
          <w:szCs w:val="22"/>
        </w:rPr>
        <w:id w:val="1084874574"/>
        <w:docPartObj>
          <w:docPartGallery w:val="Page Numbers (Bottom of Page)"/>
          <w:docPartUnique/>
        </w:docPartObj>
      </w:sdtPr>
      <w:sdtEndPr>
        <w:rPr>
          <w:sz w:val="24"/>
          <w:szCs w:val="24"/>
        </w:rPr>
      </w:sdtEndPr>
      <w:sdtContent>
        <w:sdt>
          <w:sdtPr>
            <w:rPr>
              <w:i/>
              <w:sz w:val="22"/>
              <w:szCs w:val="22"/>
            </w:rPr>
            <w:id w:val="791247792"/>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E01E4">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E01E4">
              <w:rPr>
                <w:bCs/>
                <w:i/>
                <w:noProof/>
                <w:sz w:val="22"/>
                <w:szCs w:val="22"/>
              </w:rPr>
              <w:t>39</w:t>
            </w:r>
            <w:r w:rsidRPr="002302BB">
              <w:rPr>
                <w:bCs/>
                <w:i/>
                <w:sz w:val="22"/>
                <w:szCs w:val="22"/>
              </w:rPr>
              <w:fldChar w:fldCharType="end"/>
            </w:r>
          </w:sdtContent>
        </w:sdt>
      </w:sdtContent>
    </w:sdt>
  </w:p>
  <w:p w:rsidR="00435F30" w:rsidRPr="002302BB" w:rsidRDefault="00435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435F30" w:rsidRPr="009F7716" w:rsidRDefault="00435F3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E01E4">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E01E4">
              <w:rPr>
                <w:b/>
                <w:bCs/>
                <w:i/>
                <w:noProof/>
                <w:sz w:val="20"/>
                <w:szCs w:val="20"/>
              </w:rPr>
              <w:t>39</w:t>
            </w:r>
            <w:r w:rsidRPr="009F7716">
              <w:rPr>
                <w:b/>
                <w:bCs/>
                <w:i/>
                <w:sz w:val="20"/>
                <w:szCs w:val="20"/>
              </w:rPr>
              <w:fldChar w:fldCharType="end"/>
            </w:r>
          </w:p>
        </w:sdtContent>
      </w:sdt>
    </w:sdtContent>
  </w:sdt>
  <w:p w:rsidR="00435F30" w:rsidRDefault="0043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CA" w:rsidRDefault="00AD2ACA" w:rsidP="00D626E3">
      <w:r>
        <w:separator/>
      </w:r>
    </w:p>
  </w:footnote>
  <w:footnote w:type="continuationSeparator" w:id="0">
    <w:p w:rsidR="00AD2ACA" w:rsidRDefault="00AD2AC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0" w:rsidRDefault="00435F30" w:rsidP="00435F30">
    <w:pPr>
      <w:jc w:val="center"/>
      <w:rPr>
        <w:lang w:val="sr-Cyrl-RS"/>
      </w:rPr>
    </w:pPr>
    <w:r>
      <w:rPr>
        <w:lang w:val="sr-Cyrl-RS"/>
      </w:rPr>
      <w:t>Текуће поправке</w:t>
    </w:r>
    <w:r w:rsidRPr="00FE5873">
      <w:rPr>
        <w:lang w:val="sr-Cyrl-RS"/>
      </w:rPr>
      <w:t xml:space="preserve"> и одржавањ</w:t>
    </w:r>
    <w:r>
      <w:rPr>
        <w:lang w:val="sr-Cyrl-RS"/>
      </w:rPr>
      <w:t>е</w:t>
    </w:r>
    <w:r w:rsidRPr="00FE5873">
      <w:rPr>
        <w:lang w:val="sr-Cyrl-RS"/>
      </w:rPr>
      <w:t xml:space="preserve"> опреме за јавну безбедност (ППЗ)</w:t>
    </w:r>
    <w:r w:rsidRPr="00FE5873">
      <w:t xml:space="preserve"> – </w:t>
    </w:r>
    <w:r w:rsidRPr="00FE5873">
      <w:rPr>
        <w:lang w:val="sr-Cyrl-RS"/>
      </w:rPr>
      <w:t>централ</w:t>
    </w:r>
    <w:r>
      <w:rPr>
        <w:lang w:val="sr-Cyrl-RS"/>
      </w:rPr>
      <w:t>е</w:t>
    </w:r>
    <w:r w:rsidRPr="00FE5873">
      <w:rPr>
        <w:lang w:val="sr-Cyrl-RS"/>
      </w:rPr>
      <w:t xml:space="preserve"> за дојаву пожара</w:t>
    </w:r>
    <w:r>
      <w:rPr>
        <w:lang w:val="sr-Cyrl-RS"/>
      </w:rPr>
      <w:t xml:space="preserve"> </w:t>
    </w:r>
  </w:p>
  <w:p w:rsidR="00435F30" w:rsidRPr="00FE5873" w:rsidRDefault="00435F30" w:rsidP="00435F30">
    <w:pPr>
      <w:jc w:val="center"/>
      <w:rPr>
        <w:lang w:val="sr-Cyrl-RS"/>
      </w:rPr>
    </w:pPr>
    <w:r>
      <w:rPr>
        <w:lang w:val="sr-Cyrl-RS"/>
      </w:rPr>
      <w:t>по партијама, ЈН МВ 13У/17</w:t>
    </w:r>
  </w:p>
  <w:p w:rsidR="00435F30" w:rsidRPr="00232772" w:rsidRDefault="00435F30" w:rsidP="00DA5BB4">
    <w:pPr>
      <w:ind w:left="360"/>
      <w:jc w:val="center"/>
      <w:rPr>
        <w:rFonts w:eastAsia="Calibri"/>
        <w:sz w:val="22"/>
        <w:szCs w:val="22"/>
        <w:lang w:val="sr-Cyrl-CS" w:eastAsia="en-US"/>
      </w:rPr>
    </w:pPr>
    <w:sdt>
      <w:sdtPr>
        <w:rPr>
          <w:lang w:val="sr-Cyrl-RS"/>
        </w:rPr>
        <w:alias w:val="Title"/>
        <w:id w:val="-1379549983"/>
        <w:showingPlcHdr/>
        <w:dataBinding w:prefixMappings="xmlns:ns0='http://schemas.openxmlformats.org/package/2006/metadata/core-properties' xmlns:ns1='http://purl.org/dc/elements/1.1/'" w:xpath="/ns0:coreProperties[1]/ns1:title[1]" w:storeItemID="{6C3C8BC8-F283-45AE-878A-BAB7291924A1}"/>
        <w:text/>
      </w:sdtPr>
      <w:sdtContent>
        <w:r>
          <w:rPr>
            <w:lang w:val="sr-Cyrl-RS"/>
          </w:rPr>
          <w:t xml:space="preserve">     </w:t>
        </w:r>
      </w:sdtContent>
    </w:sdt>
  </w:p>
  <w:p w:rsidR="00435F30" w:rsidRPr="008B61B7" w:rsidRDefault="00435F30" w:rsidP="00996126">
    <w:pPr>
      <w:pStyle w:val="Header"/>
      <w:pBdr>
        <w:bottom w:val="thickThinSmallGap" w:sz="24" w:space="1" w:color="622423" w:themeColor="accent2" w:themeShade="7F"/>
      </w:pBdr>
      <w:jc w:val="center"/>
      <w:rPr>
        <w:sz w:val="16"/>
        <w:szCs w:val="16"/>
      </w:rPr>
    </w:pPr>
  </w:p>
  <w:p w:rsidR="00435F30" w:rsidRDefault="00435F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0" w:rsidRDefault="00435F30">
    <w:pPr>
      <w:pStyle w:val="Header"/>
    </w:pPr>
    <w:sdt>
      <w:sdtPr>
        <w:rPr>
          <w:rFonts w:eastAsia="Calibri"/>
          <w:sz w:val="22"/>
          <w:szCs w:val="22"/>
          <w:lang w:val="sr-Cyrl-CS" w:eastAsia="en-US"/>
        </w:rPr>
        <w:alias w:val="Title"/>
        <w:id w:val="-1553379408"/>
        <w:showingPlcHdr/>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Cyrl-CS" w:eastAsia="en-US"/>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0" w:rsidRDefault="00435F30" w:rsidP="00DA5BB4">
    <w:pPr>
      <w:ind w:left="360"/>
      <w:jc w:val="center"/>
      <w:rPr>
        <w:rFonts w:eastAsia="Calibri"/>
        <w:sz w:val="22"/>
        <w:szCs w:val="22"/>
        <w:lang w:val="sr-Cyrl-CS" w:eastAsia="en-US"/>
      </w:rPr>
    </w:pPr>
  </w:p>
  <w:p w:rsidR="00435F30" w:rsidRPr="00F177B0" w:rsidRDefault="00435F30" w:rsidP="006F5A3D">
    <w:pPr>
      <w:jc w:val="center"/>
      <w:rPr>
        <w:b/>
        <w:sz w:val="16"/>
        <w:szCs w:val="16"/>
      </w:rPr>
    </w:pPr>
    <w:sdt>
      <w:sdtPr>
        <w:rPr>
          <w:rFonts w:eastAsia="Calibri"/>
          <w:sz w:val="22"/>
          <w:szCs w:val="22"/>
          <w:lang w:val="sr-Cyrl-CS" w:eastAsia="en-US"/>
        </w:rPr>
        <w:alias w:val="Title"/>
        <w:id w:val="-201094413"/>
        <w:showingPlcHdr/>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Cyrl-CS" w:eastAsia="en-US"/>
          </w:rPr>
          <w:t xml:space="preserve">     </w:t>
        </w:r>
      </w:sdtContent>
    </w:sdt>
  </w:p>
  <w:p w:rsidR="00435F30" w:rsidRPr="008B61B7" w:rsidRDefault="00435F3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AFF0ADA"/>
    <w:multiLevelType w:val="hybridMultilevel"/>
    <w:tmpl w:val="060A303E"/>
    <w:lvl w:ilvl="0" w:tplc="BAB8C4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4244E1D"/>
    <w:multiLevelType w:val="hybridMultilevel"/>
    <w:tmpl w:val="81DEA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05DDE"/>
    <w:multiLevelType w:val="hybridMultilevel"/>
    <w:tmpl w:val="988E1EE2"/>
    <w:lvl w:ilvl="0" w:tplc="66EE19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B702EFC"/>
    <w:multiLevelType w:val="hybridMultilevel"/>
    <w:tmpl w:val="72EC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5BC34F0"/>
    <w:multiLevelType w:val="hybridMultilevel"/>
    <w:tmpl w:val="226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929147F"/>
    <w:multiLevelType w:val="hybridMultilevel"/>
    <w:tmpl w:val="BA76E914"/>
    <w:lvl w:ilvl="0" w:tplc="177C3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7B93"/>
    <w:multiLevelType w:val="hybridMultilevel"/>
    <w:tmpl w:val="A20A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C37"/>
    <w:multiLevelType w:val="hybridMultilevel"/>
    <w:tmpl w:val="89B2F9DE"/>
    <w:lvl w:ilvl="0" w:tplc="B5C603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E00CD"/>
    <w:multiLevelType w:val="hybridMultilevel"/>
    <w:tmpl w:val="FBAA3AF2"/>
    <w:lvl w:ilvl="0" w:tplc="D010A296">
      <w:start w:val="1"/>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6"/>
  </w:num>
  <w:num w:numId="5">
    <w:abstractNumId w:val="16"/>
  </w:num>
  <w:num w:numId="6">
    <w:abstractNumId w:val="43"/>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7"/>
  </w:num>
  <w:num w:numId="12">
    <w:abstractNumId w:val="33"/>
  </w:num>
  <w:num w:numId="13">
    <w:abstractNumId w:val="21"/>
  </w:num>
  <w:num w:numId="14">
    <w:abstractNumId w:val="35"/>
  </w:num>
  <w:num w:numId="15">
    <w:abstractNumId w:val="7"/>
  </w:num>
  <w:num w:numId="16">
    <w:abstractNumId w:val="27"/>
  </w:num>
  <w:num w:numId="17">
    <w:abstractNumId w:val="44"/>
  </w:num>
  <w:num w:numId="18">
    <w:abstractNumId w:val="10"/>
  </w:num>
  <w:num w:numId="19">
    <w:abstractNumId w:val="8"/>
  </w:num>
  <w:num w:numId="20">
    <w:abstractNumId w:val="28"/>
  </w:num>
  <w:num w:numId="21">
    <w:abstractNumId w:val="45"/>
  </w:num>
  <w:num w:numId="22">
    <w:abstractNumId w:val="12"/>
  </w:num>
  <w:num w:numId="23">
    <w:abstractNumId w:val="22"/>
  </w:num>
  <w:num w:numId="24">
    <w:abstractNumId w:val="17"/>
  </w:num>
  <w:num w:numId="25">
    <w:abstractNumId w:val="31"/>
  </w:num>
  <w:num w:numId="26">
    <w:abstractNumId w:val="39"/>
  </w:num>
  <w:num w:numId="27">
    <w:abstractNumId w:val="41"/>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26"/>
  </w:num>
  <w:num w:numId="33">
    <w:abstractNumId w:val="42"/>
  </w:num>
  <w:num w:numId="34">
    <w:abstractNumId w:val="24"/>
  </w:num>
  <w:num w:numId="35">
    <w:abstractNumId w:val="15"/>
  </w:num>
  <w:num w:numId="36">
    <w:abstractNumId w:val="11"/>
  </w:num>
  <w:num w:numId="37">
    <w:abstractNumId w:val="40"/>
  </w:num>
  <w:num w:numId="38">
    <w:abstractNumId w:val="38"/>
  </w:num>
  <w:num w:numId="39">
    <w:abstractNumId w:val="14"/>
  </w:num>
  <w:num w:numId="40">
    <w:abstractNumId w:val="36"/>
  </w:num>
  <w:num w:numId="41">
    <w:abstractNumId w:val="9"/>
  </w:num>
  <w:num w:numId="42">
    <w:abstractNumId w:val="37"/>
  </w:num>
  <w:num w:numId="43">
    <w:abstractNumId w:val="20"/>
  </w:num>
  <w:num w:numId="44">
    <w:abstractNumId w:val="18"/>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265"/>
    <w:rsid w:val="00014D64"/>
    <w:rsid w:val="00015F31"/>
    <w:rsid w:val="000205AE"/>
    <w:rsid w:val="000207DF"/>
    <w:rsid w:val="00025127"/>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18C7"/>
    <w:rsid w:val="00054E34"/>
    <w:rsid w:val="00057A41"/>
    <w:rsid w:val="00057E51"/>
    <w:rsid w:val="0006508D"/>
    <w:rsid w:val="000674B4"/>
    <w:rsid w:val="000701D1"/>
    <w:rsid w:val="00073C00"/>
    <w:rsid w:val="00073F23"/>
    <w:rsid w:val="000742E8"/>
    <w:rsid w:val="00074952"/>
    <w:rsid w:val="000764B6"/>
    <w:rsid w:val="00081FA1"/>
    <w:rsid w:val="000833BE"/>
    <w:rsid w:val="0008502F"/>
    <w:rsid w:val="000865A7"/>
    <w:rsid w:val="00086A0B"/>
    <w:rsid w:val="00087B00"/>
    <w:rsid w:val="00091E89"/>
    <w:rsid w:val="00091EE7"/>
    <w:rsid w:val="0009450D"/>
    <w:rsid w:val="0009486F"/>
    <w:rsid w:val="00094EE3"/>
    <w:rsid w:val="000A0628"/>
    <w:rsid w:val="000A1644"/>
    <w:rsid w:val="000A26C2"/>
    <w:rsid w:val="000A44F2"/>
    <w:rsid w:val="000A5913"/>
    <w:rsid w:val="000A7FC4"/>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64F6"/>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102"/>
    <w:rsid w:val="00123D90"/>
    <w:rsid w:val="00124C9F"/>
    <w:rsid w:val="001254CE"/>
    <w:rsid w:val="00126BDD"/>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3489"/>
    <w:rsid w:val="002253CA"/>
    <w:rsid w:val="00226045"/>
    <w:rsid w:val="002302BB"/>
    <w:rsid w:val="0023070B"/>
    <w:rsid w:val="00232772"/>
    <w:rsid w:val="00234F6F"/>
    <w:rsid w:val="002359E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0A28"/>
    <w:rsid w:val="002713C7"/>
    <w:rsid w:val="00272D25"/>
    <w:rsid w:val="00275EA9"/>
    <w:rsid w:val="00275FE2"/>
    <w:rsid w:val="002807FC"/>
    <w:rsid w:val="00281AC3"/>
    <w:rsid w:val="0028357D"/>
    <w:rsid w:val="002846F4"/>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79B"/>
    <w:rsid w:val="00303C96"/>
    <w:rsid w:val="00304B31"/>
    <w:rsid w:val="00305AF8"/>
    <w:rsid w:val="00306008"/>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3D68"/>
    <w:rsid w:val="00337DFB"/>
    <w:rsid w:val="003400FC"/>
    <w:rsid w:val="003406DB"/>
    <w:rsid w:val="003409D4"/>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2A2"/>
    <w:rsid w:val="00363428"/>
    <w:rsid w:val="00364270"/>
    <w:rsid w:val="00364A5A"/>
    <w:rsid w:val="00365D10"/>
    <w:rsid w:val="0036701B"/>
    <w:rsid w:val="003673F1"/>
    <w:rsid w:val="00370DBC"/>
    <w:rsid w:val="0037113E"/>
    <w:rsid w:val="0037160D"/>
    <w:rsid w:val="00373D2A"/>
    <w:rsid w:val="00374CC0"/>
    <w:rsid w:val="00375A23"/>
    <w:rsid w:val="0037768F"/>
    <w:rsid w:val="00381177"/>
    <w:rsid w:val="00381D47"/>
    <w:rsid w:val="00382CA3"/>
    <w:rsid w:val="0038308A"/>
    <w:rsid w:val="00393267"/>
    <w:rsid w:val="00397247"/>
    <w:rsid w:val="003979BC"/>
    <w:rsid w:val="00397C7B"/>
    <w:rsid w:val="003A2A66"/>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C60CD"/>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24C"/>
    <w:rsid w:val="0042769B"/>
    <w:rsid w:val="0042788D"/>
    <w:rsid w:val="00430B38"/>
    <w:rsid w:val="00430DAE"/>
    <w:rsid w:val="00433685"/>
    <w:rsid w:val="00433C19"/>
    <w:rsid w:val="00435F30"/>
    <w:rsid w:val="0043708E"/>
    <w:rsid w:val="0044099E"/>
    <w:rsid w:val="004416C8"/>
    <w:rsid w:val="00442A3D"/>
    <w:rsid w:val="00442CEA"/>
    <w:rsid w:val="00444735"/>
    <w:rsid w:val="0044763F"/>
    <w:rsid w:val="00447FC0"/>
    <w:rsid w:val="004501BB"/>
    <w:rsid w:val="00451510"/>
    <w:rsid w:val="00451F84"/>
    <w:rsid w:val="004541FE"/>
    <w:rsid w:val="004547F0"/>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3773"/>
    <w:rsid w:val="00491A35"/>
    <w:rsid w:val="0049309E"/>
    <w:rsid w:val="00493572"/>
    <w:rsid w:val="00493953"/>
    <w:rsid w:val="00493B66"/>
    <w:rsid w:val="00497E27"/>
    <w:rsid w:val="004A0181"/>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C601D"/>
    <w:rsid w:val="004D26B0"/>
    <w:rsid w:val="004D2E1E"/>
    <w:rsid w:val="004D3D91"/>
    <w:rsid w:val="004D3D9F"/>
    <w:rsid w:val="004D4DFC"/>
    <w:rsid w:val="004D5926"/>
    <w:rsid w:val="004D670C"/>
    <w:rsid w:val="004E0AB0"/>
    <w:rsid w:val="004E0C15"/>
    <w:rsid w:val="004E6D4E"/>
    <w:rsid w:val="004F121E"/>
    <w:rsid w:val="004F3FAB"/>
    <w:rsid w:val="004F4AAA"/>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406E"/>
    <w:rsid w:val="005954F6"/>
    <w:rsid w:val="00596139"/>
    <w:rsid w:val="005A3B36"/>
    <w:rsid w:val="005A556B"/>
    <w:rsid w:val="005A698D"/>
    <w:rsid w:val="005B2F60"/>
    <w:rsid w:val="005B357C"/>
    <w:rsid w:val="005B3A06"/>
    <w:rsid w:val="005B3B96"/>
    <w:rsid w:val="005C1991"/>
    <w:rsid w:val="005C25A8"/>
    <w:rsid w:val="005C3FF1"/>
    <w:rsid w:val="005C4E78"/>
    <w:rsid w:val="005C641D"/>
    <w:rsid w:val="005C70BB"/>
    <w:rsid w:val="005C7330"/>
    <w:rsid w:val="005C7E5C"/>
    <w:rsid w:val="005D13E4"/>
    <w:rsid w:val="005D19D3"/>
    <w:rsid w:val="005D2597"/>
    <w:rsid w:val="005D2F72"/>
    <w:rsid w:val="005D4247"/>
    <w:rsid w:val="005D7B5B"/>
    <w:rsid w:val="005E10E9"/>
    <w:rsid w:val="005E2B04"/>
    <w:rsid w:val="005E39AC"/>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316D"/>
    <w:rsid w:val="006158AF"/>
    <w:rsid w:val="00616C7D"/>
    <w:rsid w:val="006179C5"/>
    <w:rsid w:val="0062140E"/>
    <w:rsid w:val="00622A97"/>
    <w:rsid w:val="00622CF5"/>
    <w:rsid w:val="0062314B"/>
    <w:rsid w:val="00623737"/>
    <w:rsid w:val="00627E91"/>
    <w:rsid w:val="006312FE"/>
    <w:rsid w:val="0063215A"/>
    <w:rsid w:val="00633E69"/>
    <w:rsid w:val="00633FCA"/>
    <w:rsid w:val="00634BF2"/>
    <w:rsid w:val="00635E69"/>
    <w:rsid w:val="00636593"/>
    <w:rsid w:val="0063699E"/>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A5906"/>
    <w:rsid w:val="006A6513"/>
    <w:rsid w:val="006B1B7E"/>
    <w:rsid w:val="006B2412"/>
    <w:rsid w:val="006B245D"/>
    <w:rsid w:val="006B2849"/>
    <w:rsid w:val="006B45E4"/>
    <w:rsid w:val="006C3574"/>
    <w:rsid w:val="006C4829"/>
    <w:rsid w:val="006C6E2E"/>
    <w:rsid w:val="006D164E"/>
    <w:rsid w:val="006D399F"/>
    <w:rsid w:val="006D550E"/>
    <w:rsid w:val="006D56F6"/>
    <w:rsid w:val="006D764F"/>
    <w:rsid w:val="006E062C"/>
    <w:rsid w:val="006E4017"/>
    <w:rsid w:val="006E7D20"/>
    <w:rsid w:val="006F1001"/>
    <w:rsid w:val="006F1B61"/>
    <w:rsid w:val="006F2BF2"/>
    <w:rsid w:val="006F3213"/>
    <w:rsid w:val="006F35EC"/>
    <w:rsid w:val="006F392D"/>
    <w:rsid w:val="006F3B6D"/>
    <w:rsid w:val="006F5922"/>
    <w:rsid w:val="006F5A3D"/>
    <w:rsid w:val="006F64EE"/>
    <w:rsid w:val="006F7B48"/>
    <w:rsid w:val="0070251C"/>
    <w:rsid w:val="007026F1"/>
    <w:rsid w:val="007030D2"/>
    <w:rsid w:val="00706E73"/>
    <w:rsid w:val="00707EDA"/>
    <w:rsid w:val="00707F9B"/>
    <w:rsid w:val="0071225D"/>
    <w:rsid w:val="0071377A"/>
    <w:rsid w:val="00714790"/>
    <w:rsid w:val="0072009C"/>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9A3"/>
    <w:rsid w:val="007823AB"/>
    <w:rsid w:val="007903CF"/>
    <w:rsid w:val="00793643"/>
    <w:rsid w:val="007939F3"/>
    <w:rsid w:val="007971BF"/>
    <w:rsid w:val="007A1509"/>
    <w:rsid w:val="007A3653"/>
    <w:rsid w:val="007A38F8"/>
    <w:rsid w:val="007A4990"/>
    <w:rsid w:val="007A4DEF"/>
    <w:rsid w:val="007B2991"/>
    <w:rsid w:val="007B2A70"/>
    <w:rsid w:val="007B3B7A"/>
    <w:rsid w:val="007B5AA3"/>
    <w:rsid w:val="007C08D7"/>
    <w:rsid w:val="007C3461"/>
    <w:rsid w:val="007C5390"/>
    <w:rsid w:val="007C6BE4"/>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676A"/>
    <w:rsid w:val="0082057E"/>
    <w:rsid w:val="00821552"/>
    <w:rsid w:val="00822453"/>
    <w:rsid w:val="008248FC"/>
    <w:rsid w:val="00825CB7"/>
    <w:rsid w:val="00826D2C"/>
    <w:rsid w:val="00826E66"/>
    <w:rsid w:val="00827023"/>
    <w:rsid w:val="0082740B"/>
    <w:rsid w:val="00827E76"/>
    <w:rsid w:val="008314EA"/>
    <w:rsid w:val="008330DF"/>
    <w:rsid w:val="0083394C"/>
    <w:rsid w:val="008343B9"/>
    <w:rsid w:val="00834461"/>
    <w:rsid w:val="0083548C"/>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A51"/>
    <w:rsid w:val="00877C0F"/>
    <w:rsid w:val="00880F30"/>
    <w:rsid w:val="00881940"/>
    <w:rsid w:val="0088341D"/>
    <w:rsid w:val="00883BC3"/>
    <w:rsid w:val="00883F29"/>
    <w:rsid w:val="00884190"/>
    <w:rsid w:val="00886FD5"/>
    <w:rsid w:val="00887B70"/>
    <w:rsid w:val="00890435"/>
    <w:rsid w:val="00892E7E"/>
    <w:rsid w:val="008976FF"/>
    <w:rsid w:val="008A11D2"/>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1387"/>
    <w:rsid w:val="008C301F"/>
    <w:rsid w:val="008C365A"/>
    <w:rsid w:val="008C3FC4"/>
    <w:rsid w:val="008C42C9"/>
    <w:rsid w:val="008D01A7"/>
    <w:rsid w:val="008D14DE"/>
    <w:rsid w:val="008D5821"/>
    <w:rsid w:val="008D60F5"/>
    <w:rsid w:val="008D792E"/>
    <w:rsid w:val="008E01E4"/>
    <w:rsid w:val="008E128A"/>
    <w:rsid w:val="008E27FC"/>
    <w:rsid w:val="008E2A3F"/>
    <w:rsid w:val="008E2B17"/>
    <w:rsid w:val="008E3254"/>
    <w:rsid w:val="008E56A7"/>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99F"/>
    <w:rsid w:val="00964E16"/>
    <w:rsid w:val="0096709E"/>
    <w:rsid w:val="009672B9"/>
    <w:rsid w:val="0097297C"/>
    <w:rsid w:val="00973A04"/>
    <w:rsid w:val="00973BA5"/>
    <w:rsid w:val="00976E64"/>
    <w:rsid w:val="00987D1F"/>
    <w:rsid w:val="00991F5B"/>
    <w:rsid w:val="009935A0"/>
    <w:rsid w:val="00996126"/>
    <w:rsid w:val="009961F0"/>
    <w:rsid w:val="009968CE"/>
    <w:rsid w:val="009A2B34"/>
    <w:rsid w:val="009A402F"/>
    <w:rsid w:val="009A5774"/>
    <w:rsid w:val="009B040D"/>
    <w:rsid w:val="009B06D7"/>
    <w:rsid w:val="009B112D"/>
    <w:rsid w:val="009B455B"/>
    <w:rsid w:val="009B4EC9"/>
    <w:rsid w:val="009B504B"/>
    <w:rsid w:val="009B5831"/>
    <w:rsid w:val="009B5E3C"/>
    <w:rsid w:val="009B6DC3"/>
    <w:rsid w:val="009B75AA"/>
    <w:rsid w:val="009C00DF"/>
    <w:rsid w:val="009C125C"/>
    <w:rsid w:val="009C601D"/>
    <w:rsid w:val="009C6A4A"/>
    <w:rsid w:val="009D0D73"/>
    <w:rsid w:val="009D123D"/>
    <w:rsid w:val="009D1BA4"/>
    <w:rsid w:val="009D26FD"/>
    <w:rsid w:val="009D70C0"/>
    <w:rsid w:val="009D795F"/>
    <w:rsid w:val="009E3312"/>
    <w:rsid w:val="009F1EA3"/>
    <w:rsid w:val="009F30E0"/>
    <w:rsid w:val="009F3FA9"/>
    <w:rsid w:val="009F4316"/>
    <w:rsid w:val="009F4FB7"/>
    <w:rsid w:val="009F5704"/>
    <w:rsid w:val="009F7716"/>
    <w:rsid w:val="009F7AA5"/>
    <w:rsid w:val="009F7C05"/>
    <w:rsid w:val="00A026F7"/>
    <w:rsid w:val="00A063A0"/>
    <w:rsid w:val="00A07DFC"/>
    <w:rsid w:val="00A1195D"/>
    <w:rsid w:val="00A13243"/>
    <w:rsid w:val="00A15888"/>
    <w:rsid w:val="00A2223C"/>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994"/>
    <w:rsid w:val="00A705EE"/>
    <w:rsid w:val="00A7230A"/>
    <w:rsid w:val="00A72BBE"/>
    <w:rsid w:val="00A74617"/>
    <w:rsid w:val="00A74C80"/>
    <w:rsid w:val="00A75371"/>
    <w:rsid w:val="00A75CAA"/>
    <w:rsid w:val="00A77EED"/>
    <w:rsid w:val="00A800E0"/>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1F8F"/>
    <w:rsid w:val="00AB230F"/>
    <w:rsid w:val="00AB2889"/>
    <w:rsid w:val="00AB6729"/>
    <w:rsid w:val="00AB6CB8"/>
    <w:rsid w:val="00AC0E5F"/>
    <w:rsid w:val="00AC219E"/>
    <w:rsid w:val="00AC222A"/>
    <w:rsid w:val="00AC4981"/>
    <w:rsid w:val="00AC7F2A"/>
    <w:rsid w:val="00AD2ACA"/>
    <w:rsid w:val="00AD5136"/>
    <w:rsid w:val="00AD6719"/>
    <w:rsid w:val="00AD6869"/>
    <w:rsid w:val="00AD7261"/>
    <w:rsid w:val="00AD7E2F"/>
    <w:rsid w:val="00AD7F02"/>
    <w:rsid w:val="00AE12A1"/>
    <w:rsid w:val="00AE18D3"/>
    <w:rsid w:val="00AE2EE6"/>
    <w:rsid w:val="00AE751A"/>
    <w:rsid w:val="00AE7862"/>
    <w:rsid w:val="00AF22F8"/>
    <w:rsid w:val="00AF23FE"/>
    <w:rsid w:val="00AF4FB9"/>
    <w:rsid w:val="00B02FE0"/>
    <w:rsid w:val="00B03288"/>
    <w:rsid w:val="00B03AFD"/>
    <w:rsid w:val="00B103BF"/>
    <w:rsid w:val="00B12088"/>
    <w:rsid w:val="00B129F7"/>
    <w:rsid w:val="00B1331D"/>
    <w:rsid w:val="00B13A6F"/>
    <w:rsid w:val="00B1530A"/>
    <w:rsid w:val="00B16059"/>
    <w:rsid w:val="00B17708"/>
    <w:rsid w:val="00B20E08"/>
    <w:rsid w:val="00B23A7C"/>
    <w:rsid w:val="00B24990"/>
    <w:rsid w:val="00B250DC"/>
    <w:rsid w:val="00B30271"/>
    <w:rsid w:val="00B306A1"/>
    <w:rsid w:val="00B32469"/>
    <w:rsid w:val="00B32A8A"/>
    <w:rsid w:val="00B3415D"/>
    <w:rsid w:val="00B35B75"/>
    <w:rsid w:val="00B4045E"/>
    <w:rsid w:val="00B410F1"/>
    <w:rsid w:val="00B424C9"/>
    <w:rsid w:val="00B45008"/>
    <w:rsid w:val="00B45119"/>
    <w:rsid w:val="00B457AE"/>
    <w:rsid w:val="00B46ACE"/>
    <w:rsid w:val="00B47195"/>
    <w:rsid w:val="00B471F7"/>
    <w:rsid w:val="00B50964"/>
    <w:rsid w:val="00B50991"/>
    <w:rsid w:val="00B52056"/>
    <w:rsid w:val="00B54353"/>
    <w:rsid w:val="00B60608"/>
    <w:rsid w:val="00B63587"/>
    <w:rsid w:val="00B64547"/>
    <w:rsid w:val="00B652FB"/>
    <w:rsid w:val="00B65F5F"/>
    <w:rsid w:val="00B70735"/>
    <w:rsid w:val="00B71AFF"/>
    <w:rsid w:val="00B737A0"/>
    <w:rsid w:val="00B7633A"/>
    <w:rsid w:val="00B77328"/>
    <w:rsid w:val="00B80EA4"/>
    <w:rsid w:val="00B80EDB"/>
    <w:rsid w:val="00B838F6"/>
    <w:rsid w:val="00B83EAF"/>
    <w:rsid w:val="00B85BE2"/>
    <w:rsid w:val="00B87ACD"/>
    <w:rsid w:val="00B90BFA"/>
    <w:rsid w:val="00B916C4"/>
    <w:rsid w:val="00B9255F"/>
    <w:rsid w:val="00B92E32"/>
    <w:rsid w:val="00B93601"/>
    <w:rsid w:val="00B937FD"/>
    <w:rsid w:val="00B95657"/>
    <w:rsid w:val="00BA09B4"/>
    <w:rsid w:val="00BA3A84"/>
    <w:rsid w:val="00BA3D29"/>
    <w:rsid w:val="00BB1EB4"/>
    <w:rsid w:val="00BC0367"/>
    <w:rsid w:val="00BC051B"/>
    <w:rsid w:val="00BC138C"/>
    <w:rsid w:val="00BC3A2B"/>
    <w:rsid w:val="00BC3FD5"/>
    <w:rsid w:val="00BC5E96"/>
    <w:rsid w:val="00BC6B75"/>
    <w:rsid w:val="00BD13A1"/>
    <w:rsid w:val="00BD4024"/>
    <w:rsid w:val="00BD6368"/>
    <w:rsid w:val="00BE01CC"/>
    <w:rsid w:val="00BE2780"/>
    <w:rsid w:val="00BE28BA"/>
    <w:rsid w:val="00BE39D1"/>
    <w:rsid w:val="00BE5E7C"/>
    <w:rsid w:val="00BE6B34"/>
    <w:rsid w:val="00BE74CE"/>
    <w:rsid w:val="00BF0866"/>
    <w:rsid w:val="00BF2F52"/>
    <w:rsid w:val="00BF5C5D"/>
    <w:rsid w:val="00BF6BD6"/>
    <w:rsid w:val="00C0026F"/>
    <w:rsid w:val="00C006D7"/>
    <w:rsid w:val="00C0126C"/>
    <w:rsid w:val="00C01819"/>
    <w:rsid w:val="00C03F92"/>
    <w:rsid w:val="00C05090"/>
    <w:rsid w:val="00C058DF"/>
    <w:rsid w:val="00C1032A"/>
    <w:rsid w:val="00C10361"/>
    <w:rsid w:val="00C1096A"/>
    <w:rsid w:val="00C11E9F"/>
    <w:rsid w:val="00C12AD8"/>
    <w:rsid w:val="00C131CC"/>
    <w:rsid w:val="00C148B3"/>
    <w:rsid w:val="00C16270"/>
    <w:rsid w:val="00C1691D"/>
    <w:rsid w:val="00C1719A"/>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2212"/>
    <w:rsid w:val="00C43464"/>
    <w:rsid w:val="00C477A2"/>
    <w:rsid w:val="00C51469"/>
    <w:rsid w:val="00C52616"/>
    <w:rsid w:val="00C5523E"/>
    <w:rsid w:val="00C56D32"/>
    <w:rsid w:val="00C57F8D"/>
    <w:rsid w:val="00C61746"/>
    <w:rsid w:val="00C62F33"/>
    <w:rsid w:val="00C7072C"/>
    <w:rsid w:val="00C773B2"/>
    <w:rsid w:val="00C77F4F"/>
    <w:rsid w:val="00C82985"/>
    <w:rsid w:val="00C838CB"/>
    <w:rsid w:val="00C86B33"/>
    <w:rsid w:val="00C91484"/>
    <w:rsid w:val="00C91E22"/>
    <w:rsid w:val="00C977B6"/>
    <w:rsid w:val="00C97FCC"/>
    <w:rsid w:val="00CA0EC7"/>
    <w:rsid w:val="00CA2E82"/>
    <w:rsid w:val="00CA7C26"/>
    <w:rsid w:val="00CB2C79"/>
    <w:rsid w:val="00CB2C91"/>
    <w:rsid w:val="00CB2E76"/>
    <w:rsid w:val="00CB3998"/>
    <w:rsid w:val="00CB6DB1"/>
    <w:rsid w:val="00CB6DEC"/>
    <w:rsid w:val="00CC30A2"/>
    <w:rsid w:val="00CC3109"/>
    <w:rsid w:val="00CC70A6"/>
    <w:rsid w:val="00CC72C6"/>
    <w:rsid w:val="00CC7C8B"/>
    <w:rsid w:val="00CD0928"/>
    <w:rsid w:val="00CD1AE7"/>
    <w:rsid w:val="00CD25E1"/>
    <w:rsid w:val="00CD291A"/>
    <w:rsid w:val="00CD318B"/>
    <w:rsid w:val="00CD3EBD"/>
    <w:rsid w:val="00CE0141"/>
    <w:rsid w:val="00CE0396"/>
    <w:rsid w:val="00CE0691"/>
    <w:rsid w:val="00CE1968"/>
    <w:rsid w:val="00CE3C85"/>
    <w:rsid w:val="00CE5C25"/>
    <w:rsid w:val="00CE62BA"/>
    <w:rsid w:val="00CF178E"/>
    <w:rsid w:val="00CF5936"/>
    <w:rsid w:val="00CF59FD"/>
    <w:rsid w:val="00CF7186"/>
    <w:rsid w:val="00CF78C6"/>
    <w:rsid w:val="00CF7A1E"/>
    <w:rsid w:val="00D04CED"/>
    <w:rsid w:val="00D05109"/>
    <w:rsid w:val="00D053AB"/>
    <w:rsid w:val="00D059E6"/>
    <w:rsid w:val="00D07AB5"/>
    <w:rsid w:val="00D11D40"/>
    <w:rsid w:val="00D16375"/>
    <w:rsid w:val="00D16E1B"/>
    <w:rsid w:val="00D16E6D"/>
    <w:rsid w:val="00D17263"/>
    <w:rsid w:val="00D1735E"/>
    <w:rsid w:val="00D226AF"/>
    <w:rsid w:val="00D2396E"/>
    <w:rsid w:val="00D2399E"/>
    <w:rsid w:val="00D24495"/>
    <w:rsid w:val="00D24EA7"/>
    <w:rsid w:val="00D32997"/>
    <w:rsid w:val="00D33D8F"/>
    <w:rsid w:val="00D35907"/>
    <w:rsid w:val="00D3762F"/>
    <w:rsid w:val="00D378B3"/>
    <w:rsid w:val="00D4585A"/>
    <w:rsid w:val="00D46662"/>
    <w:rsid w:val="00D53B8B"/>
    <w:rsid w:val="00D53F3B"/>
    <w:rsid w:val="00D54244"/>
    <w:rsid w:val="00D605AD"/>
    <w:rsid w:val="00D61203"/>
    <w:rsid w:val="00D6205A"/>
    <w:rsid w:val="00D626E3"/>
    <w:rsid w:val="00D62E4A"/>
    <w:rsid w:val="00D62F4C"/>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51F9"/>
    <w:rsid w:val="00DA5BB4"/>
    <w:rsid w:val="00DB270A"/>
    <w:rsid w:val="00DB55DC"/>
    <w:rsid w:val="00DB7E09"/>
    <w:rsid w:val="00DB7E2D"/>
    <w:rsid w:val="00DB7FF3"/>
    <w:rsid w:val="00DC1D13"/>
    <w:rsid w:val="00DC21ED"/>
    <w:rsid w:val="00DC28F0"/>
    <w:rsid w:val="00DC5277"/>
    <w:rsid w:val="00DC6F23"/>
    <w:rsid w:val="00DD0720"/>
    <w:rsid w:val="00DD0C13"/>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113D4"/>
    <w:rsid w:val="00E1313F"/>
    <w:rsid w:val="00E13CA4"/>
    <w:rsid w:val="00E13DC6"/>
    <w:rsid w:val="00E16B91"/>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622"/>
    <w:rsid w:val="00E827E6"/>
    <w:rsid w:val="00E84E15"/>
    <w:rsid w:val="00E8607A"/>
    <w:rsid w:val="00E91B0C"/>
    <w:rsid w:val="00E95473"/>
    <w:rsid w:val="00E96150"/>
    <w:rsid w:val="00E97275"/>
    <w:rsid w:val="00E97C70"/>
    <w:rsid w:val="00EA157D"/>
    <w:rsid w:val="00EA1928"/>
    <w:rsid w:val="00EA2AE4"/>
    <w:rsid w:val="00EA555A"/>
    <w:rsid w:val="00EA5931"/>
    <w:rsid w:val="00EA607E"/>
    <w:rsid w:val="00EA7BA9"/>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7BB"/>
    <w:rsid w:val="00F123B6"/>
    <w:rsid w:val="00F13DD8"/>
    <w:rsid w:val="00F15D5F"/>
    <w:rsid w:val="00F177B0"/>
    <w:rsid w:val="00F250C8"/>
    <w:rsid w:val="00F26DB2"/>
    <w:rsid w:val="00F35235"/>
    <w:rsid w:val="00F35261"/>
    <w:rsid w:val="00F40B33"/>
    <w:rsid w:val="00F42DEB"/>
    <w:rsid w:val="00F44047"/>
    <w:rsid w:val="00F4432E"/>
    <w:rsid w:val="00F4543B"/>
    <w:rsid w:val="00F46C82"/>
    <w:rsid w:val="00F50A91"/>
    <w:rsid w:val="00F51C02"/>
    <w:rsid w:val="00F56202"/>
    <w:rsid w:val="00F56A87"/>
    <w:rsid w:val="00F619E9"/>
    <w:rsid w:val="00F63AF0"/>
    <w:rsid w:val="00F64D5B"/>
    <w:rsid w:val="00F65465"/>
    <w:rsid w:val="00F66425"/>
    <w:rsid w:val="00F66CD2"/>
    <w:rsid w:val="00F671B2"/>
    <w:rsid w:val="00F67F30"/>
    <w:rsid w:val="00F711F9"/>
    <w:rsid w:val="00F72F27"/>
    <w:rsid w:val="00F74C49"/>
    <w:rsid w:val="00F75EED"/>
    <w:rsid w:val="00F76CC2"/>
    <w:rsid w:val="00F7797E"/>
    <w:rsid w:val="00F80077"/>
    <w:rsid w:val="00F81776"/>
    <w:rsid w:val="00F825C5"/>
    <w:rsid w:val="00F83D89"/>
    <w:rsid w:val="00F85601"/>
    <w:rsid w:val="00F874AE"/>
    <w:rsid w:val="00F905DD"/>
    <w:rsid w:val="00F93470"/>
    <w:rsid w:val="00F939EF"/>
    <w:rsid w:val="00F9462D"/>
    <w:rsid w:val="00F95D98"/>
    <w:rsid w:val="00F97AAB"/>
    <w:rsid w:val="00FA430A"/>
    <w:rsid w:val="00FA444F"/>
    <w:rsid w:val="00FA4C43"/>
    <w:rsid w:val="00FB2269"/>
    <w:rsid w:val="00FB27B9"/>
    <w:rsid w:val="00FB6BDD"/>
    <w:rsid w:val="00FC2600"/>
    <w:rsid w:val="00FC30ED"/>
    <w:rsid w:val="00FC6F37"/>
    <w:rsid w:val="00FD0720"/>
    <w:rsid w:val="00FD0F60"/>
    <w:rsid w:val="00FD1B64"/>
    <w:rsid w:val="00FD4A6D"/>
    <w:rsid w:val="00FD5D20"/>
    <w:rsid w:val="00FD6368"/>
    <w:rsid w:val="00FD7750"/>
    <w:rsid w:val="00FE186A"/>
    <w:rsid w:val="00FE3951"/>
    <w:rsid w:val="00FE40DB"/>
    <w:rsid w:val="00FF1C59"/>
    <w:rsid w:val="00FF1E5D"/>
    <w:rsid w:val="00FF520B"/>
    <w:rsid w:val="00FF5D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94CD-E699-4BA7-B571-CA62E990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3215</TotalTime>
  <Pages>1</Pages>
  <Words>13611</Words>
  <Characters>77586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c:creator>
  <cp:lastModifiedBy>Pantović Jadranka</cp:lastModifiedBy>
  <cp:revision>90</cp:revision>
  <cp:lastPrinted>2017-07-03T09:53:00Z</cp:lastPrinted>
  <dcterms:created xsi:type="dcterms:W3CDTF">2015-09-01T12:14:00Z</dcterms:created>
  <dcterms:modified xsi:type="dcterms:W3CDTF">2017-07-03T10:35:00Z</dcterms:modified>
</cp:coreProperties>
</file>