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73183F">
        <w:rPr>
          <w:rFonts w:ascii="Times New Roman" w:hAnsi="Times New Roman" w:cs="Times New Roman"/>
          <w:szCs w:val="20"/>
          <w:lang w:val="sr-Cyrl-CS"/>
        </w:rPr>
        <w:t>5139</w:t>
      </w:r>
      <w:r w:rsidR="00BC3611">
        <w:rPr>
          <w:rFonts w:ascii="Times New Roman" w:hAnsi="Times New Roman" w:cs="Times New Roman"/>
          <w:szCs w:val="20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73183F">
        <w:rPr>
          <w:rFonts w:ascii="Times New Roman" w:hAnsi="Times New Roman" w:cs="Times New Roman"/>
          <w:color w:val="000000"/>
          <w:szCs w:val="20"/>
          <w:lang w:val="sr-Cyrl-CS"/>
        </w:rPr>
        <w:t>10.08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F376A5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BC3611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73183F">
        <w:rPr>
          <w:rFonts w:ascii="Times New Roman" w:hAnsi="Times New Roman"/>
          <w:b/>
          <w:noProof/>
          <w:sz w:val="20"/>
          <w:szCs w:val="20"/>
        </w:rPr>
        <w:t>M</w:t>
      </w:r>
      <w:r w:rsidR="0073183F" w:rsidRPr="0073183F">
        <w:rPr>
          <w:rFonts w:ascii="Times New Roman" w:hAnsi="Times New Roman"/>
          <w:b/>
          <w:noProof/>
          <w:sz w:val="20"/>
          <w:szCs w:val="20"/>
          <w:lang w:val="sr-Cyrl-CS"/>
        </w:rPr>
        <w:t>едицинска опрема – Инфузионе пумпе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73183F">
        <w:rPr>
          <w:rFonts w:ascii="Times New Roman" w:hAnsi="Times New Roman"/>
          <w:b/>
          <w:color w:val="000000"/>
          <w:sz w:val="20"/>
          <w:szCs w:val="20"/>
          <w:lang w:val="sr-Cyrl-CS"/>
        </w:rPr>
        <w:t>35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73183F">
        <w:rPr>
          <w:rFonts w:ascii="Times New Roman" w:hAnsi="Times New Roman" w:cs="Times New Roman"/>
          <w:b/>
          <w:color w:val="000000"/>
          <w:szCs w:val="20"/>
          <w:lang w:val="sr-Cyrl-CS"/>
        </w:rPr>
        <w:t>а</w:t>
      </w:r>
      <w:r w:rsidR="0073183F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лица </w:t>
      </w:r>
      <w:r w:rsidR="0073183F">
        <w:rPr>
          <w:rFonts w:ascii="Times New Roman" w:hAnsi="Times New Roman" w:cs="Times New Roman"/>
          <w:b/>
          <w:color w:val="000000"/>
          <w:szCs w:val="20"/>
          <w:lang w:val="sr-Cyrl-CS"/>
        </w:rPr>
        <w:t xml:space="preserve"> су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73183F">
        <w:rPr>
          <w:rFonts w:ascii="Times New Roman" w:hAnsi="Times New Roman" w:cs="Times New Roman"/>
          <w:b/>
          <w:color w:val="000000"/>
          <w:szCs w:val="20"/>
          <w:lang w:val="sr-Cyrl-CS"/>
        </w:rPr>
        <w:t>и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F376A5" w:rsidRDefault="00F376A5" w:rsidP="0073183F">
      <w:pPr>
        <w:pStyle w:val="PlainText"/>
        <w:ind w:left="720"/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73183F" w:rsidRPr="0073183F" w:rsidRDefault="0073183F" w:rsidP="0073183F">
      <w:pPr>
        <w:pStyle w:val="PlainText"/>
        <w:numPr>
          <w:ilvl w:val="0"/>
          <w:numId w:val="40"/>
        </w:numPr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73183F">
        <w:rPr>
          <w:rFonts w:ascii="Times New Roman" w:hAnsi="Times New Roman" w:cs="Times New Roman"/>
          <w:noProof/>
          <w:sz w:val="20"/>
          <w:szCs w:val="20"/>
          <w:lang w:val="sr-Cyrl-CS"/>
        </w:rPr>
        <w:t>Да ли је прихватљиво за тачку 17:</w:t>
      </w:r>
    </w:p>
    <w:p w:rsidR="0073183F" w:rsidRPr="0073183F" w:rsidRDefault="0073183F" w:rsidP="0073183F">
      <w:pPr>
        <w:pStyle w:val="PlainText"/>
        <w:ind w:left="36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73183F">
        <w:rPr>
          <w:rFonts w:ascii="Times New Roman" w:hAnsi="Times New Roman" w:cs="Times New Roman"/>
          <w:noProof/>
          <w:sz w:val="20"/>
          <w:szCs w:val="20"/>
          <w:lang w:val="sr-Cyrl-CS"/>
        </w:rPr>
        <w:t>Карактеристике батерије пумпе да омогућава рад пумпе од минимум 6 сати при брзини од 25 мл на сат уместп 6 сати при највећој брзини протока?</w:t>
      </w:r>
    </w:p>
    <w:p w:rsidR="00844B74" w:rsidRPr="0073183F" w:rsidRDefault="00844B74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73183F" w:rsidRPr="0073183F" w:rsidRDefault="0073183F" w:rsidP="0073183F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приликом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листе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минималних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5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аутоматског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програмирања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секундарне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инфузије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Подешавања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секундарне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инфузије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представљају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застарели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модел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инфундовања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већина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реномираних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светских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прешла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новије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системе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омогућавају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несуњиво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боље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резултате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виду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прецизности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једноставности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инфундовања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Овим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путем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потврди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прихватити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уређај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иновативним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сигурним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решењем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секундарне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инфузије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виду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Cs w:val="20"/>
          <w:lang w:val="sr-Cyrl-CS"/>
        </w:rPr>
        <w:t>релејне</w:t>
      </w:r>
      <w:r w:rsidRPr="0073183F">
        <w:rPr>
          <w:rFonts w:ascii="Times New Roman" w:hAnsi="Times New Roman" w:cs="Times New Roman"/>
          <w:b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Cs w:val="20"/>
          <w:lang w:val="sr-Cyrl-CS"/>
        </w:rPr>
        <w:t>функције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инфузионе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пумпе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омогућава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засебно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програмирање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инфузионих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пумпи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уз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прецизност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значајно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већу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тражене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</w:p>
    <w:p w:rsidR="0073183F" w:rsidRPr="0073183F" w:rsidRDefault="0073183F" w:rsidP="0073183F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приликом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листе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минималних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13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аларм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случају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неправилног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дозирања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Овим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путем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потврди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прихватити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уређај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поседује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бољу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захтеване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виду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опције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библиотеке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лекова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тврдим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меким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границама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дозирања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Овакав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заштите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често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присутан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решењима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реномираних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светских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гарантује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безбедност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пацијената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али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истовремено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умногоме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олакшава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корисницима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јер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поред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самих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граница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дозирања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библиотека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лекова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подразумева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груписања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лекова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категорије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сходно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потребама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корисника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бирање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јединица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концентрација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запремина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количина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изражавати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</w:p>
    <w:p w:rsidR="0073183F" w:rsidRPr="0073183F" w:rsidRDefault="0073183F" w:rsidP="0073183F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листе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минималних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техничких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. 17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дефинисао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време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пумпе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батеријском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напајању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време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пуњења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батерије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измени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складу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члановима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71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72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поступи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складу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члаом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10 </w:t>
      </w:r>
      <w:r>
        <w:rPr>
          <w:rFonts w:ascii="Times New Roman" w:hAnsi="Times New Roman" w:cs="Times New Roman"/>
          <w:noProof/>
          <w:szCs w:val="20"/>
          <w:lang w:val="sr-Cyrl-CS"/>
        </w:rPr>
        <w:t>Закона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јавним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набавкама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чиме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обезбедити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конкуренцију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тако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гласи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:</w:t>
      </w: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 w:rsidRPr="0073183F">
        <w:rPr>
          <w:rFonts w:ascii="Times New Roman" w:hAnsi="Times New Roman" w:cs="Times New Roman"/>
          <w:noProof/>
          <w:szCs w:val="20"/>
          <w:lang w:val="sr-Cyrl-CS"/>
        </w:rPr>
        <w:t>„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Омогућава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пумпе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минимум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Cs w:val="20"/>
          <w:lang w:val="sr-Cyrl-CS"/>
        </w:rPr>
        <w:t>сати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стандардном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протоку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“. </w:t>
      </w:r>
    </w:p>
    <w:p w:rsid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Стандардни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проток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већина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произвођача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дефинише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трајање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батерије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Cs w:val="20"/>
          <w:lang w:val="sr-Cyrl-CS"/>
        </w:rPr>
        <w:t>мл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х</w:t>
      </w:r>
      <w:r w:rsidRPr="0073183F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3183F" w:rsidRDefault="0073183F" w:rsidP="0073183F">
      <w:pPr>
        <w:pStyle w:val="ListParagraph"/>
        <w:rPr>
          <w:rFonts w:ascii="Times New Roman" w:hAnsi="Times New Roman" w:cs="Times New Roman"/>
          <w:noProof/>
          <w:szCs w:val="20"/>
          <w:lang w:val="sr-Cyrl-CS"/>
        </w:rPr>
      </w:pPr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b/>
          <w:noProof/>
          <w:szCs w:val="20"/>
          <w:lang w:val="sr-Cyrl-CS"/>
        </w:rPr>
      </w:pPr>
      <w:r w:rsidRPr="0073183F">
        <w:rPr>
          <w:rFonts w:ascii="Times New Roman" w:hAnsi="Times New Roman" w:cs="Times New Roman"/>
          <w:b/>
          <w:noProof/>
          <w:szCs w:val="20"/>
          <w:lang w:val="sr-Cyrl-CS"/>
        </w:rPr>
        <w:t xml:space="preserve"> Одговор наручиоца</w:t>
      </w:r>
      <w:r>
        <w:rPr>
          <w:rFonts w:ascii="Times New Roman" w:hAnsi="Times New Roman" w:cs="Times New Roman"/>
          <w:b/>
          <w:noProof/>
          <w:szCs w:val="20"/>
          <w:lang w:val="sr-Cyrl-CS"/>
        </w:rPr>
        <w:t>:</w:t>
      </w:r>
    </w:p>
    <w:p w:rsidR="007362AB" w:rsidRPr="005B7B3C" w:rsidRDefault="007362AB" w:rsidP="007362AB">
      <w:pPr>
        <w:spacing w:line="276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5B7B3C">
        <w:rPr>
          <w:rFonts w:ascii="Times New Roman" w:hAnsi="Times New Roman"/>
          <w:lang w:val="sr-Cyrl-CS"/>
        </w:rPr>
        <w:t>видом стручних чланова комисије у објављену спецификацију и  конкурсну документацију утврђено је да је дошло до пропуста и да иста не одговара стварним потребама Наручиоца, и да није у складу са захтевом Одељења КБ Центра.</w:t>
      </w:r>
      <w:r>
        <w:rPr>
          <w:rFonts w:ascii="Times New Roman" w:hAnsi="Times New Roman"/>
          <w:lang w:val="sr-Cyrl-CS"/>
        </w:rPr>
        <w:t xml:space="preserve"> Наручилац ће донети и објавити Одлуку у складу са Законом о јавним набавкама.</w:t>
      </w:r>
      <w:bookmarkStart w:id="0" w:name="_GoBack"/>
      <w:bookmarkEnd w:id="0"/>
    </w:p>
    <w:p w:rsidR="0073183F" w:rsidRPr="0073183F" w:rsidRDefault="0073183F" w:rsidP="0073183F">
      <w:pPr>
        <w:pStyle w:val="ListParagraph"/>
        <w:rPr>
          <w:rFonts w:ascii="Times New Roman" w:hAnsi="Times New Roman" w:cs="Times New Roman"/>
          <w:b/>
          <w:szCs w:val="20"/>
          <w:lang w:val="sr-Cyrl-CS"/>
        </w:rPr>
      </w:pPr>
    </w:p>
    <w:p w:rsidR="0073183F" w:rsidRPr="0073183F" w:rsidRDefault="0073183F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73183F">
        <w:rPr>
          <w:rFonts w:ascii="Times New Roman" w:hAnsi="Times New Roman" w:cs="Times New Roman"/>
          <w:color w:val="000000"/>
          <w:szCs w:val="20"/>
          <w:lang w:val="sr-Cyrl-CS"/>
        </w:rPr>
        <w:t>35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BD" w:rsidRDefault="004C44BD" w:rsidP="002A4B9D">
      <w:r>
        <w:separator/>
      </w:r>
    </w:p>
  </w:endnote>
  <w:endnote w:type="continuationSeparator" w:id="0">
    <w:p w:rsidR="004C44BD" w:rsidRDefault="004C44B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BD" w:rsidRDefault="004C44BD" w:rsidP="002A4B9D">
      <w:r>
        <w:separator/>
      </w:r>
    </w:p>
  </w:footnote>
  <w:footnote w:type="continuationSeparator" w:id="0">
    <w:p w:rsidR="004C44BD" w:rsidRDefault="004C44B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F03074"/>
    <w:multiLevelType w:val="hybridMultilevel"/>
    <w:tmpl w:val="B5F4EC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BC2B8E"/>
    <w:multiLevelType w:val="hybridMultilevel"/>
    <w:tmpl w:val="94F6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7"/>
  </w:num>
  <w:num w:numId="4">
    <w:abstractNumId w:val="9"/>
  </w:num>
  <w:num w:numId="5">
    <w:abstractNumId w:val="35"/>
  </w:num>
  <w:num w:numId="6">
    <w:abstractNumId w:val="14"/>
  </w:num>
  <w:num w:numId="7">
    <w:abstractNumId w:val="22"/>
  </w:num>
  <w:num w:numId="8">
    <w:abstractNumId w:val="8"/>
  </w:num>
  <w:num w:numId="9">
    <w:abstractNumId w:val="0"/>
  </w:num>
  <w:num w:numId="10">
    <w:abstractNumId w:val="31"/>
  </w:num>
  <w:num w:numId="11">
    <w:abstractNumId w:val="33"/>
  </w:num>
  <w:num w:numId="12">
    <w:abstractNumId w:val="4"/>
  </w:num>
  <w:num w:numId="13">
    <w:abstractNumId w:val="10"/>
  </w:num>
  <w:num w:numId="14">
    <w:abstractNumId w:val="30"/>
  </w:num>
  <w:num w:numId="15">
    <w:abstractNumId w:val="23"/>
  </w:num>
  <w:num w:numId="16">
    <w:abstractNumId w:val="34"/>
  </w:num>
  <w:num w:numId="17">
    <w:abstractNumId w:val="39"/>
  </w:num>
  <w:num w:numId="18">
    <w:abstractNumId w:val="25"/>
  </w:num>
  <w:num w:numId="19">
    <w:abstractNumId w:val="12"/>
  </w:num>
  <w:num w:numId="20">
    <w:abstractNumId w:val="38"/>
  </w:num>
  <w:num w:numId="21">
    <w:abstractNumId w:val="24"/>
  </w:num>
  <w:num w:numId="22">
    <w:abstractNumId w:val="11"/>
  </w:num>
  <w:num w:numId="23">
    <w:abstractNumId w:val="3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7"/>
  </w:num>
  <w:num w:numId="28">
    <w:abstractNumId w:val="5"/>
  </w:num>
  <w:num w:numId="29">
    <w:abstractNumId w:val="1"/>
  </w:num>
  <w:num w:numId="30">
    <w:abstractNumId w:val="2"/>
  </w:num>
  <w:num w:numId="31">
    <w:abstractNumId w:val="28"/>
  </w:num>
  <w:num w:numId="32">
    <w:abstractNumId w:val="20"/>
  </w:num>
  <w:num w:numId="33">
    <w:abstractNumId w:val="29"/>
  </w:num>
  <w:num w:numId="34">
    <w:abstractNumId w:val="40"/>
  </w:num>
  <w:num w:numId="35">
    <w:abstractNumId w:val="13"/>
  </w:num>
  <w:num w:numId="36">
    <w:abstractNumId w:val="18"/>
  </w:num>
  <w:num w:numId="37">
    <w:abstractNumId w:val="26"/>
  </w:num>
  <w:num w:numId="38">
    <w:abstractNumId w:val="3"/>
  </w:num>
  <w:num w:numId="39">
    <w:abstractNumId w:val="32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5A67"/>
    <w:rsid w:val="00056DE0"/>
    <w:rsid w:val="00062487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C44BD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183F"/>
    <w:rsid w:val="007362AB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21EDB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376A5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89D6-50D7-4533-A4E8-FE3BAF2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2017-08-10T12:00:00Z</dcterms:created>
  <dcterms:modified xsi:type="dcterms:W3CDTF">2017-08-10T12:00:00Z</dcterms:modified>
</cp:coreProperties>
</file>