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D150B"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77389C">
        <w:rPr>
          <w:lang w:val="sr-Cyrl-RS"/>
        </w:rPr>
        <w:t>7754</w:t>
      </w:r>
      <w:r w:rsidR="00D84B97" w:rsidRPr="008204EF">
        <w:t>/</w:t>
      </w:r>
      <w:r w:rsidR="00B91821" w:rsidRPr="008204EF">
        <w:rPr>
          <w:lang w:val="sr-Cyrl-RS"/>
        </w:rPr>
        <w:t>5</w:t>
      </w:r>
    </w:p>
    <w:p w:rsidR="00D626E3" w:rsidRPr="00B01818" w:rsidRDefault="00D626E3" w:rsidP="00BF0866">
      <w:pPr>
        <w:tabs>
          <w:tab w:val="clear" w:pos="1440"/>
        </w:tabs>
        <w:ind w:left="7080"/>
        <w:rPr>
          <w:b/>
        </w:rPr>
      </w:pPr>
      <w:r w:rsidRPr="00B01818">
        <w:rPr>
          <w:lang w:val="sr-Cyrl-CS"/>
        </w:rPr>
        <w:t>Датум:</w:t>
      </w:r>
      <w:r w:rsidR="007C6E0B" w:rsidRPr="00B01818">
        <w:t xml:space="preserve"> </w:t>
      </w:r>
      <w:r w:rsidR="00117049" w:rsidRPr="00B01818">
        <w:t>0</w:t>
      </w:r>
      <w:r w:rsidR="00F41BEB" w:rsidRPr="00B01818">
        <w:t>4</w:t>
      </w:r>
      <w:r w:rsidR="0004564A" w:rsidRPr="00B01818">
        <w:t>.</w:t>
      </w:r>
      <w:r w:rsidR="000E56B8" w:rsidRPr="00B01818">
        <w:t>0</w:t>
      </w:r>
      <w:r w:rsidR="00F41BEB" w:rsidRPr="00B01818">
        <w:t>9</w:t>
      </w:r>
      <w:r w:rsidR="0004564A" w:rsidRPr="00B01818">
        <w:t>.201</w:t>
      </w:r>
      <w:r w:rsidR="000E56B8" w:rsidRPr="00B01818">
        <w:t>7</w:t>
      </w:r>
      <w:r w:rsidR="0004564A" w:rsidRPr="00B01818">
        <w:t>.</w:t>
      </w:r>
      <w:r w:rsidR="007211F4" w:rsidRPr="00B01818">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потрошни и остали медицински материјал</w:t>
      </w:r>
    </w:p>
    <w:p w:rsidR="00584668" w:rsidRPr="0077389C" w:rsidRDefault="0077389C" w:rsidP="00584668">
      <w:pPr>
        <w:jc w:val="center"/>
        <w:rPr>
          <w:b/>
          <w:lang w:val="sr-Cyrl-RS" w:eastAsia="en-US"/>
        </w:rPr>
      </w:pPr>
      <w:r w:rsidRPr="0077389C">
        <w:rPr>
          <w:b/>
          <w:lang w:val="sr-Cyrl-RS"/>
        </w:rPr>
        <w:t xml:space="preserve">за апарате </w:t>
      </w:r>
      <w:r w:rsidRPr="0077389C">
        <w:rPr>
          <w:b/>
          <w:lang w:val="sr-Latn-RS"/>
        </w:rPr>
        <w:t>Force Triad i Force Fx</w:t>
      </w:r>
      <w:r w:rsidRPr="0077389C">
        <w:rPr>
          <w:rFonts w:eastAsia="Calibri"/>
          <w:b/>
          <w:lang w:val="sr-Cyrl-RS" w:eastAsia="en-US"/>
        </w:rPr>
        <w:t xml:space="preserve"> </w:t>
      </w:r>
      <w:r w:rsidR="00584668" w:rsidRPr="0077389C">
        <w:rPr>
          <w:rFonts w:eastAsia="Calibri"/>
          <w:b/>
          <w:lang w:val="sr-Cyrl-RS" w:eastAsia="en-US"/>
        </w:rPr>
        <w:t xml:space="preserve">по партијама за период до </w:t>
      </w:r>
      <w:r w:rsidRPr="0077389C">
        <w:rPr>
          <w:rFonts w:eastAsia="Calibri"/>
          <w:b/>
          <w:lang w:val="sr-Cyrl-RS" w:eastAsia="en-US"/>
        </w:rPr>
        <w:t>девет</w:t>
      </w:r>
      <w:r w:rsidR="00584668" w:rsidRPr="0077389C">
        <w:rPr>
          <w:rFonts w:eastAsia="Calibri"/>
          <w:b/>
          <w:lang w:val="sr-Cyrl-RS" w:eastAsia="en-US"/>
        </w:rPr>
        <w:t xml:space="preserve"> месеци</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rPr>
      </w:pPr>
      <w:r w:rsidRPr="00611CA3">
        <w:rPr>
          <w:b/>
          <w:spacing w:val="40"/>
        </w:rPr>
        <w:t xml:space="preserve">ЈН </w:t>
      </w:r>
      <w:r w:rsidR="00FF6C91">
        <w:rPr>
          <w:b/>
          <w:spacing w:val="40"/>
          <w:lang w:val="sr-Cyrl-RS"/>
        </w:rPr>
        <w:t>О</w:t>
      </w:r>
      <w:r w:rsidR="00BF0866">
        <w:rPr>
          <w:b/>
          <w:spacing w:val="40"/>
        </w:rPr>
        <w:t xml:space="preserve">П </w:t>
      </w:r>
      <w:r w:rsidR="0077389C">
        <w:rPr>
          <w:b/>
          <w:spacing w:val="40"/>
          <w:lang w:val="sr-Cyrl-RS"/>
        </w:rPr>
        <w:t>50</w:t>
      </w:r>
      <w:r w:rsidR="009F2E83">
        <w:rPr>
          <w:b/>
          <w:spacing w:val="40"/>
          <w:lang w:val="sr-Cyrl-RS"/>
        </w:rPr>
        <w:t>Д</w:t>
      </w:r>
      <w:r w:rsidR="00976E64" w:rsidRPr="00611CA3">
        <w:rPr>
          <w:b/>
          <w:spacing w:val="40"/>
        </w:rPr>
        <w:t>/1</w:t>
      </w:r>
      <w:r w:rsidR="000E56B8">
        <w:rPr>
          <w:b/>
          <w:spacing w:val="40"/>
          <w:lang w:val="sr-Cyrl-RS"/>
        </w:rPr>
        <w:t>7</w:t>
      </w: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F41BEB">
        <w:rPr>
          <w:lang w:val="sr-Cyrl-CS"/>
        </w:rPr>
        <w:t>септембар</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84860">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484860">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484860" w:rsidRDefault="00484860" w:rsidP="00484860">
            <w:pPr>
              <w:widowControl w:val="0"/>
              <w:autoSpaceDE w:val="0"/>
              <w:autoSpaceDN w:val="0"/>
              <w:adjustRightInd w:val="0"/>
              <w:ind w:right="-20"/>
              <w:jc w:val="center"/>
              <w:rPr>
                <w:b/>
                <w:lang w:val="sr-Latn-RS"/>
              </w:rPr>
            </w:pPr>
            <w:r>
              <w:rPr>
                <w:b/>
                <w:lang w:val="sr-Latn-RS"/>
              </w:rPr>
              <w:t>5</w:t>
            </w:r>
            <w:r w:rsidR="00800313" w:rsidRPr="00CC2E2C">
              <w:rPr>
                <w:b/>
                <w:lang w:val="sr-Cyrl-CS"/>
              </w:rPr>
              <w:t>-</w:t>
            </w:r>
            <w:r>
              <w:rPr>
                <w:b/>
                <w:lang w:val="sr-Latn-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484860" w:rsidRDefault="00D9116E" w:rsidP="00484860">
            <w:pPr>
              <w:widowControl w:val="0"/>
              <w:autoSpaceDE w:val="0"/>
              <w:autoSpaceDN w:val="0"/>
              <w:adjustRightInd w:val="0"/>
              <w:ind w:right="-20"/>
              <w:jc w:val="center"/>
              <w:rPr>
                <w:b/>
                <w:lang w:val="sr-Latn-RS"/>
              </w:rPr>
            </w:pPr>
            <w:r>
              <w:rPr>
                <w:b/>
                <w:lang w:val="sr-Cyrl-RS"/>
              </w:rPr>
              <w:t>1</w:t>
            </w:r>
            <w:r w:rsidR="00484860">
              <w:rPr>
                <w:b/>
                <w:lang w:val="sr-Latn-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484860">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484860">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484860">
              <w:rPr>
                <w:b/>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2E3269" w:rsidRDefault="00D9116E" w:rsidP="00484860">
            <w:pPr>
              <w:widowControl w:val="0"/>
              <w:autoSpaceDE w:val="0"/>
              <w:autoSpaceDN w:val="0"/>
              <w:adjustRightInd w:val="0"/>
              <w:ind w:right="-20"/>
              <w:jc w:val="center"/>
              <w:rPr>
                <w:b/>
              </w:rPr>
            </w:pPr>
            <w:r>
              <w:rPr>
                <w:b/>
                <w:lang w:val="sr-Cyrl-RS"/>
              </w:rPr>
              <w:t>1</w:t>
            </w:r>
            <w:r w:rsidR="00484860">
              <w:rPr>
                <w:b/>
              </w:rPr>
              <w:t>3</w:t>
            </w:r>
            <w:r w:rsidR="00800313" w:rsidRPr="00CC2E2C">
              <w:rPr>
                <w:b/>
              </w:rPr>
              <w:t>-</w:t>
            </w:r>
            <w:r w:rsidR="002E3269">
              <w:rPr>
                <w:b/>
              </w:rPr>
              <w:t>1</w:t>
            </w:r>
            <w:r w:rsidR="00484860">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484860" w:rsidRDefault="00D9116E" w:rsidP="00484860">
            <w:pPr>
              <w:widowControl w:val="0"/>
              <w:autoSpaceDE w:val="0"/>
              <w:autoSpaceDN w:val="0"/>
              <w:adjustRightInd w:val="0"/>
              <w:ind w:right="-20"/>
              <w:jc w:val="center"/>
              <w:rPr>
                <w:b/>
                <w:lang w:val="sr-Latn-RS"/>
              </w:rPr>
            </w:pPr>
            <w:r>
              <w:rPr>
                <w:b/>
                <w:lang w:val="sr-Cyrl-RS"/>
              </w:rPr>
              <w:t>2</w:t>
            </w:r>
            <w:r w:rsidR="00484860">
              <w:rPr>
                <w:b/>
                <w:lang w:val="sr-Latn-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484860">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484860" w:rsidRDefault="00D9116E" w:rsidP="00484860">
            <w:pPr>
              <w:widowControl w:val="0"/>
              <w:autoSpaceDE w:val="0"/>
              <w:autoSpaceDN w:val="0"/>
              <w:adjustRightInd w:val="0"/>
              <w:ind w:right="-20"/>
              <w:jc w:val="center"/>
              <w:rPr>
                <w:b/>
                <w:lang w:val="sr-Latn-RS"/>
              </w:rPr>
            </w:pPr>
            <w:r>
              <w:rPr>
                <w:b/>
                <w:lang w:val="sr-Cyrl-RS"/>
              </w:rPr>
              <w:t>2</w:t>
            </w:r>
            <w:r w:rsidR="00484860">
              <w:rPr>
                <w:b/>
                <w:lang w:val="sr-Latn-RS"/>
              </w:rPr>
              <w:t>2</w:t>
            </w:r>
            <w:r w:rsidR="00CD2A2F">
              <w:rPr>
                <w:b/>
              </w:rPr>
              <w:t>-</w:t>
            </w:r>
            <w:r w:rsidR="002E3269">
              <w:rPr>
                <w:b/>
                <w:lang w:val="sr-Cyrl-RS"/>
              </w:rPr>
              <w:t>2</w:t>
            </w:r>
            <w:r w:rsidR="00484860">
              <w:rPr>
                <w:b/>
                <w:lang w:val="sr-Latn-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484860">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484860">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484860">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484860">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484860" w:rsidRDefault="00484860" w:rsidP="00484860">
            <w:pPr>
              <w:widowControl w:val="0"/>
              <w:autoSpaceDE w:val="0"/>
              <w:autoSpaceDN w:val="0"/>
              <w:adjustRightInd w:val="0"/>
              <w:ind w:right="-20"/>
              <w:jc w:val="center"/>
              <w:rPr>
                <w:b/>
                <w:lang w:val="sr-Latn-RS"/>
              </w:rPr>
            </w:pPr>
            <w:r>
              <w:rPr>
                <w:b/>
                <w:lang w:val="sr-Latn-RS"/>
              </w:rPr>
              <w:t>28</w:t>
            </w:r>
            <w:r w:rsidR="00800313">
              <w:rPr>
                <w:b/>
                <w:lang w:val="sr-Cyrl-RS"/>
              </w:rPr>
              <w:t>-</w:t>
            </w:r>
            <w:r w:rsidR="00D9116E">
              <w:rPr>
                <w:b/>
                <w:lang w:val="sr-Cyrl-RS"/>
              </w:rPr>
              <w:t>3</w:t>
            </w:r>
            <w:r>
              <w:rPr>
                <w:b/>
                <w:lang w:val="sr-Latn-RS"/>
              </w:rPr>
              <w:t>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484860">
            <w:pPr>
              <w:widowControl w:val="0"/>
              <w:autoSpaceDE w:val="0"/>
              <w:autoSpaceDN w:val="0"/>
              <w:adjustRightInd w:val="0"/>
              <w:ind w:right="-20"/>
              <w:jc w:val="center"/>
              <w:rPr>
                <w:b/>
                <w:lang w:val="sr-Cyrl-RS"/>
              </w:rPr>
            </w:pPr>
            <w:r>
              <w:rPr>
                <w:b/>
                <w:lang w:val="sr-Cyrl-RS"/>
              </w:rPr>
              <w:t>3</w:t>
            </w:r>
            <w:r w:rsidR="00484860">
              <w:rPr>
                <w:b/>
                <w:lang w:val="sr-Latn-RS"/>
              </w:rPr>
              <w:t>2</w:t>
            </w:r>
            <w:r w:rsidR="00CD2A2F">
              <w:rPr>
                <w:b/>
                <w:lang w:val="sr-Cyrl-RS"/>
              </w:rPr>
              <w:t>-</w:t>
            </w:r>
            <w:r w:rsidR="00484860">
              <w:rPr>
                <w:b/>
              </w:rPr>
              <w:t>33</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746530">
        <w:rPr>
          <w:b/>
          <w:bCs/>
          <w:sz w:val="22"/>
          <w:szCs w:val="22"/>
          <w:lang w:val="sr-Latn-RS"/>
        </w:rPr>
        <w:t>33</w:t>
      </w:r>
      <w:r w:rsidRPr="002D5E45">
        <w:rPr>
          <w:b/>
          <w:bCs/>
          <w:sz w:val="22"/>
          <w:szCs w:val="22"/>
          <w:lang w:val="sr-Cyrl-CS"/>
        </w:rPr>
        <w:t xml:space="preserve"> стран</w:t>
      </w:r>
      <w:r w:rsidR="00746530">
        <w:rPr>
          <w:b/>
          <w:bCs/>
          <w:sz w:val="22"/>
          <w:szCs w:val="22"/>
          <w:lang w:val="sr-Latn-RS"/>
        </w:rPr>
        <w:t>e</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77389C">
        <w:rPr>
          <w:b/>
          <w:bCs/>
          <w:sz w:val="22"/>
          <w:szCs w:val="22"/>
          <w:lang w:val="sr-Cyrl-CS"/>
        </w:rPr>
        <w:t>50</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3C35AA" w:rsidRDefault="000E56B8" w:rsidP="007D65B4">
      <w:pPr>
        <w:jc w:val="center"/>
        <w:rPr>
          <w:b/>
          <w:bCs/>
          <w:spacing w:val="68"/>
          <w:sz w:val="22"/>
          <w:szCs w:val="22"/>
        </w:rPr>
      </w:pPr>
      <w:r>
        <w:rPr>
          <w:b/>
          <w:bCs/>
          <w:spacing w:val="68"/>
          <w:sz w:val="22"/>
          <w:szCs w:val="22"/>
          <w:lang w:val="ru-RU"/>
        </w:rPr>
        <w:t>1</w:t>
      </w:r>
      <w:r w:rsidR="00C672CA">
        <w:rPr>
          <w:b/>
          <w:bCs/>
          <w:spacing w:val="68"/>
          <w:sz w:val="22"/>
          <w:szCs w:val="22"/>
          <w:lang w:val="ru-RU"/>
        </w:rPr>
        <w:t>и</w:t>
      </w:r>
      <w:r w:rsidR="00584668">
        <w:rPr>
          <w:b/>
          <w:bCs/>
          <w:spacing w:val="68"/>
          <w:sz w:val="22"/>
          <w:szCs w:val="22"/>
          <w:lang w:val="ru-RU"/>
        </w:rPr>
        <w:t>2</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77389C">
        <w:rPr>
          <w:bCs/>
          <w:sz w:val="22"/>
          <w:szCs w:val="22"/>
          <w:lang w:val="sr-Cyrl-RS"/>
        </w:rPr>
        <w:t>7754</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117049" w:rsidRPr="003A4808">
        <w:rPr>
          <w:bCs/>
          <w:sz w:val="22"/>
          <w:szCs w:val="22"/>
        </w:rPr>
        <w:t>0</w:t>
      </w:r>
      <w:r w:rsidR="0077389C">
        <w:rPr>
          <w:bCs/>
          <w:sz w:val="22"/>
          <w:szCs w:val="22"/>
          <w:lang w:val="sr-Cyrl-RS"/>
        </w:rPr>
        <w:t>1</w:t>
      </w:r>
      <w:r w:rsidR="00D53B8B" w:rsidRPr="003A4808">
        <w:rPr>
          <w:bCs/>
          <w:sz w:val="22"/>
          <w:szCs w:val="22"/>
          <w:lang w:val="sr-Cyrl-CS"/>
        </w:rPr>
        <w:t>.</w:t>
      </w:r>
      <w:r w:rsidR="006261E1" w:rsidRPr="003A4808">
        <w:rPr>
          <w:bCs/>
          <w:sz w:val="22"/>
          <w:szCs w:val="22"/>
          <w:lang w:val="sr-Cyrl-CS"/>
        </w:rPr>
        <w:t>0</w:t>
      </w:r>
      <w:r w:rsidR="00F41BEB">
        <w:rPr>
          <w:bCs/>
          <w:sz w:val="22"/>
          <w:szCs w:val="22"/>
          <w:lang w:val="sr-Cyrl-CS"/>
        </w:rPr>
        <w:t>9</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77389C">
        <w:rPr>
          <w:bCs/>
          <w:sz w:val="22"/>
          <w:szCs w:val="22"/>
          <w:lang w:val="sr-Cyrl-RS"/>
        </w:rPr>
        <w:t>7754</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117049" w:rsidRPr="003A4808">
        <w:rPr>
          <w:bCs/>
          <w:sz w:val="22"/>
          <w:szCs w:val="22"/>
        </w:rPr>
        <w:t>0</w:t>
      </w:r>
      <w:r w:rsidR="0077389C">
        <w:rPr>
          <w:bCs/>
          <w:sz w:val="22"/>
          <w:szCs w:val="22"/>
          <w:lang w:val="sr-Cyrl-RS"/>
        </w:rPr>
        <w:t>1</w:t>
      </w:r>
      <w:r w:rsidR="00106244" w:rsidRPr="003A4808">
        <w:rPr>
          <w:bCs/>
          <w:sz w:val="22"/>
          <w:szCs w:val="22"/>
        </w:rPr>
        <w:t>.</w:t>
      </w:r>
      <w:r w:rsidR="006261E1" w:rsidRPr="003A4808">
        <w:rPr>
          <w:bCs/>
          <w:sz w:val="22"/>
          <w:szCs w:val="22"/>
          <w:lang w:val="sr-Cyrl-RS"/>
        </w:rPr>
        <w:t>0</w:t>
      </w:r>
      <w:r w:rsidR="00F41BEB">
        <w:rPr>
          <w:bCs/>
          <w:sz w:val="22"/>
          <w:szCs w:val="22"/>
          <w:lang w:val="sr-Cyrl-RS"/>
        </w:rPr>
        <w:t>9</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584668" w:rsidRPr="003A4808">
        <w:rPr>
          <w:bCs/>
          <w:sz w:val="22"/>
          <w:szCs w:val="22"/>
          <w:lang w:val="sr-Cyrl-RS"/>
        </w:rPr>
        <w:t xml:space="preserve">потрошног </w:t>
      </w:r>
      <w:r w:rsidR="00C672CA" w:rsidRPr="003A4808">
        <w:rPr>
          <w:bCs/>
          <w:sz w:val="22"/>
          <w:szCs w:val="22"/>
          <w:lang w:val="sr-Cyrl-RS"/>
        </w:rPr>
        <w:t xml:space="preserve">и </w:t>
      </w:r>
      <w:r w:rsidR="00584668" w:rsidRPr="003A4808">
        <w:rPr>
          <w:bCs/>
          <w:sz w:val="22"/>
          <w:szCs w:val="22"/>
          <w:lang w:val="sr-Cyrl-RS"/>
        </w:rPr>
        <w:t>осталог медицинског</w:t>
      </w:r>
      <w:r w:rsidR="000D4FE4" w:rsidRPr="003A4808">
        <w:rPr>
          <w:bCs/>
          <w:sz w:val="22"/>
          <w:szCs w:val="22"/>
          <w:lang w:val="sr-Cyrl-RS"/>
        </w:rPr>
        <w:t xml:space="preserve"> </w:t>
      </w:r>
      <w:r w:rsidR="000D4FE4" w:rsidRPr="0077389C">
        <w:rPr>
          <w:bCs/>
          <w:sz w:val="22"/>
          <w:szCs w:val="22"/>
          <w:lang w:val="sr-Cyrl-RS"/>
        </w:rPr>
        <w:t>материјала</w:t>
      </w:r>
      <w:r w:rsidR="004165C0" w:rsidRPr="0077389C">
        <w:rPr>
          <w:bCs/>
          <w:sz w:val="22"/>
          <w:szCs w:val="22"/>
          <w:lang w:val="sr-Cyrl-RS"/>
        </w:rPr>
        <w:t xml:space="preserve"> </w:t>
      </w:r>
      <w:r w:rsidR="0077389C" w:rsidRPr="0077389C">
        <w:rPr>
          <w:sz w:val="22"/>
          <w:szCs w:val="22"/>
          <w:lang w:val="sr-Cyrl-RS"/>
        </w:rPr>
        <w:t xml:space="preserve">за апарате </w:t>
      </w:r>
      <w:r w:rsidR="0077389C" w:rsidRPr="0077389C">
        <w:rPr>
          <w:sz w:val="22"/>
          <w:szCs w:val="22"/>
          <w:lang w:val="sr-Latn-RS"/>
        </w:rPr>
        <w:t>Force Triad i Force Fx</w:t>
      </w:r>
      <w:r w:rsidR="0077389C" w:rsidRPr="003A4808">
        <w:rPr>
          <w:bCs/>
          <w:sz w:val="22"/>
          <w:szCs w:val="22"/>
          <w:lang w:val="sr-Cyrl-RS"/>
        </w:rPr>
        <w:t xml:space="preserve"> </w:t>
      </w:r>
      <w:r w:rsidR="004165C0" w:rsidRPr="003A4808">
        <w:rPr>
          <w:bCs/>
          <w:sz w:val="22"/>
          <w:szCs w:val="22"/>
          <w:lang w:val="sr-Cyrl-RS"/>
        </w:rPr>
        <w:t xml:space="preserve">по партијама за период до </w:t>
      </w:r>
      <w:r w:rsidR="0077389C">
        <w:rPr>
          <w:bCs/>
          <w:sz w:val="22"/>
          <w:szCs w:val="22"/>
          <w:lang w:val="sr-Cyrl-RS"/>
        </w:rPr>
        <w:t>девет</w:t>
      </w:r>
      <w:r w:rsidR="00584668" w:rsidRPr="003A4808">
        <w:rPr>
          <w:bCs/>
          <w:sz w:val="22"/>
          <w:szCs w:val="22"/>
          <w:lang w:val="sr-Cyrl-RS"/>
        </w:rPr>
        <w:t xml:space="preserve"> месеци</w:t>
      </w:r>
      <w:r w:rsidR="00623737" w:rsidRPr="003A4808">
        <w:rPr>
          <w:bCs/>
          <w:sz w:val="22"/>
          <w:szCs w:val="22"/>
        </w:rPr>
        <w:t xml:space="preserve">, </w:t>
      </w:r>
      <w:r w:rsidR="00525EE6" w:rsidRPr="003A4808">
        <w:rPr>
          <w:bCs/>
          <w:sz w:val="22"/>
          <w:szCs w:val="22"/>
          <w:lang w:val="sr-Cyrl-RS"/>
        </w:rPr>
        <w:t xml:space="preserve">ЈН ОП </w:t>
      </w:r>
      <w:r w:rsidR="0077389C">
        <w:rPr>
          <w:bCs/>
          <w:sz w:val="22"/>
          <w:szCs w:val="22"/>
          <w:lang w:val="sr-Cyrl-RS"/>
        </w:rPr>
        <w:t>50</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E97275" w:rsidRPr="0077389C" w:rsidRDefault="00E97275" w:rsidP="0068296F">
      <w:pPr>
        <w:pStyle w:val="ListParagraph"/>
        <w:tabs>
          <w:tab w:val="left" w:pos="426"/>
          <w:tab w:val="left" w:pos="709"/>
        </w:tabs>
        <w:spacing w:after="0"/>
        <w:ind w:left="0" w:firstLine="0"/>
        <w:rPr>
          <w:rFonts w:ascii="Times New Roman" w:hAnsi="Times New Roman"/>
          <w:szCs w:val="22"/>
          <w:lang w:val="sr-Cyrl-RS"/>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77389C"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xml:space="preserve">: добра – </w:t>
      </w:r>
      <w:r w:rsidR="00552793">
        <w:rPr>
          <w:sz w:val="22"/>
          <w:szCs w:val="22"/>
        </w:rPr>
        <w:t xml:space="preserve">санитетски потрошни </w:t>
      </w:r>
      <w:r w:rsidR="009E7B71">
        <w:rPr>
          <w:sz w:val="22"/>
          <w:szCs w:val="22"/>
          <w:lang w:val="sr-Cyrl-RS"/>
        </w:rPr>
        <w:t xml:space="preserve">и остали </w:t>
      </w:r>
      <w:r w:rsidR="009E7B71" w:rsidRPr="0077389C">
        <w:rPr>
          <w:sz w:val="22"/>
          <w:szCs w:val="22"/>
          <w:lang w:val="sr-Cyrl-RS"/>
        </w:rPr>
        <w:t xml:space="preserve">медицински </w:t>
      </w:r>
      <w:r w:rsidR="00552793" w:rsidRPr="0077389C">
        <w:rPr>
          <w:sz w:val="22"/>
          <w:szCs w:val="22"/>
        </w:rPr>
        <w:t>материјал</w:t>
      </w:r>
      <w:r w:rsidR="00552793" w:rsidRPr="0077389C">
        <w:rPr>
          <w:sz w:val="22"/>
          <w:szCs w:val="22"/>
          <w:lang w:val="sr-Cyrl-RS"/>
        </w:rPr>
        <w:t xml:space="preserve"> </w:t>
      </w:r>
      <w:r w:rsidR="0077389C" w:rsidRPr="0077389C">
        <w:rPr>
          <w:sz w:val="22"/>
          <w:szCs w:val="22"/>
          <w:lang w:val="sr-Cyrl-RS"/>
        </w:rPr>
        <w:t xml:space="preserve">за апарате </w:t>
      </w:r>
      <w:r w:rsidR="0077389C" w:rsidRPr="0077389C">
        <w:rPr>
          <w:sz w:val="22"/>
          <w:szCs w:val="22"/>
          <w:lang w:val="sr-Latn-RS"/>
        </w:rPr>
        <w:t>Force Triad i Force Fx</w:t>
      </w:r>
      <w:r w:rsidR="0077389C" w:rsidRPr="0077389C">
        <w:rPr>
          <w:sz w:val="22"/>
          <w:szCs w:val="22"/>
          <w:lang w:val="sr-Cyrl-RS"/>
        </w:rPr>
        <w:t xml:space="preserve"> </w:t>
      </w:r>
      <w:r w:rsidR="00552793" w:rsidRPr="0077389C">
        <w:rPr>
          <w:sz w:val="22"/>
          <w:szCs w:val="22"/>
          <w:lang w:val="sr-Cyrl-RS"/>
        </w:rPr>
        <w:t xml:space="preserve">за период до </w:t>
      </w:r>
      <w:r w:rsidR="0077389C">
        <w:rPr>
          <w:sz w:val="22"/>
          <w:szCs w:val="22"/>
          <w:lang w:val="sr-Cyrl-RS"/>
        </w:rPr>
        <w:t>девет</w:t>
      </w:r>
      <w:r w:rsidR="009E7B71" w:rsidRPr="0077389C">
        <w:rPr>
          <w:sz w:val="22"/>
          <w:szCs w:val="22"/>
          <w:lang w:val="sr-Cyrl-RS"/>
        </w:rPr>
        <w:t xml:space="preserve"> месеци</w:t>
      </w:r>
      <w:r w:rsidR="00671F1E" w:rsidRPr="0077389C">
        <w:rPr>
          <w:sz w:val="22"/>
          <w:szCs w:val="22"/>
        </w:rPr>
        <w:tab/>
      </w:r>
    </w:p>
    <w:p w:rsidR="00552793" w:rsidRPr="002E4793" w:rsidRDefault="00552793" w:rsidP="00552793">
      <w:pPr>
        <w:ind w:left="360"/>
        <w:rPr>
          <w:sz w:val="22"/>
          <w:szCs w:val="22"/>
          <w:lang w:val="sr-Cyrl-RS"/>
        </w:rPr>
      </w:pPr>
      <w:r w:rsidRPr="002E4793">
        <w:rPr>
          <w:sz w:val="22"/>
          <w:szCs w:val="22"/>
        </w:rPr>
        <w:t xml:space="preserve">1.1. </w:t>
      </w:r>
      <w:r w:rsidR="0068296F" w:rsidRPr="002E4793">
        <w:rPr>
          <w:sz w:val="22"/>
          <w:szCs w:val="22"/>
        </w:rPr>
        <w:t xml:space="preserve">Назив и ознака из општег речника набавке: </w:t>
      </w:r>
      <w:r w:rsidRPr="002E4793">
        <w:rPr>
          <w:sz w:val="22"/>
          <w:szCs w:val="22"/>
        </w:rPr>
        <w:t xml:space="preserve">Медицински потрошни материјал – 33140000 (исти за </w:t>
      </w:r>
      <w:r w:rsidR="0077389C">
        <w:rPr>
          <w:sz w:val="22"/>
          <w:szCs w:val="22"/>
          <w:lang w:val="sr-Cyrl-RS"/>
        </w:rPr>
        <w:t>об</w:t>
      </w:r>
      <w:r w:rsidRPr="002E4793">
        <w:rPr>
          <w:sz w:val="22"/>
          <w:szCs w:val="22"/>
        </w:rPr>
        <w:t>е партије)</w:t>
      </w:r>
    </w:p>
    <w:p w:rsidR="00C672CA" w:rsidRPr="00AA2D29" w:rsidRDefault="00552793" w:rsidP="00552793">
      <w:pPr>
        <w:rPr>
          <w:sz w:val="22"/>
          <w:szCs w:val="22"/>
        </w:rPr>
      </w:pPr>
      <w:r w:rsidRPr="00552793">
        <w:rPr>
          <w:sz w:val="22"/>
          <w:szCs w:val="22"/>
          <w:lang w:val="sr-Cyrl-RS"/>
        </w:rPr>
        <w:t xml:space="preserve">2. </w:t>
      </w:r>
      <w:r w:rsidR="00117049">
        <w:rPr>
          <w:sz w:val="22"/>
          <w:szCs w:val="22"/>
          <w:lang w:val="sr-Cyrl-RS"/>
        </w:rPr>
        <w:t xml:space="preserve">   </w:t>
      </w:r>
      <w:r w:rsidRPr="00552793">
        <w:rPr>
          <w:sz w:val="22"/>
          <w:szCs w:val="22"/>
        </w:rPr>
        <w:t xml:space="preserve">Јавна набавка је обликована у </w:t>
      </w:r>
      <w:r w:rsidR="009E7B71">
        <w:rPr>
          <w:sz w:val="22"/>
          <w:szCs w:val="22"/>
          <w:lang w:val="sr-Cyrl-RS"/>
        </w:rPr>
        <w:t>2</w:t>
      </w:r>
      <w:r w:rsidR="00256682">
        <w:rPr>
          <w:sz w:val="22"/>
          <w:szCs w:val="22"/>
        </w:rPr>
        <w:t xml:space="preserve"> </w:t>
      </w:r>
      <w:r w:rsidRPr="00552793">
        <w:rPr>
          <w:sz w:val="22"/>
          <w:szCs w:val="22"/>
        </w:rPr>
        <w:t>партиј</w:t>
      </w:r>
      <w:r w:rsidR="00C672CA">
        <w:rPr>
          <w:sz w:val="22"/>
          <w:szCs w:val="22"/>
          <w:lang w:val="sr-Cyrl-RS"/>
        </w:rPr>
        <w:t>е</w:t>
      </w:r>
      <w:r w:rsidRPr="00552793">
        <w:rPr>
          <w:sz w:val="22"/>
          <w:szCs w:val="22"/>
        </w:rPr>
        <w:t>:</w:t>
      </w:r>
    </w:p>
    <w:tbl>
      <w:tblPr>
        <w:tblStyle w:val="TableGrid"/>
        <w:tblW w:w="9923" w:type="dxa"/>
        <w:tblInd w:w="250" w:type="dxa"/>
        <w:tblLook w:val="04A0" w:firstRow="1" w:lastRow="0" w:firstColumn="1" w:lastColumn="0" w:noHBand="0" w:noVBand="1"/>
      </w:tblPr>
      <w:tblGrid>
        <w:gridCol w:w="1276"/>
        <w:gridCol w:w="5528"/>
        <w:gridCol w:w="3119"/>
      </w:tblGrid>
      <w:tr w:rsidR="00C672CA" w:rsidRPr="006A4E10" w:rsidTr="0077389C">
        <w:tc>
          <w:tcPr>
            <w:tcW w:w="1276" w:type="dxa"/>
          </w:tcPr>
          <w:p w:rsidR="00C672CA" w:rsidRPr="006A4E10" w:rsidRDefault="00C672CA" w:rsidP="00AB618C">
            <w:pPr>
              <w:rPr>
                <w:iCs/>
                <w:sz w:val="22"/>
              </w:rPr>
            </w:pPr>
          </w:p>
        </w:tc>
        <w:tc>
          <w:tcPr>
            <w:tcW w:w="5528" w:type="dxa"/>
          </w:tcPr>
          <w:p w:rsidR="00C672CA" w:rsidRPr="006A4E10" w:rsidRDefault="00C672CA" w:rsidP="00AB618C">
            <w:pPr>
              <w:jc w:val="center"/>
              <w:rPr>
                <w:b/>
                <w:sz w:val="22"/>
              </w:rPr>
            </w:pPr>
            <w:r w:rsidRPr="006A4E10">
              <w:rPr>
                <w:b/>
                <w:sz w:val="22"/>
              </w:rPr>
              <w:t>Назив партије</w:t>
            </w:r>
          </w:p>
        </w:tc>
        <w:tc>
          <w:tcPr>
            <w:tcW w:w="3119" w:type="dxa"/>
          </w:tcPr>
          <w:p w:rsidR="00C672CA" w:rsidRPr="006A4E10" w:rsidRDefault="00C672CA" w:rsidP="00256682">
            <w:pPr>
              <w:jc w:val="center"/>
              <w:rPr>
                <w:b/>
                <w:sz w:val="22"/>
              </w:rPr>
            </w:pPr>
            <w:r w:rsidRPr="006A4E10">
              <w:rPr>
                <w:b/>
                <w:sz w:val="22"/>
              </w:rPr>
              <w:t>Процењена вредност по партијама у дин. без ПДВ-а</w:t>
            </w:r>
          </w:p>
        </w:tc>
      </w:tr>
      <w:tr w:rsidR="0077389C" w:rsidRPr="009E7B71" w:rsidTr="0077389C">
        <w:tc>
          <w:tcPr>
            <w:tcW w:w="1276" w:type="dxa"/>
          </w:tcPr>
          <w:p w:rsidR="0077389C" w:rsidRPr="00775BAC" w:rsidRDefault="0077389C" w:rsidP="00AB618C">
            <w:pPr>
              <w:rPr>
                <w:noProof/>
                <w:sz w:val="22"/>
                <w:lang w:val="sr-Cyrl-CS"/>
              </w:rPr>
            </w:pPr>
            <w:r w:rsidRPr="00775BAC">
              <w:rPr>
                <w:iCs/>
                <w:noProof/>
                <w:sz w:val="22"/>
                <w:lang w:val="sr-Cyrl-CS"/>
              </w:rPr>
              <w:t>Партија 1</w:t>
            </w:r>
          </w:p>
        </w:tc>
        <w:tc>
          <w:tcPr>
            <w:tcW w:w="5528" w:type="dxa"/>
          </w:tcPr>
          <w:p w:rsidR="0077389C" w:rsidRPr="00377468" w:rsidRDefault="0077389C" w:rsidP="0077389C">
            <w:pPr>
              <w:rPr>
                <w:iCs/>
                <w:noProof/>
                <w:sz w:val="22"/>
                <w:lang w:val="sr-Cyrl-CS"/>
              </w:rPr>
            </w:pPr>
            <w:r>
              <w:rPr>
                <w:iCs/>
                <w:noProof/>
                <w:sz w:val="22"/>
                <w:lang w:val="sr-Cyrl-CS"/>
              </w:rPr>
              <w:t xml:space="preserve">Санитетски потрошни материјал </w:t>
            </w:r>
            <w:r w:rsidRPr="00775590">
              <w:rPr>
                <w:sz w:val="22"/>
                <w:lang w:val="sr-Cyrl-RS"/>
              </w:rPr>
              <w:t xml:space="preserve">за апарате </w:t>
            </w:r>
            <w:r w:rsidRPr="00775590">
              <w:rPr>
                <w:sz w:val="22"/>
                <w:lang w:val="sr-Latn-RS"/>
              </w:rPr>
              <w:t>Force Triad i Force Fx</w:t>
            </w:r>
          </w:p>
        </w:tc>
        <w:tc>
          <w:tcPr>
            <w:tcW w:w="3119" w:type="dxa"/>
          </w:tcPr>
          <w:p w:rsidR="0077389C" w:rsidRPr="006A4E10" w:rsidRDefault="0077389C" w:rsidP="0077389C">
            <w:pPr>
              <w:jc w:val="right"/>
              <w:rPr>
                <w:noProof/>
                <w:color w:val="000000"/>
                <w:sz w:val="22"/>
              </w:rPr>
            </w:pPr>
            <w:r>
              <w:rPr>
                <w:noProof/>
                <w:color w:val="000000"/>
                <w:sz w:val="22"/>
                <w:lang w:val="sr-Cyrl-RS"/>
              </w:rPr>
              <w:t>250.291,20</w:t>
            </w:r>
          </w:p>
        </w:tc>
      </w:tr>
      <w:tr w:rsidR="0077389C" w:rsidRPr="009E7B71" w:rsidTr="0077389C">
        <w:tc>
          <w:tcPr>
            <w:tcW w:w="1276" w:type="dxa"/>
          </w:tcPr>
          <w:p w:rsidR="0077389C" w:rsidRPr="00775BAC" w:rsidRDefault="0077389C" w:rsidP="00AB618C">
            <w:pPr>
              <w:rPr>
                <w:iCs/>
                <w:noProof/>
                <w:lang w:val="sr-Cyrl-CS"/>
              </w:rPr>
            </w:pPr>
            <w:r w:rsidRPr="00775BAC">
              <w:rPr>
                <w:iCs/>
                <w:noProof/>
                <w:sz w:val="22"/>
                <w:lang w:val="sr-Cyrl-CS"/>
              </w:rPr>
              <w:t>Партија 2</w:t>
            </w:r>
          </w:p>
        </w:tc>
        <w:tc>
          <w:tcPr>
            <w:tcW w:w="5528" w:type="dxa"/>
          </w:tcPr>
          <w:p w:rsidR="0077389C" w:rsidRPr="00775590" w:rsidRDefault="0077389C" w:rsidP="0077389C">
            <w:pPr>
              <w:rPr>
                <w:iCs/>
                <w:noProof/>
                <w:lang w:val="sr-Cyrl-RS"/>
              </w:rPr>
            </w:pPr>
            <w:r>
              <w:rPr>
                <w:bCs/>
                <w:iCs/>
                <w:noProof/>
                <w:color w:val="000000"/>
                <w:sz w:val="22"/>
                <w:lang w:val="sr-Cyrl-CS"/>
              </w:rPr>
              <w:t xml:space="preserve">Остали медицински материјал </w:t>
            </w:r>
            <w:r w:rsidRPr="00775590">
              <w:rPr>
                <w:sz w:val="22"/>
                <w:lang w:val="sr-Cyrl-RS"/>
              </w:rPr>
              <w:t xml:space="preserve">за апарате </w:t>
            </w:r>
            <w:r w:rsidRPr="00775590">
              <w:rPr>
                <w:sz w:val="22"/>
                <w:lang w:val="sr-Latn-RS"/>
              </w:rPr>
              <w:t>Force Triad i Force Fx</w:t>
            </w:r>
            <w:r w:rsidRPr="009A44E2">
              <w:rPr>
                <w:sz w:val="22"/>
              </w:rPr>
              <w:t xml:space="preserve">  </w:t>
            </w:r>
            <w:r>
              <w:rPr>
                <w:sz w:val="22"/>
                <w:lang w:val="sr-Cyrl-RS"/>
              </w:rPr>
              <w:t xml:space="preserve"> </w:t>
            </w:r>
          </w:p>
        </w:tc>
        <w:tc>
          <w:tcPr>
            <w:tcW w:w="3119" w:type="dxa"/>
          </w:tcPr>
          <w:p w:rsidR="0077389C" w:rsidRPr="001C45D3" w:rsidRDefault="0077389C" w:rsidP="0077389C">
            <w:pPr>
              <w:jc w:val="right"/>
              <w:rPr>
                <w:noProof/>
                <w:color w:val="000000"/>
                <w:sz w:val="22"/>
                <w:lang w:val="sr-Latn-RS"/>
              </w:rPr>
            </w:pPr>
            <w:r>
              <w:rPr>
                <w:noProof/>
                <w:color w:val="000000"/>
                <w:sz w:val="22"/>
                <w:lang w:val="sr-Cyrl-RS"/>
              </w:rPr>
              <w:t>1</w:t>
            </w:r>
            <w:r>
              <w:rPr>
                <w:noProof/>
                <w:color w:val="000000"/>
                <w:sz w:val="22"/>
                <w:lang w:val="sr-Latn-RS"/>
              </w:rPr>
              <w:t>81</w:t>
            </w:r>
            <w:r>
              <w:rPr>
                <w:noProof/>
                <w:color w:val="000000"/>
                <w:sz w:val="22"/>
                <w:lang w:val="sr-Cyrl-RS"/>
              </w:rPr>
              <w:t>.</w:t>
            </w:r>
            <w:r>
              <w:rPr>
                <w:noProof/>
                <w:color w:val="000000"/>
                <w:sz w:val="22"/>
                <w:lang w:val="sr-Latn-RS"/>
              </w:rPr>
              <w:t>136</w:t>
            </w:r>
            <w:r>
              <w:rPr>
                <w:noProof/>
                <w:color w:val="000000"/>
                <w:sz w:val="22"/>
                <w:lang w:val="sr-Cyrl-RS"/>
              </w:rPr>
              <w:t>,</w:t>
            </w:r>
            <w:r>
              <w:rPr>
                <w:noProof/>
                <w:color w:val="000000"/>
                <w:sz w:val="22"/>
                <w:lang w:val="sr-Latn-RS"/>
              </w:rPr>
              <w:t>00</w:t>
            </w:r>
          </w:p>
        </w:tc>
      </w:tr>
    </w:tbl>
    <w:p w:rsidR="00552793" w:rsidRPr="006261E1" w:rsidRDefault="00552793" w:rsidP="00552793">
      <w:pPr>
        <w:tabs>
          <w:tab w:val="left" w:pos="0"/>
        </w:tabs>
        <w:rPr>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6261E1" w:rsidRDefault="006261E1" w:rsidP="006261E1">
      <w:pPr>
        <w:pStyle w:val="Heading3"/>
        <w:spacing w:before="0" w:after="0"/>
        <w:rPr>
          <w:rFonts w:ascii="Times New Roman" w:hAnsi="Times New Roman"/>
          <w:b w:val="0"/>
          <w:sz w:val="22"/>
          <w:szCs w:val="22"/>
          <w:lang w:val="sr-Cyrl-RS"/>
        </w:rPr>
      </w:pPr>
      <w:bookmarkStart w:id="28" w:name="_Toc417377458"/>
    </w:p>
    <w:p w:rsidR="0082650A" w:rsidRPr="006813A7" w:rsidRDefault="007F1683" w:rsidP="0082650A">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77389C" w:rsidRPr="00A43BD7" w:rsidTr="0077389C">
        <w:trPr>
          <w:trHeight w:val="299"/>
        </w:trPr>
        <w:tc>
          <w:tcPr>
            <w:tcW w:w="1384" w:type="dxa"/>
          </w:tcPr>
          <w:p w:rsidR="0077389C" w:rsidRPr="000E456C" w:rsidRDefault="0077389C" w:rsidP="0077389C">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1</w:t>
            </w:r>
          </w:p>
        </w:tc>
        <w:tc>
          <w:tcPr>
            <w:tcW w:w="8363" w:type="dxa"/>
            <w:gridSpan w:val="2"/>
          </w:tcPr>
          <w:p w:rsidR="0077389C" w:rsidRPr="00932A87" w:rsidRDefault="0077389C" w:rsidP="0077389C">
            <w:pPr>
              <w:jc w:val="left"/>
              <w:rPr>
                <w:b/>
                <w:bCs/>
                <w:i/>
                <w:iCs/>
                <w:noProof/>
                <w:color w:val="000000"/>
                <w:sz w:val="22"/>
                <w:szCs w:val="22"/>
                <w:lang w:val="sr-Cyrl-CS"/>
              </w:rPr>
            </w:pPr>
            <w:r w:rsidRPr="00932A87">
              <w:rPr>
                <w:b/>
                <w:i/>
                <w:iCs/>
                <w:noProof/>
                <w:sz w:val="22"/>
                <w:lang w:val="sr-Cyrl-CS"/>
              </w:rPr>
              <w:t xml:space="preserve">Санитетски потрошни материјал </w:t>
            </w:r>
            <w:r w:rsidRPr="00932A87">
              <w:rPr>
                <w:b/>
                <w:i/>
                <w:sz w:val="22"/>
                <w:szCs w:val="22"/>
                <w:lang w:val="sr-Cyrl-RS"/>
              </w:rPr>
              <w:t xml:space="preserve">за апарате </w:t>
            </w:r>
            <w:r w:rsidRPr="00932A87">
              <w:rPr>
                <w:b/>
                <w:i/>
                <w:sz w:val="22"/>
                <w:szCs w:val="22"/>
                <w:lang w:val="sr-Latn-RS"/>
              </w:rPr>
              <w:t>Force Triad i Force Fx</w:t>
            </w:r>
          </w:p>
        </w:tc>
      </w:tr>
      <w:tr w:rsidR="0077389C" w:rsidRPr="00A43BD7" w:rsidTr="0077389C">
        <w:trPr>
          <w:trHeight w:val="299"/>
        </w:trPr>
        <w:tc>
          <w:tcPr>
            <w:tcW w:w="1384" w:type="dxa"/>
          </w:tcPr>
          <w:p w:rsidR="0077389C" w:rsidRPr="000E456C" w:rsidRDefault="0077389C" w:rsidP="0077389C">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77389C" w:rsidRPr="00A43BD7" w:rsidRDefault="0077389C" w:rsidP="00F41BEB">
            <w:pPr>
              <w:rPr>
                <w:noProof/>
                <w:sz w:val="22"/>
                <w:szCs w:val="22"/>
                <w:lang w:val="sr-Latn-RS"/>
              </w:rPr>
            </w:pPr>
            <w:r>
              <w:rPr>
                <w:noProof/>
                <w:sz w:val="22"/>
                <w:szCs w:val="22"/>
                <w:lang w:val="sr-Cyrl-CS"/>
              </w:rPr>
              <w:t xml:space="preserve">Л-кука за лапараскопију, компатибилна са </w:t>
            </w:r>
            <w:r w:rsidR="00F41BEB">
              <w:rPr>
                <w:noProof/>
                <w:sz w:val="22"/>
                <w:szCs w:val="22"/>
                <w:lang w:val="sr-Latn-RS"/>
              </w:rPr>
              <w:t>F</w:t>
            </w:r>
            <w:r>
              <w:rPr>
                <w:noProof/>
                <w:sz w:val="22"/>
                <w:szCs w:val="22"/>
                <w:lang w:val="sr-Cyrl-CS"/>
              </w:rPr>
              <w:t>Т3000, 5ММ, 45</w:t>
            </w:r>
            <w:r>
              <w:rPr>
                <w:noProof/>
                <w:sz w:val="22"/>
                <w:szCs w:val="22"/>
                <w:lang w:val="sr-Latn-RS"/>
              </w:rPr>
              <w:t>cm</w:t>
            </w:r>
          </w:p>
        </w:tc>
        <w:tc>
          <w:tcPr>
            <w:tcW w:w="1701" w:type="dxa"/>
          </w:tcPr>
          <w:p w:rsidR="0077389C" w:rsidRPr="00A43BD7" w:rsidRDefault="0077389C" w:rsidP="0077389C">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A43BD7">
              <w:rPr>
                <w:rFonts w:eastAsia="Calibri"/>
                <w:noProof/>
                <w:sz w:val="22"/>
                <w:szCs w:val="22"/>
                <w:lang w:val="sr-Cyrl-CS" w:eastAsia="en-US"/>
              </w:rPr>
              <w:t xml:space="preserve"> ком.</w:t>
            </w:r>
          </w:p>
        </w:tc>
      </w:tr>
      <w:tr w:rsidR="0077389C" w:rsidRPr="00A43BD7"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2.</w:t>
            </w:r>
          </w:p>
        </w:tc>
        <w:tc>
          <w:tcPr>
            <w:tcW w:w="6662" w:type="dxa"/>
            <w:vAlign w:val="center"/>
          </w:tcPr>
          <w:p w:rsidR="0077389C" w:rsidRPr="00A43BD7" w:rsidRDefault="0077389C" w:rsidP="0077389C">
            <w:pPr>
              <w:rPr>
                <w:noProof/>
                <w:sz w:val="22"/>
                <w:szCs w:val="22"/>
                <w:lang w:val="sr-Latn-RS"/>
              </w:rPr>
            </w:pPr>
            <w:r>
              <w:rPr>
                <w:noProof/>
                <w:sz w:val="22"/>
                <w:szCs w:val="22"/>
                <w:lang w:val="sr-Cyrl-CS"/>
              </w:rPr>
              <w:t xml:space="preserve">Форцепс биполарни, бајонет, тип </w:t>
            </w:r>
            <w:r>
              <w:rPr>
                <w:noProof/>
                <w:sz w:val="22"/>
                <w:szCs w:val="22"/>
                <w:lang w:val="sr-Latn-RS"/>
              </w:rPr>
              <w:t xml:space="preserve">Scoville-Gray, </w:t>
            </w:r>
            <w:r>
              <w:rPr>
                <w:noProof/>
                <w:sz w:val="22"/>
                <w:szCs w:val="22"/>
                <w:lang w:val="sr-Cyrl-RS"/>
              </w:rPr>
              <w:t>изолован, дужина сса 19,7</w:t>
            </w:r>
            <w:r>
              <w:rPr>
                <w:noProof/>
                <w:sz w:val="22"/>
                <w:szCs w:val="22"/>
                <w:lang w:val="sr-Latn-RS"/>
              </w:rPr>
              <w:t>cm</w:t>
            </w:r>
            <w:r>
              <w:rPr>
                <w:noProof/>
                <w:sz w:val="22"/>
                <w:szCs w:val="22"/>
                <w:lang w:val="sr-Cyrl-RS"/>
              </w:rPr>
              <w:t>, активни део врха 1,5</w:t>
            </w:r>
            <w:r>
              <w:rPr>
                <w:noProof/>
                <w:sz w:val="22"/>
                <w:szCs w:val="22"/>
                <w:lang w:val="sr-Latn-RS"/>
              </w:rPr>
              <w:t>mm</w:t>
            </w:r>
          </w:p>
        </w:tc>
        <w:tc>
          <w:tcPr>
            <w:tcW w:w="1701" w:type="dxa"/>
          </w:tcPr>
          <w:p w:rsidR="0077389C" w:rsidRPr="00A43BD7" w:rsidRDefault="0077389C" w:rsidP="0077389C">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A43BD7">
              <w:rPr>
                <w:rFonts w:eastAsia="Calibri"/>
                <w:noProof/>
                <w:sz w:val="22"/>
                <w:szCs w:val="22"/>
                <w:lang w:val="sr-Cyrl-CS" w:eastAsia="en-US"/>
              </w:rPr>
              <w:t xml:space="preserve"> ком.</w:t>
            </w:r>
          </w:p>
        </w:tc>
      </w:tr>
      <w:tr w:rsidR="0077389C" w:rsidRPr="00A43BD7"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3.</w:t>
            </w:r>
          </w:p>
        </w:tc>
        <w:tc>
          <w:tcPr>
            <w:tcW w:w="6662" w:type="dxa"/>
            <w:vAlign w:val="center"/>
          </w:tcPr>
          <w:p w:rsidR="0077389C" w:rsidRPr="00932A87" w:rsidRDefault="0077389C" w:rsidP="0077389C">
            <w:pPr>
              <w:rPr>
                <w:sz w:val="22"/>
                <w:szCs w:val="22"/>
                <w:lang w:val="sr-Latn-RS"/>
              </w:rPr>
            </w:pPr>
            <w:r>
              <w:rPr>
                <w:noProof/>
                <w:sz w:val="22"/>
                <w:szCs w:val="22"/>
                <w:lang w:val="sr-Cyrl-CS"/>
              </w:rPr>
              <w:t>Кабал</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вишекратни</w:t>
            </w:r>
            <w:r w:rsidRPr="00932A87">
              <w:rPr>
                <w:noProof/>
                <w:sz w:val="22"/>
                <w:szCs w:val="22"/>
                <w:lang w:val="sr-Cyrl-CS"/>
              </w:rPr>
              <w:t xml:space="preserve">, </w:t>
            </w:r>
            <w:r>
              <w:rPr>
                <w:noProof/>
                <w:sz w:val="22"/>
                <w:szCs w:val="22"/>
                <w:lang w:val="sr-Cyrl-CS"/>
              </w:rPr>
              <w:t>дужина</w:t>
            </w:r>
            <w:r w:rsidRPr="00932A87">
              <w:rPr>
                <w:noProof/>
                <w:sz w:val="22"/>
                <w:szCs w:val="22"/>
                <w:lang w:val="sr-Cyrl-CS"/>
              </w:rPr>
              <w:t xml:space="preserve"> </w:t>
            </w:r>
            <w:r>
              <w:rPr>
                <w:noProof/>
                <w:sz w:val="22"/>
                <w:szCs w:val="22"/>
                <w:lang w:val="sr-Cyrl-CS"/>
              </w:rPr>
              <w:t>сса</w:t>
            </w:r>
            <w:r w:rsidRPr="00932A87">
              <w:rPr>
                <w:noProof/>
                <w:sz w:val="22"/>
                <w:szCs w:val="22"/>
                <w:lang w:val="sr-Cyrl-CS"/>
              </w:rPr>
              <w:t xml:space="preserve"> 4,5</w:t>
            </w:r>
            <w:r>
              <w:rPr>
                <w:noProof/>
                <w:sz w:val="22"/>
                <w:szCs w:val="22"/>
                <w:lang w:val="sr-Latn-RS"/>
              </w:rPr>
              <w:t>m</w:t>
            </w:r>
            <w:r w:rsidRPr="00932A87">
              <w:rPr>
                <w:noProof/>
                <w:sz w:val="22"/>
                <w:szCs w:val="22"/>
                <w:lang w:val="sr-Cyrl-CS"/>
              </w:rPr>
              <w:t xml:space="preserve"> </w:t>
            </w:r>
            <w:r>
              <w:rPr>
                <w:noProof/>
                <w:sz w:val="22"/>
                <w:szCs w:val="22"/>
                <w:lang w:val="sr-Cyrl-CS"/>
              </w:rPr>
              <w:t>за</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двопински</w:t>
            </w:r>
            <w:r w:rsidRPr="00932A87">
              <w:rPr>
                <w:noProof/>
                <w:sz w:val="22"/>
                <w:szCs w:val="22"/>
                <w:lang w:val="sr-Cyrl-CS"/>
              </w:rPr>
              <w:t xml:space="preserve"> </w:t>
            </w:r>
            <w:r>
              <w:rPr>
                <w:noProof/>
                <w:sz w:val="22"/>
                <w:szCs w:val="22"/>
                <w:lang w:val="sr-Cyrl-CS"/>
              </w:rPr>
              <w:t>форцепс</w:t>
            </w:r>
          </w:p>
        </w:tc>
        <w:tc>
          <w:tcPr>
            <w:tcW w:w="1701" w:type="dxa"/>
          </w:tcPr>
          <w:p w:rsidR="0077389C" w:rsidRPr="00A43BD7" w:rsidRDefault="0077389C" w:rsidP="0077389C">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A43BD7">
              <w:rPr>
                <w:rFonts w:eastAsia="Calibri"/>
                <w:noProof/>
                <w:sz w:val="22"/>
                <w:szCs w:val="22"/>
                <w:lang w:val="sr-Cyrl-CS" w:eastAsia="en-US"/>
              </w:rPr>
              <w:t xml:space="preserve"> ком.</w:t>
            </w:r>
          </w:p>
        </w:tc>
      </w:tr>
      <w:tr w:rsidR="0077389C" w:rsidRPr="00A43BD7"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4.</w:t>
            </w:r>
          </w:p>
        </w:tc>
        <w:tc>
          <w:tcPr>
            <w:tcW w:w="6662" w:type="dxa"/>
          </w:tcPr>
          <w:p w:rsidR="0077389C" w:rsidRPr="000325F6" w:rsidRDefault="0077389C" w:rsidP="0077389C">
            <w:pPr>
              <w:rPr>
                <w:sz w:val="22"/>
                <w:szCs w:val="22"/>
                <w:lang w:val="sr-Cyrl-CS"/>
              </w:rPr>
            </w:pPr>
            <w:r>
              <w:rPr>
                <w:noProof/>
                <w:sz w:val="22"/>
                <w:szCs w:val="22"/>
                <w:lang w:val="sr-Cyrl-CS"/>
              </w:rPr>
              <w:t>Терморегулационе маказе</w:t>
            </w:r>
            <w:r w:rsidRPr="000325F6">
              <w:rPr>
                <w:noProof/>
                <w:sz w:val="22"/>
                <w:szCs w:val="22"/>
                <w:lang w:val="sr-Cyrl-CS"/>
              </w:rPr>
              <w:t xml:space="preserve"> за специјално биполарно лигирање облика </w:t>
            </w:r>
            <w:r>
              <w:rPr>
                <w:noProof/>
                <w:sz w:val="22"/>
                <w:szCs w:val="22"/>
                <w:lang w:val="sr-Latn-CS"/>
              </w:rPr>
              <w:t>mar</w:t>
            </w:r>
            <w:r w:rsidRPr="000325F6">
              <w:rPr>
                <w:noProof/>
                <w:sz w:val="22"/>
                <w:szCs w:val="22"/>
                <w:lang w:val="sr-Latn-CS"/>
              </w:rPr>
              <w:t>y</w:t>
            </w:r>
            <w:r>
              <w:rPr>
                <w:noProof/>
                <w:sz w:val="22"/>
                <w:szCs w:val="22"/>
                <w:lang w:val="sr-Latn-CS"/>
              </w:rPr>
              <w:t>land</w:t>
            </w:r>
            <w:r w:rsidRPr="000325F6">
              <w:rPr>
                <w:noProof/>
                <w:sz w:val="22"/>
                <w:szCs w:val="22"/>
                <w:lang w:val="sr-Cyrl-CS"/>
              </w:rPr>
              <w:t xml:space="preserve"> (закривљени), са тупим врхом, чељустима обложеним керамиком, промера 5</w:t>
            </w:r>
            <w:r>
              <w:rPr>
                <w:noProof/>
                <w:sz w:val="22"/>
                <w:szCs w:val="22"/>
                <w:lang w:val="sr-Latn-RS"/>
              </w:rPr>
              <w:t>mm</w:t>
            </w:r>
            <w:r w:rsidRPr="000325F6">
              <w:rPr>
                <w:noProof/>
                <w:sz w:val="22"/>
                <w:szCs w:val="22"/>
                <w:lang w:val="sr-Cyrl-CS"/>
              </w:rPr>
              <w:t>, дужине 37</w:t>
            </w:r>
            <w:r>
              <w:rPr>
                <w:noProof/>
                <w:sz w:val="22"/>
                <w:szCs w:val="22"/>
                <w:lang w:val="sr-Latn-RS"/>
              </w:rPr>
              <w:t>cm</w:t>
            </w:r>
            <w:r w:rsidRPr="000325F6">
              <w:rPr>
                <w:noProof/>
                <w:sz w:val="22"/>
                <w:szCs w:val="22"/>
                <w:lang w:val="sr-Cyrl-CS"/>
              </w:rPr>
              <w:t>, за ендоскопске процедуре</w:t>
            </w:r>
          </w:p>
        </w:tc>
        <w:tc>
          <w:tcPr>
            <w:tcW w:w="1701" w:type="dxa"/>
          </w:tcPr>
          <w:p w:rsidR="0077389C" w:rsidRPr="00A43BD7" w:rsidRDefault="0077389C" w:rsidP="0077389C">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A43BD7">
              <w:rPr>
                <w:rFonts w:eastAsia="Calibri"/>
                <w:noProof/>
                <w:sz w:val="22"/>
                <w:szCs w:val="22"/>
                <w:lang w:val="sr-Cyrl-CS" w:eastAsia="en-US"/>
              </w:rPr>
              <w:t xml:space="preserve"> ком.</w:t>
            </w:r>
          </w:p>
        </w:tc>
      </w:tr>
      <w:tr w:rsidR="0077389C" w:rsidRPr="00A43BD7"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5.</w:t>
            </w:r>
          </w:p>
        </w:tc>
        <w:tc>
          <w:tcPr>
            <w:tcW w:w="6662" w:type="dxa"/>
          </w:tcPr>
          <w:p w:rsidR="0077389C" w:rsidRPr="000325F6" w:rsidRDefault="0077389C" w:rsidP="0077389C">
            <w:pPr>
              <w:rPr>
                <w:sz w:val="22"/>
                <w:szCs w:val="22"/>
                <w:lang w:val="sr-Cyrl-CS"/>
              </w:rPr>
            </w:pPr>
            <w:r w:rsidRPr="000325F6">
              <w:rPr>
                <w:noProof/>
                <w:sz w:val="22"/>
                <w:szCs w:val="22"/>
                <w:lang w:val="sr-Cyrl-CS"/>
              </w:rPr>
              <w:t xml:space="preserve">Оловка електрохируршка, за </w:t>
            </w:r>
            <w:r>
              <w:rPr>
                <w:noProof/>
                <w:sz w:val="22"/>
                <w:szCs w:val="22"/>
                <w:lang w:val="sr-Latn-CS"/>
              </w:rPr>
              <w:t>Force</w:t>
            </w:r>
            <w:r w:rsidRPr="000325F6">
              <w:rPr>
                <w:noProof/>
                <w:sz w:val="22"/>
                <w:szCs w:val="22"/>
                <w:lang w:val="sr-Latn-CS"/>
              </w:rPr>
              <w:t xml:space="preserve"> </w:t>
            </w:r>
            <w:r>
              <w:rPr>
                <w:noProof/>
                <w:sz w:val="22"/>
                <w:szCs w:val="22"/>
                <w:lang w:val="sr-Latn-CS"/>
              </w:rPr>
              <w:t>Triad</w:t>
            </w:r>
            <w:r w:rsidRPr="000325F6">
              <w:rPr>
                <w:noProof/>
                <w:sz w:val="22"/>
                <w:szCs w:val="22"/>
                <w:lang w:val="sr-Latn-CS"/>
              </w:rPr>
              <w:t xml:space="preserve"> </w:t>
            </w:r>
            <w:r w:rsidRPr="000325F6">
              <w:rPr>
                <w:noProof/>
                <w:sz w:val="22"/>
                <w:szCs w:val="22"/>
                <w:lang w:val="sr-Cyrl-CS"/>
              </w:rPr>
              <w:t xml:space="preserve">и </w:t>
            </w:r>
            <w:r>
              <w:rPr>
                <w:noProof/>
                <w:sz w:val="22"/>
                <w:szCs w:val="22"/>
                <w:lang w:val="sr-Latn-CS"/>
              </w:rPr>
              <w:t>FT</w:t>
            </w:r>
            <w:r w:rsidRPr="000325F6">
              <w:rPr>
                <w:noProof/>
                <w:sz w:val="22"/>
                <w:szCs w:val="22"/>
                <w:lang w:val="sr-Cyrl-CS"/>
              </w:rPr>
              <w:t xml:space="preserve"> 10 апарат, са 3 ручна прекидача</w:t>
            </w:r>
          </w:p>
        </w:tc>
        <w:tc>
          <w:tcPr>
            <w:tcW w:w="1701" w:type="dxa"/>
          </w:tcPr>
          <w:p w:rsidR="0077389C" w:rsidRPr="00A43BD7" w:rsidRDefault="0077389C" w:rsidP="0077389C">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 ком.</w:t>
            </w:r>
          </w:p>
        </w:tc>
      </w:tr>
      <w:tr w:rsidR="0077389C" w:rsidRPr="00D37537" w:rsidTr="0077389C">
        <w:trPr>
          <w:trHeight w:val="299"/>
        </w:trPr>
        <w:tc>
          <w:tcPr>
            <w:tcW w:w="1384" w:type="dxa"/>
          </w:tcPr>
          <w:p w:rsidR="0077389C" w:rsidRPr="00932A87" w:rsidRDefault="0077389C" w:rsidP="0077389C">
            <w:pPr>
              <w:jc w:val="center"/>
              <w:rPr>
                <w:i/>
                <w:iCs/>
                <w:noProof/>
                <w:sz w:val="22"/>
                <w:szCs w:val="22"/>
                <w:lang w:val="sr-Cyrl-RS"/>
              </w:rPr>
            </w:pPr>
            <w:r w:rsidRPr="000E456C">
              <w:rPr>
                <w:b/>
                <w:i/>
                <w:iCs/>
                <w:noProof/>
                <w:sz w:val="22"/>
                <w:szCs w:val="22"/>
                <w:lang w:val="sr-Cyrl-CS"/>
              </w:rPr>
              <w:t xml:space="preserve">Партија </w:t>
            </w:r>
            <w:r>
              <w:rPr>
                <w:b/>
                <w:i/>
                <w:iCs/>
                <w:noProof/>
                <w:sz w:val="22"/>
                <w:szCs w:val="22"/>
                <w:lang w:val="sr-Cyrl-RS"/>
              </w:rPr>
              <w:t>2</w:t>
            </w:r>
          </w:p>
        </w:tc>
        <w:tc>
          <w:tcPr>
            <w:tcW w:w="8363" w:type="dxa"/>
            <w:gridSpan w:val="2"/>
          </w:tcPr>
          <w:p w:rsidR="0077389C" w:rsidRPr="00932A87" w:rsidRDefault="0077389C" w:rsidP="0077389C">
            <w:pPr>
              <w:rPr>
                <w:b/>
                <w:i/>
                <w:iCs/>
                <w:noProof/>
                <w:sz w:val="22"/>
                <w:lang w:val="sr-Cyrl-CS"/>
              </w:rPr>
            </w:pPr>
            <w:r w:rsidRPr="00932A87">
              <w:rPr>
                <w:b/>
                <w:bCs/>
                <w:i/>
                <w:iCs/>
                <w:noProof/>
                <w:color w:val="000000"/>
                <w:sz w:val="22"/>
                <w:lang w:val="sr-Cyrl-CS"/>
              </w:rPr>
              <w:t xml:space="preserve">Остали медицински материјал </w:t>
            </w:r>
            <w:r w:rsidRPr="00932A87">
              <w:rPr>
                <w:b/>
                <w:i/>
                <w:sz w:val="22"/>
                <w:szCs w:val="22"/>
                <w:lang w:val="sr-Cyrl-RS"/>
              </w:rPr>
              <w:t xml:space="preserve">за апарате </w:t>
            </w:r>
            <w:r w:rsidRPr="00932A87">
              <w:rPr>
                <w:b/>
                <w:i/>
                <w:sz w:val="22"/>
                <w:szCs w:val="22"/>
                <w:lang w:val="sr-Latn-RS"/>
              </w:rPr>
              <w:t>Force Triad i Force Fx</w:t>
            </w:r>
            <w:r w:rsidRPr="00932A87">
              <w:rPr>
                <w:b/>
                <w:i/>
                <w:sz w:val="22"/>
              </w:rPr>
              <w:t xml:space="preserve">  </w:t>
            </w:r>
            <w:r w:rsidRPr="00932A87">
              <w:rPr>
                <w:b/>
                <w:i/>
                <w:sz w:val="22"/>
                <w:lang w:val="sr-Cyrl-RS"/>
              </w:rPr>
              <w:t xml:space="preserve"> </w:t>
            </w:r>
          </w:p>
        </w:tc>
      </w:tr>
      <w:tr w:rsidR="0077389C" w:rsidRPr="00876BE4" w:rsidTr="0077389C">
        <w:trPr>
          <w:trHeight w:val="299"/>
        </w:trPr>
        <w:tc>
          <w:tcPr>
            <w:tcW w:w="1384" w:type="dxa"/>
          </w:tcPr>
          <w:p w:rsidR="0077389C" w:rsidRPr="000E456C" w:rsidRDefault="0077389C" w:rsidP="0077389C">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77389C" w:rsidRPr="00876BE4" w:rsidRDefault="0077389C" w:rsidP="0077389C">
            <w:pPr>
              <w:rPr>
                <w:noProof/>
                <w:color w:val="000000"/>
                <w:sz w:val="22"/>
                <w:szCs w:val="22"/>
                <w:lang w:val="sr-Cyrl-CS"/>
              </w:rPr>
            </w:pPr>
            <w:r>
              <w:rPr>
                <w:noProof/>
                <w:color w:val="000000"/>
                <w:sz w:val="22"/>
                <w:szCs w:val="22"/>
                <w:lang w:val="sr-Cyrl-CS"/>
              </w:rPr>
              <w:t>Стерилни, самолепљиви чистач електрохирушких електрода, детектибилан х-зрацима</w:t>
            </w:r>
          </w:p>
        </w:tc>
        <w:tc>
          <w:tcPr>
            <w:tcW w:w="1701" w:type="dxa"/>
          </w:tcPr>
          <w:p w:rsidR="0077389C" w:rsidRPr="00876BE4" w:rsidRDefault="0077389C" w:rsidP="00F41BEB">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2</w:t>
            </w:r>
            <w:r w:rsidR="00F41BEB">
              <w:rPr>
                <w:rFonts w:eastAsia="Calibri"/>
                <w:noProof/>
                <w:sz w:val="22"/>
                <w:szCs w:val="22"/>
                <w:lang w:val="sr-Latn-RS" w:eastAsia="en-US"/>
              </w:rPr>
              <w:t>3</w:t>
            </w:r>
            <w:r w:rsidRPr="00876BE4">
              <w:rPr>
                <w:rFonts w:eastAsia="Calibri"/>
                <w:noProof/>
                <w:sz w:val="22"/>
                <w:szCs w:val="22"/>
                <w:lang w:val="sr-Cyrl-CS" w:eastAsia="en-US"/>
              </w:rPr>
              <w:t xml:space="preserve"> ком.</w:t>
            </w:r>
          </w:p>
        </w:tc>
      </w:tr>
      <w:tr w:rsidR="0077389C" w:rsidRPr="00876BE4"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2.</w:t>
            </w:r>
          </w:p>
        </w:tc>
        <w:tc>
          <w:tcPr>
            <w:tcW w:w="6662" w:type="dxa"/>
            <w:vAlign w:val="center"/>
          </w:tcPr>
          <w:p w:rsidR="0077389C" w:rsidRPr="00CD7D0A" w:rsidRDefault="0077389C" w:rsidP="0077389C">
            <w:pPr>
              <w:rPr>
                <w:noProof/>
                <w:color w:val="000000"/>
                <w:sz w:val="22"/>
                <w:szCs w:val="22"/>
                <w:lang w:val="sr-Latn-RS"/>
              </w:rPr>
            </w:pPr>
            <w:r>
              <w:rPr>
                <w:noProof/>
                <w:color w:val="000000"/>
                <w:sz w:val="22"/>
                <w:szCs w:val="22"/>
                <w:lang w:val="sr-Cyrl-CS"/>
              </w:rPr>
              <w:t>Дводелна електрода, неутрална (повратна), са каблом, минималне дужине 4,5</w:t>
            </w:r>
            <w:r>
              <w:rPr>
                <w:noProof/>
                <w:color w:val="000000"/>
                <w:sz w:val="22"/>
                <w:szCs w:val="22"/>
                <w:lang w:val="sr-Latn-RS"/>
              </w:rPr>
              <w:t xml:space="preserve">m, </w:t>
            </w:r>
            <w:r>
              <w:rPr>
                <w:noProof/>
                <w:color w:val="000000"/>
                <w:sz w:val="22"/>
                <w:szCs w:val="22"/>
                <w:lang w:val="sr-Cyrl-RS"/>
              </w:rPr>
              <w:t>једнократна за</w:t>
            </w:r>
            <w:r>
              <w:rPr>
                <w:noProof/>
                <w:color w:val="000000"/>
                <w:sz w:val="22"/>
                <w:szCs w:val="22"/>
                <w:lang w:val="sr-Latn-RS"/>
              </w:rPr>
              <w:t xml:space="preserve"> REM Monitoring</w:t>
            </w:r>
            <w:r>
              <w:rPr>
                <w:noProof/>
                <w:color w:val="000000"/>
                <w:sz w:val="22"/>
                <w:szCs w:val="22"/>
                <w:lang w:val="sr-Cyrl-RS"/>
              </w:rPr>
              <w:t>, са апирогеним хидрогелом, минималне дебљине 0,1</w:t>
            </w:r>
            <w:r>
              <w:rPr>
                <w:noProof/>
                <w:color w:val="000000"/>
                <w:sz w:val="22"/>
                <w:szCs w:val="22"/>
                <w:lang w:val="sr-Latn-RS"/>
              </w:rPr>
              <w:t>cm</w:t>
            </w:r>
            <w:r>
              <w:rPr>
                <w:noProof/>
                <w:color w:val="000000"/>
                <w:sz w:val="22"/>
                <w:szCs w:val="22"/>
                <w:lang w:val="sr-Cyrl-RS"/>
              </w:rPr>
              <w:t>, без латекса, минималне површине 205</w:t>
            </w:r>
            <w:r>
              <w:rPr>
                <w:noProof/>
                <w:color w:val="000000"/>
                <w:sz w:val="22"/>
                <w:szCs w:val="22"/>
                <w:lang w:val="sr-Latn-RS"/>
              </w:rPr>
              <w:t>cm2</w:t>
            </w:r>
          </w:p>
        </w:tc>
        <w:tc>
          <w:tcPr>
            <w:tcW w:w="1701" w:type="dxa"/>
          </w:tcPr>
          <w:p w:rsidR="0077389C" w:rsidRPr="00876BE4" w:rsidRDefault="0077389C" w:rsidP="0077389C">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5</w:t>
            </w:r>
            <w:r>
              <w:rPr>
                <w:rFonts w:eastAsia="Calibri"/>
                <w:noProof/>
                <w:sz w:val="22"/>
                <w:szCs w:val="22"/>
                <w:lang w:val="sr-Cyrl-RS" w:eastAsia="en-US"/>
              </w:rPr>
              <w:t>0</w:t>
            </w:r>
            <w:r w:rsidRPr="00876BE4">
              <w:rPr>
                <w:rFonts w:eastAsia="Calibri"/>
                <w:noProof/>
                <w:sz w:val="22"/>
                <w:szCs w:val="22"/>
                <w:lang w:val="sr-Cyrl-CS" w:eastAsia="en-US"/>
              </w:rPr>
              <w:t xml:space="preserve"> ком.</w:t>
            </w:r>
          </w:p>
        </w:tc>
      </w:tr>
      <w:tr w:rsidR="0077389C" w:rsidRPr="00876BE4"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3.</w:t>
            </w:r>
          </w:p>
        </w:tc>
        <w:tc>
          <w:tcPr>
            <w:tcW w:w="6662" w:type="dxa"/>
            <w:vAlign w:val="center"/>
          </w:tcPr>
          <w:p w:rsidR="0077389C" w:rsidRPr="00876BE4" w:rsidRDefault="0077389C" w:rsidP="0077389C">
            <w:pPr>
              <w:rPr>
                <w:noProof/>
                <w:color w:val="000000"/>
                <w:sz w:val="22"/>
                <w:szCs w:val="22"/>
                <w:lang w:val="sr-Cyrl-CS"/>
              </w:rPr>
            </w:pPr>
            <w:r>
              <w:rPr>
                <w:noProof/>
                <w:color w:val="000000"/>
                <w:sz w:val="22"/>
                <w:szCs w:val="22"/>
                <w:lang w:val="sr-Cyrl-CS"/>
              </w:rPr>
              <w:t>Инструмент за специјално биполарно лигирање са закривљеним чељустима, дужине 18</w:t>
            </w:r>
            <w:r>
              <w:rPr>
                <w:noProof/>
                <w:color w:val="000000"/>
                <w:sz w:val="22"/>
                <w:szCs w:val="22"/>
                <w:lang w:val="sr-Latn-RS"/>
              </w:rPr>
              <w:t>cm</w:t>
            </w:r>
            <w:r>
              <w:rPr>
                <w:noProof/>
                <w:color w:val="000000"/>
                <w:sz w:val="22"/>
                <w:szCs w:val="22"/>
                <w:lang w:val="sr-Cyrl-CS"/>
              </w:rPr>
              <w:t>, за отворену хирургију, једнократни</w:t>
            </w:r>
          </w:p>
        </w:tc>
        <w:tc>
          <w:tcPr>
            <w:tcW w:w="1701" w:type="dxa"/>
          </w:tcPr>
          <w:p w:rsidR="0077389C" w:rsidRPr="00876BE4" w:rsidRDefault="0077389C" w:rsidP="0077389C">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876BE4">
              <w:rPr>
                <w:rFonts w:eastAsia="Calibri"/>
                <w:noProof/>
                <w:sz w:val="22"/>
                <w:szCs w:val="22"/>
                <w:lang w:val="sr-Cyrl-CS" w:eastAsia="en-US"/>
              </w:rPr>
              <w:t xml:space="preserve"> ком.</w:t>
            </w:r>
          </w:p>
        </w:tc>
      </w:tr>
      <w:tr w:rsidR="0077389C" w:rsidRPr="00876BE4" w:rsidTr="0077389C">
        <w:trPr>
          <w:trHeight w:val="299"/>
        </w:trPr>
        <w:tc>
          <w:tcPr>
            <w:tcW w:w="1384" w:type="dxa"/>
          </w:tcPr>
          <w:p w:rsidR="0077389C" w:rsidRPr="00A43BD7" w:rsidRDefault="0077389C" w:rsidP="0077389C">
            <w:pPr>
              <w:jc w:val="center"/>
              <w:rPr>
                <w:i/>
                <w:iCs/>
                <w:noProof/>
                <w:sz w:val="22"/>
                <w:szCs w:val="22"/>
                <w:lang w:val="sr-Cyrl-CS"/>
              </w:rPr>
            </w:pPr>
            <w:r w:rsidRPr="00A43BD7">
              <w:rPr>
                <w:i/>
                <w:iCs/>
                <w:noProof/>
                <w:sz w:val="22"/>
                <w:szCs w:val="22"/>
                <w:lang w:val="sr-Cyrl-CS"/>
              </w:rPr>
              <w:t>Ставка 4.</w:t>
            </w:r>
          </w:p>
        </w:tc>
        <w:tc>
          <w:tcPr>
            <w:tcW w:w="6662" w:type="dxa"/>
            <w:vAlign w:val="center"/>
          </w:tcPr>
          <w:p w:rsidR="0077389C" w:rsidRPr="00206EA4" w:rsidRDefault="0077389C" w:rsidP="0077389C">
            <w:pPr>
              <w:rPr>
                <w:noProof/>
                <w:color w:val="000000"/>
                <w:sz w:val="22"/>
                <w:szCs w:val="22"/>
                <w:lang w:val="sr-Latn-RS"/>
              </w:rPr>
            </w:pPr>
            <w:r>
              <w:rPr>
                <w:noProof/>
                <w:color w:val="000000"/>
                <w:sz w:val="22"/>
                <w:szCs w:val="22"/>
                <w:lang w:val="sr-Cyrl-CS"/>
              </w:rPr>
              <w:t>Електрода – игла, једнократна, обложена, дужина сса 16,5</w:t>
            </w:r>
            <w:r>
              <w:rPr>
                <w:noProof/>
                <w:color w:val="000000"/>
                <w:sz w:val="22"/>
                <w:szCs w:val="22"/>
                <w:lang w:val="sr-Latn-RS"/>
              </w:rPr>
              <w:t>cm</w:t>
            </w:r>
            <w:r>
              <w:rPr>
                <w:noProof/>
                <w:color w:val="000000"/>
                <w:sz w:val="22"/>
                <w:szCs w:val="22"/>
                <w:lang w:val="sr-Cyrl-CS"/>
              </w:rPr>
              <w:t>, активног дела врха 2,54</w:t>
            </w:r>
            <w:r>
              <w:rPr>
                <w:noProof/>
                <w:color w:val="000000"/>
                <w:sz w:val="22"/>
                <w:szCs w:val="22"/>
                <w:lang w:val="sr-Latn-RS"/>
              </w:rPr>
              <w:t>cm</w:t>
            </w:r>
          </w:p>
        </w:tc>
        <w:tc>
          <w:tcPr>
            <w:tcW w:w="1701" w:type="dxa"/>
          </w:tcPr>
          <w:p w:rsidR="0077389C" w:rsidRPr="00206EA4" w:rsidRDefault="0077389C" w:rsidP="0077389C">
            <w:pPr>
              <w:tabs>
                <w:tab w:val="clear" w:pos="1440"/>
              </w:tabs>
              <w:suppressAutoHyphens w:val="0"/>
              <w:jc w:val="right"/>
              <w:rPr>
                <w:rFonts w:eastAsia="Calibri"/>
                <w:noProof/>
                <w:sz w:val="22"/>
                <w:szCs w:val="22"/>
                <w:lang w:val="sr-Cyrl-RS" w:eastAsia="en-US"/>
              </w:rPr>
            </w:pPr>
            <w:r>
              <w:rPr>
                <w:rFonts w:eastAsia="Calibri"/>
                <w:noProof/>
                <w:sz w:val="22"/>
                <w:szCs w:val="22"/>
                <w:lang w:val="sr-Latn-RS" w:eastAsia="en-US"/>
              </w:rPr>
              <w:t xml:space="preserve">5 </w:t>
            </w:r>
            <w:r>
              <w:rPr>
                <w:rFonts w:eastAsia="Calibri"/>
                <w:noProof/>
                <w:sz w:val="22"/>
                <w:szCs w:val="22"/>
                <w:lang w:val="sr-Cyrl-RS" w:eastAsia="en-US"/>
              </w:rPr>
              <w:t>ком.</w:t>
            </w:r>
          </w:p>
        </w:tc>
      </w:tr>
    </w:tbl>
    <w:p w:rsidR="0077389C" w:rsidRDefault="0077389C" w:rsidP="0077389C">
      <w:pPr>
        <w:rPr>
          <w:sz w:val="28"/>
          <w:szCs w:val="28"/>
          <w:lang w:val="sr-Cyrl-RS"/>
        </w:rPr>
      </w:pPr>
    </w:p>
    <w:p w:rsidR="00AA2D29" w:rsidRDefault="00AA2D29" w:rsidP="00AA2D29">
      <w:pPr>
        <w:tabs>
          <w:tab w:val="clear" w:pos="1440"/>
        </w:tabs>
        <w:suppressAutoHyphens w:val="0"/>
        <w:autoSpaceDE w:val="0"/>
        <w:autoSpaceDN w:val="0"/>
        <w:adjustRightInd w:val="0"/>
        <w:rPr>
          <w:rFonts w:eastAsia="Calibri"/>
          <w:bCs/>
          <w:color w:val="000000"/>
          <w:sz w:val="22"/>
          <w:szCs w:val="22"/>
          <w:lang w:val="sr-Cyrl-RS" w:eastAsia="en-US"/>
        </w:rPr>
      </w:pPr>
    </w:p>
    <w:p w:rsidR="00AA2D29" w:rsidRPr="00AA2D29" w:rsidRDefault="00AA2D29" w:rsidP="00AA2D29"/>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29" w:name="_Toc372499441"/>
      <w:bookmarkStart w:id="30"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1" w:name="_Toc417377460"/>
      <w:r w:rsidR="00905410">
        <w:rPr>
          <w:b/>
          <w:sz w:val="22"/>
          <w:szCs w:val="22"/>
          <w:lang w:val="sr-Cyrl-RS"/>
        </w:rPr>
        <w:t xml:space="preserve"> </w:t>
      </w:r>
      <w:r w:rsidRPr="00905410">
        <w:rPr>
          <w:b/>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Pr="00611CA3" w:rsidRDefault="002D3627"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2"/>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lastRenderedPageBreak/>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w:t>
      </w:r>
      <w:r w:rsidR="00E724C5" w:rsidRPr="00611CA3">
        <w:rPr>
          <w:sz w:val="22"/>
          <w:szCs w:val="22"/>
          <w:lang w:val="sr-Cyrl-CS"/>
        </w:rPr>
        <w:lastRenderedPageBreak/>
        <w:t>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Pr="006C56F4" w:rsidRDefault="006C56F4" w:rsidP="000422A3">
      <w:pPr>
        <w:rPr>
          <w:bCs/>
          <w:sz w:val="22"/>
          <w:szCs w:val="22"/>
          <w:lang w:val="sr-Cyrl-CS"/>
        </w:rPr>
      </w:pPr>
    </w:p>
    <w:p w:rsidR="008F04E6" w:rsidRDefault="008F04E6" w:rsidP="008F04E6">
      <w:pPr>
        <w:tabs>
          <w:tab w:val="clear" w:pos="1440"/>
        </w:tabs>
        <w:rPr>
          <w:b/>
          <w:bCs/>
          <w:iCs/>
          <w:sz w:val="22"/>
          <w:szCs w:val="22"/>
          <w:lang w:val="sr-Cyrl-CS"/>
        </w:rPr>
      </w:pPr>
      <w:r w:rsidRPr="00611CA3">
        <w:rPr>
          <w:b/>
          <w:sz w:val="22"/>
          <w:szCs w:val="22"/>
          <w:lang w:val="sr-Cyrl-CS"/>
        </w:rPr>
        <w:t>3.3.</w:t>
      </w:r>
      <w:r w:rsidR="00081840">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B443B8" w:rsidRPr="00B443B8" w:rsidRDefault="00B443B8" w:rsidP="00B443B8">
      <w:pPr>
        <w:rPr>
          <w:sz w:val="22"/>
          <w:szCs w:val="22"/>
          <w:lang w:val="sr-Cyrl-CS"/>
        </w:rPr>
      </w:pPr>
      <w:r w:rsidRPr="001961AE">
        <w:rPr>
          <w:b/>
          <w:bCs/>
          <w:iCs/>
          <w:sz w:val="22"/>
          <w:szCs w:val="22"/>
          <w:lang w:val="sr-Cyrl-CS"/>
        </w:rPr>
        <w:t xml:space="preserve">- </w:t>
      </w:r>
      <w:r w:rsidRPr="001961AE">
        <w:rPr>
          <w:sz w:val="22"/>
          <w:szCs w:val="22"/>
          <w:lang w:val="sr-Cyrl-CS"/>
        </w:rPr>
        <w:t xml:space="preserve">да је </w:t>
      </w:r>
      <w:r>
        <w:rPr>
          <w:sz w:val="22"/>
          <w:szCs w:val="22"/>
          <w:lang w:val="sr-Cyrl-CS"/>
        </w:rPr>
        <w:t xml:space="preserve">санитетски потрошни и остали медицински материјал </w:t>
      </w:r>
      <w:r w:rsidRPr="001961AE">
        <w:rPr>
          <w:sz w:val="22"/>
          <w:szCs w:val="22"/>
          <w:lang w:val="sr-Cyrl-CS"/>
        </w:rPr>
        <w:t xml:space="preserve">који се нуди компатибилан са </w:t>
      </w:r>
      <w:r>
        <w:rPr>
          <w:sz w:val="22"/>
          <w:szCs w:val="22"/>
          <w:lang w:val="sr-Cyrl-CS"/>
        </w:rPr>
        <w:t xml:space="preserve">апаратом </w:t>
      </w:r>
      <w:r w:rsidRPr="00780FBC">
        <w:rPr>
          <w:sz w:val="22"/>
          <w:szCs w:val="22"/>
          <w:lang w:val="sr-Latn-RS"/>
        </w:rPr>
        <w:t>Force Triad i Force Fx</w:t>
      </w:r>
      <w:r>
        <w:rPr>
          <w:sz w:val="22"/>
          <w:szCs w:val="22"/>
          <w:lang w:val="sr-Cyrl-RS"/>
        </w:rPr>
        <w:t xml:space="preserve"> </w:t>
      </w:r>
      <w:r>
        <w:rPr>
          <w:iCs/>
          <w:sz w:val="22"/>
          <w:szCs w:val="22"/>
          <w:lang w:val="sr-Cyrl-RS"/>
        </w:rPr>
        <w:t>за обе партије</w:t>
      </w:r>
      <w:r>
        <w:rPr>
          <w:sz w:val="22"/>
          <w:szCs w:val="22"/>
          <w:lang w:val="sr-Cyrl-CS"/>
        </w:rPr>
        <w:t>,</w:t>
      </w:r>
    </w:p>
    <w:p w:rsidR="00AA2D29"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за </w:t>
      </w:r>
      <w:r w:rsidR="0077389C">
        <w:rPr>
          <w:iCs/>
          <w:sz w:val="22"/>
          <w:szCs w:val="22"/>
          <w:lang w:val="sr-Cyrl-RS"/>
        </w:rPr>
        <w:t>обе партије.</w:t>
      </w:r>
    </w:p>
    <w:p w:rsidR="006813A7" w:rsidRDefault="006813A7" w:rsidP="00E95C10">
      <w:pPr>
        <w:tabs>
          <w:tab w:val="clear" w:pos="1440"/>
          <w:tab w:val="left" w:pos="990"/>
        </w:tabs>
        <w:jc w:val="center"/>
        <w:outlineLvl w:val="0"/>
        <w:rPr>
          <w:b/>
          <w:sz w:val="22"/>
          <w:szCs w:val="22"/>
          <w:lang w:val="sr-Cyrl-CS"/>
        </w:rPr>
      </w:pPr>
      <w:bookmarkStart w:id="33" w:name="_Toc410026677"/>
      <w:bookmarkStart w:id="34" w:name="_Toc424299613"/>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081840">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B443B8" w:rsidRPr="005519D6" w:rsidRDefault="00B443B8" w:rsidP="00B443B8">
      <w:pPr>
        <w:pStyle w:val="BodyText"/>
        <w:rPr>
          <w:b/>
          <w:bCs/>
          <w:sz w:val="22"/>
          <w:szCs w:val="22"/>
          <w:lang w:val="sr-Cyrl-CS"/>
        </w:rPr>
      </w:pPr>
      <w:r w:rsidRPr="00B443B8">
        <w:rPr>
          <w:bCs/>
          <w:iCs/>
          <w:sz w:val="22"/>
          <w:szCs w:val="22"/>
          <w:lang w:val="sr-Cyrl-CS"/>
        </w:rPr>
        <w:t>1.</w:t>
      </w:r>
      <w:r>
        <w:rPr>
          <w:bCs/>
          <w:iCs/>
          <w:sz w:val="22"/>
          <w:szCs w:val="22"/>
          <w:lang w:val="sr-Cyrl-CS"/>
        </w:rPr>
        <w:t xml:space="preserve"> Као доказ </w:t>
      </w:r>
      <w:r w:rsidRPr="001961AE">
        <w:rPr>
          <w:sz w:val="22"/>
          <w:szCs w:val="22"/>
          <w:lang w:val="sr-Cyrl-CS"/>
        </w:rPr>
        <w:t xml:space="preserve">да је </w:t>
      </w:r>
      <w:r>
        <w:rPr>
          <w:sz w:val="22"/>
          <w:szCs w:val="22"/>
          <w:lang w:val="sr-Cyrl-CS"/>
        </w:rPr>
        <w:t>санитетски потрошни и остали медицински материјал</w:t>
      </w:r>
      <w:r w:rsidRPr="001961AE">
        <w:rPr>
          <w:sz w:val="22"/>
          <w:szCs w:val="22"/>
          <w:lang w:val="sr-Cyrl-CS"/>
        </w:rPr>
        <w:t xml:space="preserve"> који се нуди компатибилан са </w:t>
      </w:r>
      <w:r>
        <w:rPr>
          <w:sz w:val="22"/>
          <w:szCs w:val="22"/>
          <w:lang w:val="sr-Cyrl-CS"/>
        </w:rPr>
        <w:t xml:space="preserve">апаратом </w:t>
      </w:r>
      <w:r w:rsidRPr="00780FBC">
        <w:rPr>
          <w:sz w:val="22"/>
          <w:szCs w:val="22"/>
          <w:lang w:val="sr-Latn-RS"/>
        </w:rPr>
        <w:t>Force Triad i Force Fx</w:t>
      </w:r>
      <w:r w:rsidRPr="001961AE">
        <w:rPr>
          <w:rFonts w:eastAsia="Calibri"/>
          <w:bCs/>
          <w:sz w:val="22"/>
          <w:szCs w:val="22"/>
          <w:lang w:eastAsia="en-US"/>
        </w:rPr>
        <w:t xml:space="preserve"> </w:t>
      </w:r>
      <w:r>
        <w:rPr>
          <w:rFonts w:eastAsia="Calibri"/>
          <w:bCs/>
          <w:sz w:val="22"/>
          <w:szCs w:val="22"/>
          <w:lang w:val="sr-Cyrl-RS" w:eastAsia="en-US"/>
        </w:rPr>
        <w:t xml:space="preserve">треба доставити </w:t>
      </w:r>
      <w:r w:rsidRPr="001961AE">
        <w:rPr>
          <w:rFonts w:eastAsia="Calibri"/>
          <w:bCs/>
          <w:sz w:val="22"/>
          <w:szCs w:val="22"/>
          <w:lang w:eastAsia="en-US"/>
        </w:rPr>
        <w:t>изјав</w:t>
      </w:r>
      <w:r>
        <w:rPr>
          <w:rFonts w:eastAsia="Calibri"/>
          <w:bCs/>
          <w:sz w:val="22"/>
          <w:szCs w:val="22"/>
          <w:lang w:val="sr-Cyrl-RS" w:eastAsia="en-US"/>
        </w:rPr>
        <w:t>у</w:t>
      </w:r>
      <w:r w:rsidRPr="001961AE">
        <w:rPr>
          <w:rFonts w:eastAsia="Calibri"/>
          <w:bCs/>
          <w:sz w:val="22"/>
          <w:szCs w:val="22"/>
          <w:lang w:eastAsia="en-US"/>
        </w:rPr>
        <w:t xml:space="preserve"> произвођача пот</w:t>
      </w:r>
      <w:r>
        <w:rPr>
          <w:rFonts w:eastAsia="Calibri"/>
          <w:bCs/>
          <w:sz w:val="22"/>
          <w:szCs w:val="22"/>
          <w:lang w:eastAsia="en-US"/>
        </w:rPr>
        <w:t>рошног материјала који се нуди</w:t>
      </w:r>
      <w:r>
        <w:rPr>
          <w:rFonts w:eastAsia="Calibri"/>
          <w:bCs/>
          <w:sz w:val="22"/>
          <w:szCs w:val="22"/>
          <w:lang w:val="sr-Cyrl-RS" w:eastAsia="en-US"/>
        </w:rPr>
        <w:t xml:space="preserve"> </w:t>
      </w:r>
      <w:r w:rsidRPr="001961AE">
        <w:rPr>
          <w:bCs/>
          <w:iCs/>
          <w:sz w:val="22"/>
          <w:szCs w:val="22"/>
          <w:lang w:val="sr-Cyrl-CS"/>
        </w:rPr>
        <w:t>ИЛИ</w:t>
      </w:r>
      <w:r>
        <w:rPr>
          <w:rFonts w:eastAsia="Calibri"/>
          <w:bCs/>
          <w:sz w:val="22"/>
          <w:szCs w:val="22"/>
          <w:lang w:val="sr-Cyrl-RS" w:eastAsia="en-US"/>
        </w:rPr>
        <w:t xml:space="preserve"> </w:t>
      </w:r>
      <w:r w:rsidRPr="001961AE">
        <w:rPr>
          <w:rFonts w:eastAsia="Calibri"/>
          <w:bCs/>
          <w:sz w:val="22"/>
          <w:szCs w:val="22"/>
          <w:lang w:eastAsia="en-US"/>
        </w:rPr>
        <w:t>копију уговора</w:t>
      </w:r>
      <w:r w:rsidRPr="001961AE">
        <w:rPr>
          <w:rFonts w:eastAsia="Calibri"/>
          <w:bCs/>
          <w:sz w:val="22"/>
          <w:szCs w:val="22"/>
          <w:lang w:val="sr-Cyrl-RS" w:eastAsia="en-US"/>
        </w:rPr>
        <w:t xml:space="preserve"> </w:t>
      </w:r>
      <w:r w:rsidRPr="001961AE">
        <w:rPr>
          <w:rFonts w:eastAsia="Calibri"/>
          <w:bCs/>
          <w:sz w:val="22"/>
          <w:szCs w:val="22"/>
          <w:lang w:eastAsia="en-US"/>
        </w:rPr>
        <w:t>закљученог између понуђача и произвођача или овлашћење за учествовање у предметном поступку издато од стране произвођача</w:t>
      </w:r>
      <w:r>
        <w:rPr>
          <w:rFonts w:eastAsia="Calibri"/>
          <w:bCs/>
          <w:sz w:val="22"/>
          <w:szCs w:val="22"/>
          <w:lang w:val="sr-Cyrl-RS" w:eastAsia="en-US"/>
        </w:rPr>
        <w:t>.</w:t>
      </w:r>
    </w:p>
    <w:p w:rsidR="00B443B8" w:rsidRDefault="00B443B8" w:rsidP="00E378E1">
      <w:pPr>
        <w:pStyle w:val="BodyText"/>
        <w:spacing w:after="0"/>
        <w:rPr>
          <w:b/>
          <w:bCs/>
          <w:noProof/>
          <w:sz w:val="22"/>
          <w:szCs w:val="22"/>
          <w:lang w:val="sr-Cyrl-CS"/>
        </w:rPr>
      </w:pPr>
    </w:p>
    <w:p w:rsidR="00E378E1" w:rsidRPr="00B443B8" w:rsidRDefault="00B443B8" w:rsidP="00B443B8">
      <w:pPr>
        <w:pStyle w:val="BodyText"/>
        <w:spacing w:after="0"/>
        <w:rPr>
          <w:b/>
          <w:bCs/>
          <w:noProof/>
          <w:sz w:val="22"/>
          <w:szCs w:val="22"/>
          <w:lang w:val="sr-Cyrl-CS"/>
        </w:rPr>
      </w:pPr>
      <w:r>
        <w:rPr>
          <w:bCs/>
          <w:noProof/>
          <w:sz w:val="22"/>
          <w:szCs w:val="22"/>
          <w:lang w:val="sr-Cyrl-CS"/>
        </w:rPr>
        <w:lastRenderedPageBreak/>
        <w:t>2</w:t>
      </w:r>
      <w:r w:rsidR="00AA4EF3" w:rsidRPr="00AA4EF3">
        <w:rPr>
          <w:bCs/>
          <w:noProof/>
          <w:sz w:val="22"/>
          <w:szCs w:val="22"/>
          <w:lang w:val="sr-Cyrl-CS"/>
        </w:rPr>
        <w:t>.</w:t>
      </w:r>
      <w:r w:rsidR="00AA4EF3">
        <w:rPr>
          <w:b/>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Pr>
          <w:noProof/>
          <w:sz w:val="22"/>
          <w:szCs w:val="22"/>
          <w:lang w:val="sr-Cyrl-CS"/>
        </w:rPr>
        <w:t xml:space="preserve"> </w:t>
      </w:r>
      <w:r w:rsidR="00047D83">
        <w:rPr>
          <w:noProof/>
          <w:sz w:val="22"/>
          <w:szCs w:val="22"/>
          <w:lang w:val="sr-Cyrl-CS"/>
        </w:rPr>
        <w:t xml:space="preserve">оригинални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копију 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исте требају да буду обележене. </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Pr>
          <w:noProof/>
          <w:sz w:val="22"/>
          <w:szCs w:val="22"/>
          <w:lang w:val="sr-Cyrl-CS"/>
        </w:rPr>
        <w:t xml:space="preserve"> или извод из </w:t>
      </w:r>
      <w:r w:rsidR="00047D83">
        <w:rPr>
          <w:noProof/>
          <w:sz w:val="22"/>
          <w:szCs w:val="22"/>
          <w:lang w:val="sr-Cyrl-CS"/>
        </w:rPr>
        <w:t xml:space="preserve">оригиналног </w:t>
      </w:r>
      <w:r>
        <w:rPr>
          <w:noProof/>
          <w:sz w:val="22"/>
          <w:szCs w:val="22"/>
          <w:lang w:val="sr-Cyrl-CS"/>
        </w:rPr>
        <w:t>каталога</w:t>
      </w:r>
      <w:r w:rsidRPr="00CB3D59">
        <w:rPr>
          <w:noProof/>
          <w:sz w:val="22"/>
          <w:szCs w:val="22"/>
          <w:lang w:val="sr-Cyrl-CS"/>
        </w:rPr>
        <w:t>, на сваком каталогу</w:t>
      </w:r>
      <w:r>
        <w:rPr>
          <w:noProof/>
          <w:sz w:val="22"/>
          <w:szCs w:val="22"/>
          <w:lang w:val="sr-Cyrl-CS"/>
        </w:rPr>
        <w:t xml:space="preserve"> или изводу из каталога</w:t>
      </w:r>
      <w:r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Pr>
          <w:noProof/>
          <w:sz w:val="22"/>
          <w:szCs w:val="22"/>
          <w:lang w:val="sr-Cyrl-CS"/>
        </w:rPr>
        <w:t xml:space="preserve"> или изводе из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378E1" w:rsidRPr="00741F3E" w:rsidRDefault="00871F4C" w:rsidP="00E378E1">
      <w:pPr>
        <w:rPr>
          <w:noProof/>
          <w:sz w:val="22"/>
          <w:szCs w:val="22"/>
          <w:lang w:val="sr-Cyrl-RS"/>
        </w:rPr>
      </w:pPr>
      <w:r w:rsidRPr="0083659B">
        <w:rPr>
          <w:sz w:val="22"/>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r w:rsidR="00741F3E">
        <w:rPr>
          <w:sz w:val="22"/>
          <w:lang w:val="sr-Cyrl-RS"/>
        </w:rPr>
        <w:t>.</w:t>
      </w:r>
    </w:p>
    <w:p w:rsidR="005529D4" w:rsidRPr="005529D4" w:rsidRDefault="005529D4" w:rsidP="00AB618C">
      <w:pPr>
        <w:rPr>
          <w:noProof/>
          <w:sz w:val="22"/>
          <w:szCs w:val="22"/>
          <w:lang w:eastAsia="sr-Latn-CS"/>
        </w:rPr>
      </w:pPr>
    </w:p>
    <w:p w:rsidR="00AB618C" w:rsidRPr="0017146A" w:rsidRDefault="00AB618C" w:rsidP="00AB618C">
      <w:pPr>
        <w:rPr>
          <w:b/>
          <w:sz w:val="22"/>
          <w:szCs w:val="22"/>
          <w:lang w:val="sr-Cyrl-RS"/>
        </w:rPr>
      </w:pPr>
    </w:p>
    <w:p w:rsidR="00750D3B" w:rsidRPr="008E5C4A" w:rsidRDefault="00750D3B" w:rsidP="00E378E1">
      <w:pPr>
        <w:rPr>
          <w:sz w:val="22"/>
          <w:szCs w:val="22"/>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E95C10" w:rsidRPr="008E5C4A" w:rsidRDefault="00E95C10" w:rsidP="003E00C5">
      <w:pPr>
        <w:spacing w:before="120" w:after="120"/>
        <w:jc w:val="center"/>
        <w:rPr>
          <w:rFonts w:eastAsia="Calibri"/>
          <w:b/>
          <w:sz w:val="22"/>
          <w:szCs w:val="22"/>
        </w:rPr>
      </w:pPr>
    </w:p>
    <w:p w:rsidR="00944269" w:rsidRPr="00AB618C" w:rsidRDefault="00944269" w:rsidP="00AB618C">
      <w:pPr>
        <w:spacing w:before="120" w:after="120"/>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3E00C5">
      <w:pPr>
        <w:spacing w:before="120" w:after="120"/>
        <w:jc w:val="center"/>
        <w:rPr>
          <w:rFonts w:eastAsia="Calibri"/>
          <w:b/>
          <w:sz w:val="22"/>
          <w:szCs w:val="22"/>
          <w:lang w:val="sr-Cyrl-RS"/>
        </w:rPr>
      </w:pPr>
    </w:p>
    <w:p w:rsidR="0077389C" w:rsidRDefault="0077389C" w:rsidP="00741F3E">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77389C" w:rsidRDefault="003E00C5" w:rsidP="0077389C">
      <w:pPr>
        <w:rPr>
          <w:sz w:val="22"/>
          <w:szCs w:val="22"/>
          <w:lang w:val="sr-Latn-R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sidRPr="0077389C">
        <w:rPr>
          <w:sz w:val="22"/>
          <w:szCs w:val="22"/>
          <w:lang w:val="sr-Cyrl-CS"/>
        </w:rPr>
        <w:t>санитетски</w:t>
      </w:r>
      <w:r w:rsidR="00AB618C" w:rsidRPr="0077389C">
        <w:rPr>
          <w:sz w:val="22"/>
          <w:szCs w:val="22"/>
          <w:lang w:val="sr-Cyrl-CS"/>
        </w:rPr>
        <w:t xml:space="preserve"> </w:t>
      </w:r>
      <w:r w:rsidR="00E378E1" w:rsidRPr="0077389C">
        <w:rPr>
          <w:sz w:val="22"/>
          <w:szCs w:val="22"/>
          <w:lang w:val="sr-Cyrl-CS"/>
        </w:rPr>
        <w:t>потрошни</w:t>
      </w:r>
      <w:r w:rsidR="008E5C4A" w:rsidRPr="0077389C">
        <w:rPr>
          <w:sz w:val="22"/>
          <w:szCs w:val="22"/>
        </w:rPr>
        <w:t xml:space="preserve"> </w:t>
      </w:r>
      <w:r w:rsidR="008E5C4A" w:rsidRPr="0077389C">
        <w:rPr>
          <w:sz w:val="22"/>
          <w:szCs w:val="22"/>
          <w:lang w:val="sr-Cyrl-RS"/>
        </w:rPr>
        <w:t xml:space="preserve">и остали медицински </w:t>
      </w:r>
      <w:r w:rsidR="00E378E1" w:rsidRPr="0077389C">
        <w:rPr>
          <w:sz w:val="22"/>
          <w:szCs w:val="22"/>
          <w:lang w:val="sr-Cyrl-CS"/>
        </w:rPr>
        <w:t>материјал</w:t>
      </w:r>
      <w:r w:rsidR="00BB6DEB" w:rsidRPr="0077389C">
        <w:rPr>
          <w:sz w:val="22"/>
          <w:szCs w:val="22"/>
          <w:lang w:val="sr-Cyrl-CS"/>
        </w:rPr>
        <w:t xml:space="preserve"> </w:t>
      </w:r>
      <w:r w:rsidR="0077389C" w:rsidRPr="0077389C">
        <w:rPr>
          <w:sz w:val="22"/>
          <w:szCs w:val="22"/>
          <w:lang w:val="sr-Cyrl-RS"/>
        </w:rPr>
        <w:t xml:space="preserve">за апарате </w:t>
      </w:r>
      <w:r w:rsidR="0077389C" w:rsidRPr="0077389C">
        <w:rPr>
          <w:sz w:val="22"/>
          <w:szCs w:val="22"/>
          <w:lang w:val="sr-Latn-RS"/>
        </w:rPr>
        <w:t>Force Triad i Force Fx</w:t>
      </w:r>
      <w:r w:rsidR="0077389C" w:rsidRPr="0077389C">
        <w:rPr>
          <w:sz w:val="22"/>
          <w:szCs w:val="22"/>
          <w:lang w:val="sr-Cyrl-RS"/>
        </w:rPr>
        <w:t xml:space="preserve"> </w:t>
      </w:r>
      <w:r w:rsidR="0077389C">
        <w:rPr>
          <w:sz w:val="22"/>
          <w:szCs w:val="22"/>
          <w:lang w:val="sr-Cyrl-CS"/>
        </w:rPr>
        <w:t>по партијама</w:t>
      </w:r>
      <w:r w:rsidR="0077389C" w:rsidRPr="00E378E1">
        <w:rPr>
          <w:sz w:val="22"/>
          <w:szCs w:val="22"/>
          <w:lang w:val="sr-Cyrl-CS"/>
        </w:rPr>
        <w:t xml:space="preserve"> </w:t>
      </w:r>
      <w:r w:rsidR="0077389C" w:rsidRPr="0077389C">
        <w:rPr>
          <w:sz w:val="22"/>
          <w:szCs w:val="22"/>
          <w:lang w:val="sr-Cyrl-RS"/>
        </w:rPr>
        <w:t>за период до девет месеци</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77389C">
        <w:rPr>
          <w:sz w:val="22"/>
          <w:szCs w:val="22"/>
          <w:lang w:val="sr-Cyrl-RS"/>
        </w:rPr>
        <w:t>50</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E24E04" w:rsidRDefault="00E24E04" w:rsidP="00E24E04">
      <w:pPr>
        <w:suppressAutoHyphens w:val="0"/>
        <w:spacing w:before="120" w:line="100" w:lineRule="atLeast"/>
        <w:ind w:left="360"/>
        <w:rPr>
          <w:iCs/>
          <w:szCs w:val="22"/>
        </w:rPr>
      </w:pPr>
      <w:r w:rsidRPr="00E24E04">
        <w:rPr>
          <w:iCs/>
          <w:sz w:val="22"/>
          <w:szCs w:val="22"/>
          <w:lang w:val="sr-Cyrl-CS"/>
        </w:rPr>
        <w:t>1.</w:t>
      </w:r>
      <w:r>
        <w:rPr>
          <w:iCs/>
          <w:szCs w:val="22"/>
        </w:rPr>
        <w:t xml:space="preserve"> </w:t>
      </w:r>
      <w:r>
        <w:rPr>
          <w:iCs/>
          <w:szCs w:val="22"/>
          <w:lang w:val="sr-Cyrl-RS"/>
        </w:rPr>
        <w:t xml:space="preserve">  </w:t>
      </w:r>
      <w:r w:rsidR="003E00C5" w:rsidRPr="00E24E04">
        <w:rPr>
          <w:iCs/>
          <w:szCs w:val="22"/>
        </w:rPr>
        <w:t>По</w:t>
      </w:r>
      <w:r w:rsidR="001F251D" w:rsidRPr="00E24E04">
        <w:rPr>
          <w:iCs/>
          <w:szCs w:val="22"/>
        </w:rPr>
        <w:t>нуђач је</w:t>
      </w:r>
      <w:r w:rsidR="003E00C5" w:rsidRPr="00E24E04">
        <w:rPr>
          <w:iCs/>
          <w:szCs w:val="22"/>
        </w:rPr>
        <w:t xml:space="preserve"> регистрован код надлежног органа, односно уписан у одговарајући регистар;</w:t>
      </w:r>
    </w:p>
    <w:p w:rsidR="003E00C5" w:rsidRPr="00611CA3" w:rsidRDefault="001F251D" w:rsidP="00552793">
      <w:pPr>
        <w:numPr>
          <w:ilvl w:val="0"/>
          <w:numId w:val="7"/>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52793">
      <w:pPr>
        <w:numPr>
          <w:ilvl w:val="0"/>
          <w:numId w:val="7"/>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8E5C4A">
        <w:rPr>
          <w:sz w:val="22"/>
          <w:szCs w:val="22"/>
          <w:lang w:val="sr-Cyrl-CS"/>
        </w:rPr>
        <w:t>санитетски потрошни</w:t>
      </w:r>
      <w:r w:rsidR="008E5C4A">
        <w:rPr>
          <w:sz w:val="22"/>
          <w:szCs w:val="22"/>
        </w:rPr>
        <w:t xml:space="preserve"> </w:t>
      </w:r>
      <w:r w:rsidR="008E5C4A">
        <w:rPr>
          <w:sz w:val="22"/>
          <w:szCs w:val="22"/>
          <w:lang w:val="sr-Cyrl-RS"/>
        </w:rPr>
        <w:t xml:space="preserve">и остали медицински </w:t>
      </w:r>
      <w:r w:rsidR="008E5C4A">
        <w:rPr>
          <w:sz w:val="22"/>
          <w:szCs w:val="22"/>
          <w:lang w:val="sr-Cyrl-CS"/>
        </w:rPr>
        <w:t xml:space="preserve">материјал  </w:t>
      </w:r>
      <w:r w:rsidR="0077389C" w:rsidRPr="0077389C">
        <w:rPr>
          <w:sz w:val="22"/>
          <w:szCs w:val="22"/>
          <w:lang w:val="sr-Cyrl-RS"/>
        </w:rPr>
        <w:t xml:space="preserve">за апарате </w:t>
      </w:r>
      <w:r w:rsidR="0077389C" w:rsidRPr="0077389C">
        <w:rPr>
          <w:sz w:val="22"/>
          <w:szCs w:val="22"/>
          <w:lang w:val="sr-Latn-RS"/>
        </w:rPr>
        <w:t>Force Triad i Force Fx</w:t>
      </w:r>
      <w:r w:rsidR="0077389C" w:rsidRPr="0077389C">
        <w:rPr>
          <w:sz w:val="22"/>
          <w:szCs w:val="22"/>
          <w:lang w:val="sr-Cyrl-RS"/>
        </w:rPr>
        <w:t xml:space="preserve"> </w:t>
      </w:r>
      <w:r w:rsidR="0077389C">
        <w:rPr>
          <w:sz w:val="22"/>
          <w:szCs w:val="22"/>
          <w:lang w:val="sr-Cyrl-CS"/>
        </w:rPr>
        <w:t>по партијама</w:t>
      </w:r>
      <w:r w:rsidR="0077389C" w:rsidRPr="00E378E1">
        <w:rPr>
          <w:sz w:val="22"/>
          <w:szCs w:val="22"/>
          <w:lang w:val="sr-Cyrl-CS"/>
        </w:rPr>
        <w:t xml:space="preserve"> </w:t>
      </w:r>
      <w:r w:rsidR="0077389C" w:rsidRPr="0077389C">
        <w:rPr>
          <w:sz w:val="22"/>
          <w:szCs w:val="22"/>
          <w:lang w:val="sr-Cyrl-RS"/>
        </w:rPr>
        <w:t>за период до девет месеци</w:t>
      </w:r>
      <w:r w:rsidR="0077389C" w:rsidRPr="00611CA3">
        <w:rPr>
          <w:rFonts w:eastAsia="Calibri"/>
          <w:sz w:val="22"/>
          <w:szCs w:val="22"/>
          <w:lang w:val="sr-Cyrl-CS" w:eastAsia="en-US"/>
        </w:rPr>
        <w:t>,</w:t>
      </w:r>
      <w:r w:rsidR="0077389C">
        <w:rPr>
          <w:sz w:val="22"/>
          <w:szCs w:val="22"/>
          <w:lang w:val="sr-Cyrl-CS"/>
        </w:rPr>
        <w:t xml:space="preserve"> за потребе  КБЦ „Бежанијска к</w:t>
      </w:r>
      <w:r w:rsidR="0077389C" w:rsidRPr="00611CA3">
        <w:rPr>
          <w:sz w:val="22"/>
          <w:szCs w:val="22"/>
          <w:lang w:val="sr-Cyrl-CS"/>
        </w:rPr>
        <w:t>оса“</w:t>
      </w:r>
      <w:r w:rsidR="0077389C" w:rsidRPr="00611CA3">
        <w:rPr>
          <w:i/>
          <w:sz w:val="22"/>
          <w:szCs w:val="22"/>
          <w:lang w:val="sr-Cyrl-CS"/>
        </w:rPr>
        <w:t xml:space="preserve">, </w:t>
      </w:r>
      <w:r w:rsidR="0077389C" w:rsidRPr="00611CA3">
        <w:rPr>
          <w:sz w:val="22"/>
          <w:szCs w:val="22"/>
          <w:lang w:val="sr-Cyrl-CS"/>
        </w:rPr>
        <w:t>б</w:t>
      </w:r>
      <w:r w:rsidR="0077389C" w:rsidRPr="00611CA3">
        <w:rPr>
          <w:sz w:val="22"/>
          <w:szCs w:val="22"/>
        </w:rPr>
        <w:t xml:space="preserve">рој ЈН </w:t>
      </w:r>
      <w:r w:rsidR="0077389C">
        <w:rPr>
          <w:sz w:val="22"/>
          <w:szCs w:val="22"/>
          <w:lang w:val="sr-Cyrl-RS"/>
        </w:rPr>
        <w:t>О</w:t>
      </w:r>
      <w:r w:rsidR="0077389C" w:rsidRPr="00611CA3">
        <w:rPr>
          <w:sz w:val="22"/>
          <w:szCs w:val="22"/>
        </w:rPr>
        <w:t xml:space="preserve">П </w:t>
      </w:r>
      <w:r w:rsidR="0077389C">
        <w:rPr>
          <w:sz w:val="22"/>
          <w:szCs w:val="22"/>
          <w:lang w:val="sr-Cyrl-RS"/>
        </w:rPr>
        <w:t>50Д</w:t>
      </w:r>
      <w:r w:rsidR="0077389C" w:rsidRPr="00611CA3">
        <w:rPr>
          <w:sz w:val="22"/>
          <w:szCs w:val="22"/>
        </w:rPr>
        <w:t>/1</w:t>
      </w:r>
      <w:r w:rsidR="0077389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8E5C4A" w:rsidP="003E00C5">
      <w:pPr>
        <w:spacing w:line="100" w:lineRule="atLeast"/>
        <w:rPr>
          <w:rFonts w:eastAsia="Arial Unicode MS"/>
          <w:color w:val="000000"/>
          <w:kern w:val="1"/>
          <w:sz w:val="22"/>
          <w:szCs w:val="22"/>
          <w:lang w:val="sr-Cyrl-CS"/>
        </w:rPr>
      </w:pPr>
      <w:r>
        <w:rPr>
          <w:sz w:val="22"/>
          <w:szCs w:val="22"/>
          <w:lang w:val="sr-Cyrl-CS"/>
        </w:rPr>
        <w:t>санитетски потрошни</w:t>
      </w:r>
      <w:r>
        <w:rPr>
          <w:sz w:val="22"/>
          <w:szCs w:val="22"/>
        </w:rPr>
        <w:t xml:space="preserve"> </w:t>
      </w:r>
      <w:r>
        <w:rPr>
          <w:sz w:val="22"/>
          <w:szCs w:val="22"/>
          <w:lang w:val="sr-Cyrl-RS"/>
        </w:rPr>
        <w:t xml:space="preserve">и остали медицински </w:t>
      </w:r>
      <w:r>
        <w:rPr>
          <w:sz w:val="22"/>
          <w:szCs w:val="22"/>
          <w:lang w:val="sr-Cyrl-CS"/>
        </w:rPr>
        <w:t xml:space="preserve">материјал  </w:t>
      </w:r>
      <w:r w:rsidR="0077389C" w:rsidRPr="0077389C">
        <w:rPr>
          <w:sz w:val="22"/>
          <w:szCs w:val="22"/>
          <w:lang w:val="sr-Cyrl-RS"/>
        </w:rPr>
        <w:t xml:space="preserve">за апарате </w:t>
      </w:r>
      <w:r w:rsidR="0077389C" w:rsidRPr="0077389C">
        <w:rPr>
          <w:sz w:val="22"/>
          <w:szCs w:val="22"/>
          <w:lang w:val="sr-Latn-RS"/>
        </w:rPr>
        <w:t>Force Triad i Force Fx</w:t>
      </w:r>
      <w:r w:rsidR="0077389C" w:rsidRPr="0077389C">
        <w:rPr>
          <w:sz w:val="22"/>
          <w:szCs w:val="22"/>
          <w:lang w:val="sr-Cyrl-RS"/>
        </w:rPr>
        <w:t xml:space="preserve"> </w:t>
      </w:r>
      <w:r w:rsidR="0077389C">
        <w:rPr>
          <w:sz w:val="22"/>
          <w:szCs w:val="22"/>
          <w:lang w:val="sr-Cyrl-CS"/>
        </w:rPr>
        <w:t>по партијама</w:t>
      </w:r>
      <w:r w:rsidR="0077389C" w:rsidRPr="00E378E1">
        <w:rPr>
          <w:sz w:val="22"/>
          <w:szCs w:val="22"/>
          <w:lang w:val="sr-Cyrl-CS"/>
        </w:rPr>
        <w:t xml:space="preserve"> </w:t>
      </w:r>
      <w:r w:rsidR="0077389C" w:rsidRPr="0077389C">
        <w:rPr>
          <w:sz w:val="22"/>
          <w:szCs w:val="22"/>
          <w:lang w:val="sr-Cyrl-RS"/>
        </w:rPr>
        <w:t>за период до девет месеци</w:t>
      </w:r>
      <w:r w:rsidR="0077389C" w:rsidRPr="00611CA3">
        <w:rPr>
          <w:rFonts w:eastAsia="Calibri"/>
          <w:sz w:val="22"/>
          <w:szCs w:val="22"/>
          <w:lang w:val="sr-Cyrl-CS" w:eastAsia="en-US"/>
        </w:rPr>
        <w:t>,</w:t>
      </w:r>
      <w:r w:rsidR="0077389C">
        <w:rPr>
          <w:sz w:val="22"/>
          <w:szCs w:val="22"/>
          <w:lang w:val="sr-Cyrl-CS"/>
        </w:rPr>
        <w:t xml:space="preserve"> за потребе  КБЦ „Бежанијска к</w:t>
      </w:r>
      <w:r w:rsidR="0077389C" w:rsidRPr="00611CA3">
        <w:rPr>
          <w:sz w:val="22"/>
          <w:szCs w:val="22"/>
          <w:lang w:val="sr-Cyrl-CS"/>
        </w:rPr>
        <w:t>оса“</w:t>
      </w:r>
      <w:r w:rsidR="0077389C" w:rsidRPr="00611CA3">
        <w:rPr>
          <w:i/>
          <w:sz w:val="22"/>
          <w:szCs w:val="22"/>
          <w:lang w:val="sr-Cyrl-CS"/>
        </w:rPr>
        <w:t xml:space="preserve">, </w:t>
      </w:r>
      <w:r w:rsidR="0077389C" w:rsidRPr="00611CA3">
        <w:rPr>
          <w:sz w:val="22"/>
          <w:szCs w:val="22"/>
          <w:lang w:val="sr-Cyrl-CS"/>
        </w:rPr>
        <w:t>б</w:t>
      </w:r>
      <w:r w:rsidR="0077389C" w:rsidRPr="00611CA3">
        <w:rPr>
          <w:sz w:val="22"/>
          <w:szCs w:val="22"/>
        </w:rPr>
        <w:t xml:space="preserve">рој ЈН </w:t>
      </w:r>
      <w:r w:rsidR="0077389C">
        <w:rPr>
          <w:sz w:val="22"/>
          <w:szCs w:val="22"/>
          <w:lang w:val="sr-Cyrl-RS"/>
        </w:rPr>
        <w:t>О</w:t>
      </w:r>
      <w:r w:rsidR="0077389C" w:rsidRPr="00611CA3">
        <w:rPr>
          <w:sz w:val="22"/>
          <w:szCs w:val="22"/>
        </w:rPr>
        <w:t xml:space="preserve">П </w:t>
      </w:r>
      <w:r w:rsidR="0077389C">
        <w:rPr>
          <w:sz w:val="22"/>
          <w:szCs w:val="22"/>
          <w:lang w:val="sr-Cyrl-RS"/>
        </w:rPr>
        <w:t>50Д</w:t>
      </w:r>
      <w:r w:rsidR="0077389C" w:rsidRPr="00611CA3">
        <w:rPr>
          <w:sz w:val="22"/>
          <w:szCs w:val="22"/>
        </w:rPr>
        <w:t>/1</w:t>
      </w:r>
      <w:r w:rsidR="0077389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AB618C" w:rsidRDefault="00AB618C" w:rsidP="00741F3E">
      <w:pPr>
        <w:tabs>
          <w:tab w:val="clear" w:pos="1440"/>
          <w:tab w:val="left" w:pos="142"/>
          <w:tab w:val="left" w:pos="709"/>
          <w:tab w:val="left" w:pos="1080"/>
        </w:tabs>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понудио дужи рок плаћања</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77389C" w:rsidRPr="00B01818" w:rsidRDefault="0077389C" w:rsidP="0077389C">
      <w:pPr>
        <w:rPr>
          <w:sz w:val="22"/>
          <w:szCs w:val="22"/>
        </w:rPr>
      </w:pPr>
      <w:r w:rsidRPr="00B01818">
        <w:rPr>
          <w:sz w:val="22"/>
          <w:szCs w:val="22"/>
        </w:rPr>
        <w:t>2.1.6.</w:t>
      </w:r>
      <w:r w:rsidRPr="00B01818">
        <w:rPr>
          <w:sz w:val="22"/>
          <w:szCs w:val="22"/>
          <w:lang w:val="sr-Cyrl-RS"/>
        </w:rPr>
        <w:t xml:space="preserve"> </w:t>
      </w:r>
      <w:r w:rsidRPr="00B01818">
        <w:rPr>
          <w:sz w:val="22"/>
          <w:szCs w:val="22"/>
        </w:rPr>
        <w:t xml:space="preserve">Рок за подношење понуде је </w:t>
      </w:r>
      <w:r w:rsidR="00F41BEB" w:rsidRPr="00B01818">
        <w:rPr>
          <w:b/>
          <w:sz w:val="22"/>
          <w:szCs w:val="22"/>
          <w:lang w:val="sr-Latn-RS"/>
        </w:rPr>
        <w:t>2</w:t>
      </w:r>
      <w:r w:rsidR="00741F3E">
        <w:rPr>
          <w:b/>
          <w:sz w:val="22"/>
          <w:szCs w:val="22"/>
          <w:lang w:val="sr-Cyrl-RS"/>
        </w:rPr>
        <w:t>1</w:t>
      </w:r>
      <w:bookmarkStart w:id="45" w:name="_GoBack"/>
      <w:bookmarkEnd w:id="45"/>
      <w:r w:rsidRPr="00B01818">
        <w:rPr>
          <w:b/>
          <w:sz w:val="22"/>
          <w:szCs w:val="22"/>
        </w:rPr>
        <w:t>.</w:t>
      </w:r>
      <w:r w:rsidRPr="00B01818">
        <w:rPr>
          <w:b/>
          <w:sz w:val="22"/>
          <w:szCs w:val="22"/>
          <w:lang w:val="sr-Cyrl-RS"/>
        </w:rPr>
        <w:t>09</w:t>
      </w:r>
      <w:r w:rsidRPr="00B01818">
        <w:rPr>
          <w:b/>
          <w:sz w:val="22"/>
          <w:szCs w:val="22"/>
        </w:rPr>
        <w:t>.201</w:t>
      </w:r>
      <w:r w:rsidRPr="00B01818">
        <w:rPr>
          <w:b/>
          <w:sz w:val="22"/>
          <w:szCs w:val="22"/>
          <w:lang w:val="sr-Cyrl-RS"/>
        </w:rPr>
        <w:t>7</w:t>
      </w:r>
      <w:r w:rsidRPr="00B01818">
        <w:rPr>
          <w:b/>
          <w:sz w:val="22"/>
          <w:szCs w:val="22"/>
        </w:rPr>
        <w:t>. године до 09:00 часова</w:t>
      </w:r>
      <w:r w:rsidRPr="00B01818">
        <w:rPr>
          <w:sz w:val="22"/>
          <w:szCs w:val="22"/>
        </w:rPr>
        <w:t>.</w:t>
      </w:r>
    </w:p>
    <w:p w:rsidR="0077389C" w:rsidRPr="00B01818" w:rsidRDefault="0077389C" w:rsidP="0077389C">
      <w:pPr>
        <w:rPr>
          <w:b/>
          <w:sz w:val="22"/>
          <w:szCs w:val="22"/>
        </w:rPr>
      </w:pPr>
      <w:r w:rsidRPr="00B01818">
        <w:rPr>
          <w:sz w:val="22"/>
          <w:szCs w:val="22"/>
        </w:rPr>
        <w:t xml:space="preserve">Понуда се сматра </w:t>
      </w:r>
      <w:r w:rsidRPr="00B01818">
        <w:rPr>
          <w:b/>
          <w:sz w:val="22"/>
          <w:szCs w:val="22"/>
        </w:rPr>
        <w:t>благовременом</w:t>
      </w:r>
      <w:r w:rsidRPr="00B01818">
        <w:rPr>
          <w:sz w:val="22"/>
          <w:szCs w:val="22"/>
        </w:rPr>
        <w:t xml:space="preserve"> ако је у архиву наручиоца на адреси Наручиоца, Бежанијска Коса бб, Београд, пристигла закључно </w:t>
      </w:r>
      <w:r w:rsidRPr="00B01818">
        <w:rPr>
          <w:b/>
          <w:sz w:val="22"/>
          <w:szCs w:val="22"/>
        </w:rPr>
        <w:t xml:space="preserve">са </w:t>
      </w:r>
      <w:r w:rsidR="00F41BEB" w:rsidRPr="00B01818">
        <w:rPr>
          <w:b/>
          <w:sz w:val="22"/>
          <w:szCs w:val="22"/>
          <w:lang w:val="sr-Latn-RS"/>
        </w:rPr>
        <w:t>21</w:t>
      </w:r>
      <w:r w:rsidRPr="00B01818">
        <w:rPr>
          <w:b/>
          <w:sz w:val="22"/>
          <w:szCs w:val="22"/>
        </w:rPr>
        <w:t>.</w:t>
      </w:r>
      <w:r w:rsidRPr="00B01818">
        <w:rPr>
          <w:b/>
          <w:sz w:val="22"/>
          <w:szCs w:val="22"/>
          <w:lang w:val="sr-Cyrl-RS"/>
        </w:rPr>
        <w:t>09</w:t>
      </w:r>
      <w:r w:rsidRPr="00B01818">
        <w:rPr>
          <w:b/>
          <w:sz w:val="22"/>
          <w:szCs w:val="22"/>
        </w:rPr>
        <w:t>.201</w:t>
      </w:r>
      <w:r w:rsidRPr="00B01818">
        <w:rPr>
          <w:b/>
          <w:sz w:val="22"/>
          <w:szCs w:val="22"/>
          <w:lang w:val="sr-Cyrl-RS"/>
        </w:rPr>
        <w:t>7</w:t>
      </w:r>
      <w:r w:rsidRPr="00B01818">
        <w:rPr>
          <w:b/>
          <w:sz w:val="22"/>
          <w:szCs w:val="22"/>
        </w:rPr>
        <w:t>. године</w:t>
      </w:r>
      <w:r w:rsidRPr="00B01818">
        <w:rPr>
          <w:b/>
          <w:sz w:val="22"/>
          <w:szCs w:val="22"/>
          <w:lang w:val="sr-Cyrl-RS"/>
        </w:rPr>
        <w:t xml:space="preserve"> </w:t>
      </w:r>
      <w:r w:rsidRPr="00B01818">
        <w:rPr>
          <w:b/>
          <w:sz w:val="22"/>
          <w:szCs w:val="22"/>
        </w:rPr>
        <w:t xml:space="preserve">до </w:t>
      </w:r>
      <w:r w:rsidRPr="00B01818">
        <w:rPr>
          <w:b/>
          <w:sz w:val="22"/>
          <w:szCs w:val="22"/>
          <w:lang w:val="sr-Cyrl-CS"/>
        </w:rPr>
        <w:t>09</w:t>
      </w:r>
      <w:r w:rsidRPr="00B01818">
        <w:rPr>
          <w:b/>
          <w:sz w:val="22"/>
          <w:szCs w:val="22"/>
        </w:rPr>
        <w:t xml:space="preserve">:00 часова, </w:t>
      </w:r>
      <w:r w:rsidRPr="00B01818">
        <w:rPr>
          <w:sz w:val="22"/>
          <w:szCs w:val="22"/>
        </w:rPr>
        <w:t>без обзира на начин достављања.</w:t>
      </w:r>
    </w:p>
    <w:p w:rsidR="0077389C" w:rsidRPr="00B01818" w:rsidRDefault="0077389C" w:rsidP="0077389C">
      <w:pPr>
        <w:rPr>
          <w:sz w:val="22"/>
          <w:szCs w:val="22"/>
        </w:rPr>
      </w:pPr>
      <w:r w:rsidRPr="00B01818">
        <w:rPr>
          <w:sz w:val="22"/>
          <w:szCs w:val="22"/>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41BEB" w:rsidRPr="00B01818">
        <w:rPr>
          <w:b/>
          <w:sz w:val="22"/>
          <w:szCs w:val="22"/>
          <w:lang w:val="sr-Latn-RS"/>
        </w:rPr>
        <w:t>21</w:t>
      </w:r>
      <w:r w:rsidRPr="00B01818">
        <w:rPr>
          <w:b/>
          <w:sz w:val="22"/>
          <w:szCs w:val="22"/>
        </w:rPr>
        <w:t>.</w:t>
      </w:r>
      <w:r w:rsidRPr="00B01818">
        <w:rPr>
          <w:b/>
          <w:sz w:val="22"/>
          <w:szCs w:val="22"/>
          <w:lang w:val="sr-Cyrl-RS"/>
        </w:rPr>
        <w:t>09</w:t>
      </w:r>
      <w:r w:rsidRPr="00B01818">
        <w:rPr>
          <w:b/>
          <w:sz w:val="22"/>
          <w:szCs w:val="22"/>
        </w:rPr>
        <w:t>.201</w:t>
      </w:r>
      <w:r w:rsidRPr="00B01818">
        <w:rPr>
          <w:b/>
          <w:sz w:val="22"/>
          <w:szCs w:val="22"/>
          <w:lang w:val="sr-Cyrl-RS"/>
        </w:rPr>
        <w:t>7</w:t>
      </w:r>
      <w:r w:rsidRPr="00B01818">
        <w:rPr>
          <w:b/>
          <w:sz w:val="22"/>
          <w:szCs w:val="22"/>
        </w:rPr>
        <w:t>. године</w:t>
      </w:r>
      <w:r w:rsidRPr="00B01818">
        <w:rPr>
          <w:b/>
          <w:sz w:val="22"/>
          <w:szCs w:val="22"/>
          <w:lang w:val="sr-Cyrl-RS"/>
        </w:rPr>
        <w:t xml:space="preserve"> </w:t>
      </w:r>
      <w:r w:rsidRPr="00B01818">
        <w:rPr>
          <w:b/>
          <w:sz w:val="22"/>
          <w:szCs w:val="22"/>
        </w:rPr>
        <w:t xml:space="preserve">до </w:t>
      </w:r>
      <w:r w:rsidRPr="00B01818">
        <w:rPr>
          <w:b/>
          <w:sz w:val="22"/>
          <w:szCs w:val="22"/>
          <w:lang w:val="sr-Cyrl-CS"/>
        </w:rPr>
        <w:t>09</w:t>
      </w:r>
      <w:r w:rsidRPr="00B01818">
        <w:rPr>
          <w:b/>
          <w:sz w:val="22"/>
          <w:szCs w:val="22"/>
        </w:rPr>
        <w:t>:00 часова</w:t>
      </w:r>
      <w:r w:rsidRPr="00B01818">
        <w:rPr>
          <w:sz w:val="22"/>
          <w:szCs w:val="22"/>
        </w:rPr>
        <w:t>, без обзира на начин достављања.</w:t>
      </w:r>
    </w:p>
    <w:p w:rsidR="0077389C" w:rsidRPr="00B01818" w:rsidRDefault="0077389C" w:rsidP="0077389C">
      <w:pPr>
        <w:rPr>
          <w:b/>
          <w:sz w:val="22"/>
          <w:szCs w:val="22"/>
        </w:rPr>
      </w:pPr>
      <w:r w:rsidRPr="00B01818">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77389C" w:rsidRPr="00A3031B" w:rsidRDefault="0077389C" w:rsidP="0077389C">
      <w:pPr>
        <w:rPr>
          <w:sz w:val="22"/>
          <w:szCs w:val="22"/>
        </w:rPr>
      </w:pPr>
      <w:r w:rsidRPr="00B01818">
        <w:rPr>
          <w:sz w:val="22"/>
          <w:szCs w:val="22"/>
        </w:rPr>
        <w:t xml:space="preserve">Отварање понуда је јавно и одржаће се одмах након истека рока за подношење понуда,  дана </w:t>
      </w:r>
      <w:r w:rsidR="00F41BEB" w:rsidRPr="00B01818">
        <w:rPr>
          <w:b/>
          <w:sz w:val="22"/>
          <w:szCs w:val="22"/>
          <w:lang w:val="sr-Latn-RS"/>
        </w:rPr>
        <w:t>21.</w:t>
      </w:r>
      <w:r w:rsidRPr="00B01818">
        <w:rPr>
          <w:b/>
          <w:sz w:val="22"/>
          <w:szCs w:val="22"/>
          <w:lang w:val="sr-Cyrl-RS"/>
        </w:rPr>
        <w:t>09</w:t>
      </w:r>
      <w:r w:rsidRPr="00B01818">
        <w:rPr>
          <w:b/>
          <w:sz w:val="22"/>
          <w:szCs w:val="22"/>
        </w:rPr>
        <w:t>.201</w:t>
      </w:r>
      <w:r w:rsidRPr="00B01818">
        <w:rPr>
          <w:b/>
          <w:sz w:val="22"/>
          <w:szCs w:val="22"/>
          <w:lang w:val="sr-Cyrl-RS"/>
        </w:rPr>
        <w:t>7</w:t>
      </w:r>
      <w:r w:rsidRPr="00B01818">
        <w:rPr>
          <w:b/>
          <w:sz w:val="22"/>
          <w:szCs w:val="22"/>
        </w:rPr>
        <w:t>. године, у 11:</w:t>
      </w:r>
      <w:r w:rsidRPr="00B01818">
        <w:rPr>
          <w:b/>
          <w:sz w:val="22"/>
          <w:szCs w:val="22"/>
          <w:lang w:val="sr-Cyrl-CS"/>
        </w:rPr>
        <w:t>0</w:t>
      </w:r>
      <w:r w:rsidRPr="00B01818">
        <w:rPr>
          <w:b/>
          <w:sz w:val="22"/>
          <w:szCs w:val="22"/>
        </w:rPr>
        <w:t xml:space="preserve">0 часова. </w:t>
      </w:r>
      <w:r w:rsidRPr="00B01818">
        <w:rPr>
          <w:sz w:val="22"/>
          <w:szCs w:val="22"/>
        </w:rPr>
        <w:t xml:space="preserve">на адреси Бежанијска Коса бб, Београд, у присуству чланова Комисије за предметну </w:t>
      </w:r>
      <w:r w:rsidRPr="00A3031B">
        <w:rPr>
          <w:sz w:val="22"/>
          <w:szCs w:val="22"/>
        </w:rPr>
        <w:lastRenderedPageBreak/>
        <w:t>јавну набавку.</w:t>
      </w:r>
      <w:r w:rsidRPr="00A3031B">
        <w:rPr>
          <w:sz w:val="22"/>
          <w:szCs w:val="22"/>
          <w:lang w:val="sr-Cyrl-RS"/>
        </w:rPr>
        <w:t xml:space="preserve"> </w:t>
      </w:r>
      <w:r w:rsidR="00E35426" w:rsidRPr="00E35426">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77389C" w:rsidRPr="00A3031B" w:rsidRDefault="0077389C" w:rsidP="0077389C">
      <w:pPr>
        <w:rPr>
          <w:sz w:val="22"/>
          <w:szCs w:val="22"/>
        </w:rPr>
      </w:pPr>
      <w:r w:rsidRPr="00A3031B">
        <w:rPr>
          <w:sz w:val="22"/>
          <w:szCs w:val="22"/>
        </w:rPr>
        <w:t>Отварању понуда могу присуствовати сва заинтересована лица.</w:t>
      </w:r>
    </w:p>
    <w:p w:rsidR="0077389C" w:rsidRPr="00A3031B" w:rsidRDefault="0077389C" w:rsidP="0077389C">
      <w:pPr>
        <w:rPr>
          <w:sz w:val="22"/>
          <w:szCs w:val="22"/>
        </w:rPr>
      </w:pPr>
      <w:r w:rsidRPr="00A3031B">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77389C" w:rsidRPr="00A3031B" w:rsidRDefault="0077389C" w:rsidP="0077389C">
      <w:pPr>
        <w:rPr>
          <w:sz w:val="22"/>
          <w:szCs w:val="22"/>
        </w:rPr>
      </w:pPr>
      <w:r w:rsidRPr="00A3031B">
        <w:rPr>
          <w:sz w:val="22"/>
          <w:szCs w:val="22"/>
        </w:rPr>
        <w:t>Одлука о додели уговора биће донета у року до 25 дана а не више од 40 дана 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565589">
        <w:rPr>
          <w:sz w:val="22"/>
          <w:szCs w:val="22"/>
          <w:lang w:val="sr-Cyrl-RS"/>
        </w:rPr>
        <w:t>50</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CB7C07">
        <w:rPr>
          <w:sz w:val="22"/>
          <w:szCs w:val="22"/>
          <w:lang w:val="sr-Cyrl-CS"/>
        </w:rPr>
        <w:t xml:space="preserve">П </w:t>
      </w:r>
      <w:r w:rsidR="00565589">
        <w:rPr>
          <w:sz w:val="22"/>
          <w:szCs w:val="22"/>
          <w:lang w:val="sr-Cyrl-CS"/>
        </w:rPr>
        <w:t>50</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565589">
        <w:rPr>
          <w:sz w:val="22"/>
          <w:szCs w:val="22"/>
          <w:lang w:val="sr-Cyrl-CS"/>
        </w:rPr>
        <w:t>50</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565589">
        <w:rPr>
          <w:sz w:val="22"/>
          <w:szCs w:val="22"/>
          <w:lang w:val="sr-Cyrl-CS"/>
        </w:rPr>
        <w:t>50</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CB7C07">
        <w:rPr>
          <w:sz w:val="22"/>
          <w:szCs w:val="22"/>
          <w:lang w:val="sr-Cyrl-CS"/>
        </w:rPr>
        <w:t>од најмање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 24 сата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lastRenderedPageBreak/>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565589" w:rsidRPr="00611CA3" w:rsidRDefault="00565589" w:rsidP="00565589">
      <w:pPr>
        <w:rPr>
          <w:sz w:val="22"/>
          <w:szCs w:val="22"/>
          <w:lang w:val="sr-Cyrl-CS"/>
        </w:rPr>
      </w:pPr>
      <w:r w:rsidRPr="00611CA3">
        <w:rPr>
          <w:sz w:val="22"/>
          <w:szCs w:val="22"/>
          <w:lang w:val="sr-Cyrl-CS"/>
        </w:rPr>
        <w:lastRenderedPageBreak/>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565589" w:rsidRPr="00611CA3" w:rsidRDefault="00565589" w:rsidP="00565589">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565589" w:rsidRDefault="00565589" w:rsidP="00565589">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F41BEB">
        <w:rPr>
          <w:sz w:val="22"/>
          <w:szCs w:val="22"/>
          <w:lang w:val="sr-Latn-RS"/>
        </w:rPr>
        <w:t>50</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77389C" w:rsidRPr="00062AFA" w:rsidRDefault="0077389C" w:rsidP="0077389C">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77389C" w:rsidRPr="00611CA3" w:rsidRDefault="0077389C" w:rsidP="00D053AB">
      <w:pPr>
        <w:tabs>
          <w:tab w:val="clear" w:pos="1440"/>
          <w:tab w:val="left" w:pos="720"/>
        </w:tabs>
        <w:rPr>
          <w:sz w:val="22"/>
          <w:szCs w:val="22"/>
        </w:rPr>
      </w:pPr>
    </w:p>
    <w:p w:rsidR="00D053AB" w:rsidRPr="00611CA3" w:rsidRDefault="00D053AB" w:rsidP="00D053AB">
      <w:pPr>
        <w:tabs>
          <w:tab w:val="clear" w:pos="1440"/>
          <w:tab w:val="left" w:pos="720"/>
        </w:tabs>
        <w:rPr>
          <w:sz w:val="22"/>
          <w:szCs w:val="22"/>
        </w:rPr>
      </w:pPr>
      <w:r w:rsidRPr="00611CA3">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B0675D" w:rsidRPr="00E24E04" w:rsidRDefault="00B0675D" w:rsidP="00E24E04">
      <w:pPr>
        <w:rPr>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CB7C07">
      <w:pPr>
        <w:pStyle w:val="Heading3"/>
        <w:rPr>
          <w:rFonts w:ascii="Times New Roman" w:hAnsi="Times New Roman"/>
          <w:sz w:val="22"/>
          <w:szCs w:val="22"/>
          <w:lang w:val="sr-Cyrl-CS"/>
        </w:rPr>
      </w:pPr>
    </w:p>
    <w:p w:rsidR="007C6013" w:rsidRPr="00611CA3" w:rsidRDefault="007C6013" w:rsidP="007C601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484860">
        <w:rPr>
          <w:iCs/>
          <w:sz w:val="22"/>
          <w:szCs w:val="22"/>
        </w:rPr>
        <w:t>6, 7</w:t>
      </w:r>
      <w:r w:rsidRPr="00F607C7">
        <w:rPr>
          <w:iCs/>
          <w:sz w:val="22"/>
          <w:szCs w:val="22"/>
        </w:rPr>
        <w:t xml:space="preserve"> и </w:t>
      </w:r>
      <w:r w:rsidR="00484860">
        <w:rPr>
          <w:iCs/>
          <w:sz w:val="22"/>
          <w:szCs w:val="22"/>
        </w:rPr>
        <w:t>8</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484860">
        <w:rPr>
          <w:iCs/>
          <w:noProof/>
          <w:sz w:val="22"/>
          <w:szCs w:val="22"/>
          <w:lang w:val="sr-Latn-RS"/>
        </w:rPr>
        <w:t xml:space="preserve">8 </w:t>
      </w:r>
      <w:r w:rsidR="00484860">
        <w:rPr>
          <w:iCs/>
          <w:noProof/>
          <w:sz w:val="22"/>
          <w:szCs w:val="22"/>
          <w:lang w:val="sr-Cyrl-RS"/>
        </w:rPr>
        <w:t>и 9</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D9116E">
        <w:rPr>
          <w:iCs/>
          <w:sz w:val="22"/>
          <w:szCs w:val="22"/>
          <w:lang w:val="sr-Cyrl-RS"/>
        </w:rPr>
        <w:t>1</w:t>
      </w:r>
      <w:r w:rsidR="00484860">
        <w:rPr>
          <w:iCs/>
          <w:sz w:val="22"/>
          <w:szCs w:val="22"/>
          <w:lang w:val="sr-Cyrl-RS"/>
        </w:rPr>
        <w:t>7</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39"/>
      <w:bookmarkEnd w:id="40"/>
      <w:bookmarkEnd w:id="41"/>
      <w:bookmarkEnd w:id="42"/>
      <w:bookmarkEnd w:id="43"/>
      <w:bookmarkEnd w:id="44"/>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8E5C4A">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r w:rsidR="008E5C4A" w:rsidRPr="003E6CF3">
              <w:rPr>
                <w:sz w:val="22"/>
                <w:lang w:val="sr-Cyrl-CS"/>
              </w:rPr>
              <w:t xml:space="preserve">(не може бити краћи од </w:t>
            </w:r>
            <w:r w:rsidR="008E5C4A">
              <w:rPr>
                <w:sz w:val="22"/>
                <w:lang w:val="sr-Cyrl-CS"/>
              </w:rPr>
              <w:t>6</w:t>
            </w:r>
            <w:r w:rsidR="008E5C4A" w:rsidRPr="003E6CF3">
              <w:rPr>
                <w:sz w:val="22"/>
                <w:lang w:val="sr-Cyrl-CS"/>
              </w:rPr>
              <w:t>0 дана)</w:t>
            </w:r>
          </w:p>
        </w:tc>
        <w:tc>
          <w:tcPr>
            <w:tcW w:w="4935" w:type="dxa"/>
            <w:shd w:val="clear" w:color="auto" w:fill="auto"/>
            <w:vAlign w:val="center"/>
          </w:tcPr>
          <w:p w:rsidR="00C40955" w:rsidRPr="00611CA3" w:rsidRDefault="00C40955" w:rsidP="00307EF0">
            <w:pPr>
              <w:jc w:val="left"/>
            </w:pP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611CA3" w:rsidRDefault="00C1096A" w:rsidP="006E544A">
            <w:pPr>
              <w:jc w:val="left"/>
            </w:pPr>
            <w:r w:rsidRPr="00611CA3">
              <w:rPr>
                <w:sz w:val="22"/>
                <w:szCs w:val="22"/>
                <w:lang w:val="sr-Cyrl-CS"/>
              </w:rPr>
              <w:t xml:space="preserve"> Рок </w:t>
            </w:r>
            <w:r w:rsidR="006E544A">
              <w:rPr>
                <w:sz w:val="22"/>
                <w:szCs w:val="22"/>
                <w:lang w:val="sr-Cyrl-CS"/>
              </w:rPr>
              <w:t>испоруке</w:t>
            </w:r>
          </w:p>
        </w:tc>
        <w:tc>
          <w:tcPr>
            <w:tcW w:w="4935" w:type="dxa"/>
            <w:shd w:val="clear" w:color="auto" w:fill="auto"/>
            <w:vAlign w:val="center"/>
          </w:tcPr>
          <w:p w:rsidR="006A222B" w:rsidRPr="006E544A" w:rsidRDefault="006A222B" w:rsidP="000326F2">
            <w:pPr>
              <w:pStyle w:val="Default"/>
              <w:jc w:val="both"/>
              <w:rPr>
                <w:bCs/>
                <w:sz w:val="22"/>
                <w:szCs w:val="22"/>
                <w:lang w:val="sr-Cyrl-CS"/>
              </w:rPr>
            </w:pPr>
            <w:r>
              <w:rPr>
                <w:iCs/>
                <w:sz w:val="22"/>
                <w:szCs w:val="22"/>
                <w:lang w:val="sr-Cyrl-RS"/>
              </w:rPr>
              <w:t xml:space="preserve">24 сата од пријема захтева </w:t>
            </w: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Pr>
          <w:sz w:val="22"/>
          <w:szCs w:val="22"/>
          <w:lang w:val="sr-Cyrl-CS"/>
        </w:rPr>
        <w:t>санитетски потрошни</w:t>
      </w:r>
      <w:r w:rsidR="00CB7C07">
        <w:rPr>
          <w:sz w:val="22"/>
          <w:szCs w:val="22"/>
          <w:lang w:val="sr-Cyrl-CS"/>
        </w:rPr>
        <w:t xml:space="preserve"> и остали медицински</w:t>
      </w:r>
      <w:r>
        <w:rPr>
          <w:sz w:val="22"/>
          <w:szCs w:val="22"/>
          <w:lang w:val="sr-Cyrl-CS"/>
        </w:rPr>
        <w:t xml:space="preserve"> материјал </w:t>
      </w:r>
      <w:r w:rsidR="00565589" w:rsidRPr="0077389C">
        <w:rPr>
          <w:sz w:val="22"/>
          <w:szCs w:val="22"/>
          <w:lang w:val="sr-Cyrl-RS"/>
        </w:rPr>
        <w:t xml:space="preserve">за апарате </w:t>
      </w:r>
      <w:r w:rsidR="00565589" w:rsidRPr="0077389C">
        <w:rPr>
          <w:sz w:val="22"/>
          <w:szCs w:val="22"/>
          <w:lang w:val="sr-Latn-RS"/>
        </w:rPr>
        <w:t>Force Triad i Force Fx</w:t>
      </w:r>
      <w:r w:rsidR="00565589" w:rsidRPr="0077389C">
        <w:rPr>
          <w:sz w:val="22"/>
          <w:szCs w:val="22"/>
          <w:lang w:val="sr-Cyrl-RS"/>
        </w:rPr>
        <w:t xml:space="preserve"> </w:t>
      </w:r>
      <w:r w:rsidR="00565589">
        <w:rPr>
          <w:sz w:val="22"/>
          <w:szCs w:val="22"/>
          <w:lang w:val="sr-Cyrl-CS"/>
        </w:rPr>
        <w:t>по партијама</w:t>
      </w:r>
      <w:r w:rsidR="00565589" w:rsidRPr="00E378E1">
        <w:rPr>
          <w:sz w:val="22"/>
          <w:szCs w:val="22"/>
          <w:lang w:val="sr-Cyrl-CS"/>
        </w:rPr>
        <w:t xml:space="preserve"> </w:t>
      </w:r>
      <w:r w:rsidR="00565589" w:rsidRPr="0077389C">
        <w:rPr>
          <w:sz w:val="22"/>
          <w:szCs w:val="22"/>
          <w:lang w:val="sr-Cyrl-RS"/>
        </w:rPr>
        <w:t>за период до девет месеци</w:t>
      </w:r>
      <w:r w:rsidR="00565589" w:rsidRPr="00611CA3">
        <w:rPr>
          <w:rFonts w:eastAsia="Calibri"/>
          <w:sz w:val="22"/>
          <w:szCs w:val="22"/>
          <w:lang w:val="sr-Cyrl-CS" w:eastAsia="en-US"/>
        </w:rPr>
        <w:t>,</w:t>
      </w:r>
      <w:r w:rsidR="00565589">
        <w:rPr>
          <w:sz w:val="22"/>
          <w:szCs w:val="22"/>
          <w:lang w:val="sr-Cyrl-CS"/>
        </w:rPr>
        <w:t xml:space="preserve"> за потребе  КБЦ „Бежанијска к</w:t>
      </w:r>
      <w:r w:rsidR="00565589" w:rsidRPr="00611CA3">
        <w:rPr>
          <w:sz w:val="22"/>
          <w:szCs w:val="22"/>
          <w:lang w:val="sr-Cyrl-CS"/>
        </w:rPr>
        <w:t>оса“</w:t>
      </w:r>
      <w:r w:rsidR="00565589" w:rsidRPr="00611CA3">
        <w:rPr>
          <w:i/>
          <w:sz w:val="22"/>
          <w:szCs w:val="22"/>
          <w:lang w:val="sr-Cyrl-CS"/>
        </w:rPr>
        <w:t xml:space="preserve">, </w:t>
      </w:r>
      <w:r w:rsidR="00565589" w:rsidRPr="00611CA3">
        <w:rPr>
          <w:sz w:val="22"/>
          <w:szCs w:val="22"/>
          <w:lang w:val="sr-Cyrl-CS"/>
        </w:rPr>
        <w:t>б</w:t>
      </w:r>
      <w:r w:rsidR="00565589" w:rsidRPr="00611CA3">
        <w:rPr>
          <w:sz w:val="22"/>
          <w:szCs w:val="22"/>
        </w:rPr>
        <w:t xml:space="preserve">рој ЈН </w:t>
      </w:r>
      <w:r w:rsidR="00565589">
        <w:rPr>
          <w:sz w:val="22"/>
          <w:szCs w:val="22"/>
          <w:lang w:val="sr-Cyrl-RS"/>
        </w:rPr>
        <w:t>О</w:t>
      </w:r>
      <w:r w:rsidR="00565589" w:rsidRPr="00611CA3">
        <w:rPr>
          <w:sz w:val="22"/>
          <w:szCs w:val="22"/>
        </w:rPr>
        <w:t xml:space="preserve">П </w:t>
      </w:r>
      <w:r w:rsidR="00565589">
        <w:rPr>
          <w:sz w:val="22"/>
          <w:szCs w:val="22"/>
          <w:lang w:val="sr-Cyrl-RS"/>
        </w:rPr>
        <w:t>50Д</w:t>
      </w:r>
      <w:r w:rsidR="00565589" w:rsidRPr="00611CA3">
        <w:rPr>
          <w:sz w:val="22"/>
          <w:szCs w:val="22"/>
        </w:rPr>
        <w:t>/1</w:t>
      </w:r>
      <w:r w:rsidR="00565589">
        <w:rPr>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565589">
        <w:rPr>
          <w:sz w:val="22"/>
          <w:szCs w:val="22"/>
          <w:lang w:val="sr-Cyrl-CS"/>
        </w:rPr>
        <w:t>50</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санитетски потрошни</w:t>
      </w:r>
      <w:r w:rsidR="00CB7C07">
        <w:rPr>
          <w:bCs/>
          <w:sz w:val="22"/>
          <w:szCs w:val="22"/>
          <w:lang w:val="ru-RU"/>
        </w:rPr>
        <w:t xml:space="preserve"> и остали медицински</w:t>
      </w:r>
      <w:r>
        <w:rPr>
          <w:bCs/>
          <w:sz w:val="22"/>
          <w:szCs w:val="22"/>
          <w:lang w:val="ru-RU"/>
        </w:rPr>
        <w:t xml:space="preserve"> материјал</w:t>
      </w:r>
      <w:r w:rsidR="00565589" w:rsidRPr="00565589">
        <w:rPr>
          <w:sz w:val="22"/>
          <w:szCs w:val="22"/>
          <w:lang w:val="sr-Cyrl-RS"/>
        </w:rPr>
        <w:t xml:space="preserve"> </w:t>
      </w:r>
      <w:r w:rsidR="00565589" w:rsidRPr="0077389C">
        <w:rPr>
          <w:sz w:val="22"/>
          <w:szCs w:val="22"/>
          <w:lang w:val="sr-Cyrl-RS"/>
        </w:rPr>
        <w:t xml:space="preserve">за апарате </w:t>
      </w:r>
      <w:r w:rsidR="00565589" w:rsidRPr="0077389C">
        <w:rPr>
          <w:sz w:val="22"/>
          <w:szCs w:val="22"/>
          <w:lang w:val="sr-Latn-RS"/>
        </w:rPr>
        <w:t>Force Triad i Force Fx</w:t>
      </w:r>
      <w:r w:rsidR="00565589" w:rsidRPr="0077389C">
        <w:rPr>
          <w:sz w:val="22"/>
          <w:szCs w:val="22"/>
          <w:lang w:val="sr-Cyrl-RS"/>
        </w:rPr>
        <w:t xml:space="preserve"> </w:t>
      </w:r>
      <w:r>
        <w:rPr>
          <w:bCs/>
          <w:sz w:val="22"/>
          <w:szCs w:val="22"/>
          <w:lang w:val="ru-RU"/>
        </w:rPr>
        <w:t xml:space="preserve">-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F41BEB">
        <w:rPr>
          <w:bCs/>
          <w:sz w:val="22"/>
          <w:szCs w:val="22"/>
          <w:lang w:val="ru-RU"/>
        </w:rPr>
        <w:t>потрошни и остали медицински материјал</w:t>
      </w:r>
      <w:r w:rsidR="00F41BEB" w:rsidRPr="00565589">
        <w:rPr>
          <w:sz w:val="22"/>
          <w:szCs w:val="22"/>
          <w:lang w:val="sr-Cyrl-RS"/>
        </w:rPr>
        <w:t xml:space="preserve"> </w:t>
      </w:r>
      <w:r w:rsidR="00F41BEB" w:rsidRPr="0077389C">
        <w:rPr>
          <w:sz w:val="22"/>
          <w:szCs w:val="22"/>
          <w:lang w:val="sr-Cyrl-RS"/>
        </w:rPr>
        <w:t xml:space="preserve">за апарате </w:t>
      </w:r>
      <w:r w:rsidR="00F41BEB" w:rsidRPr="0077389C">
        <w:rPr>
          <w:sz w:val="22"/>
          <w:szCs w:val="22"/>
          <w:lang w:val="sr-Latn-RS"/>
        </w:rPr>
        <w:t>Force Triad i Force Fx</w:t>
      </w:r>
      <w:r w:rsidR="00565589" w:rsidRPr="0077389C">
        <w:rPr>
          <w:sz w:val="22"/>
          <w:szCs w:val="22"/>
          <w:lang w:val="sr-Cyrl-RS"/>
        </w:rPr>
        <w:t xml:space="preserve"> </w:t>
      </w:r>
      <w:r w:rsidR="00565589">
        <w:rPr>
          <w:sz w:val="22"/>
          <w:szCs w:val="22"/>
          <w:lang w:val="sr-Cyrl-CS"/>
        </w:rPr>
        <w:t>по партијама</w:t>
      </w:r>
      <w:r w:rsidR="00565589" w:rsidRPr="00E378E1">
        <w:rPr>
          <w:sz w:val="22"/>
          <w:szCs w:val="22"/>
          <w:lang w:val="sr-Cyrl-CS"/>
        </w:rPr>
        <w:t xml:space="preserve"> </w:t>
      </w:r>
      <w:r w:rsidR="00565589" w:rsidRPr="0077389C">
        <w:rPr>
          <w:sz w:val="22"/>
          <w:szCs w:val="22"/>
          <w:lang w:val="sr-Cyrl-RS"/>
        </w:rPr>
        <w:t>за период до девет месеци</w:t>
      </w:r>
      <w:r w:rsidR="00565589" w:rsidRPr="00611CA3">
        <w:rPr>
          <w:rFonts w:eastAsia="Calibri"/>
          <w:sz w:val="22"/>
          <w:szCs w:val="22"/>
          <w:lang w:val="sr-Cyrl-CS" w:eastAsia="en-US"/>
        </w:rPr>
        <w:t>,</w:t>
      </w:r>
      <w:r w:rsidR="00565589">
        <w:rPr>
          <w:sz w:val="22"/>
          <w:szCs w:val="22"/>
          <w:lang w:val="sr-Cyrl-CS"/>
        </w:rPr>
        <w:t xml:space="preserve"> </w:t>
      </w:r>
      <w:r>
        <w:rPr>
          <w:sz w:val="22"/>
          <w:szCs w:val="22"/>
          <w:lang w:val="sr-Cyrl-RS"/>
        </w:rPr>
        <w:t>из па</w:t>
      </w:r>
      <w:r w:rsidR="00F41BEB">
        <w:rPr>
          <w:sz w:val="22"/>
          <w:szCs w:val="22"/>
          <w:lang w:val="sr-Cyrl-RS"/>
        </w:rPr>
        <w:t>ртије _______</w:t>
      </w:r>
      <w:r>
        <w:rPr>
          <w:sz w:val="22"/>
          <w:szCs w:val="22"/>
          <w:lang w:val="sr-Cyrl-RS"/>
        </w:rPr>
        <w:t>,</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F902BA" w:rsidRDefault="00875D3C" w:rsidP="00875D3C">
      <w:pPr>
        <w:rPr>
          <w:sz w:val="22"/>
          <w:szCs w:val="22"/>
          <w:lang w:val="sr-Cyrl-RS"/>
        </w:rPr>
      </w:pPr>
      <w:r w:rsidRPr="00F902BA">
        <w:rPr>
          <w:sz w:val="22"/>
          <w:szCs w:val="22"/>
          <w:lang w:val="ru-RU"/>
        </w:rPr>
        <w:t xml:space="preserve">            Цена добара</w:t>
      </w:r>
      <w:r w:rsidRPr="00F902BA">
        <w:rPr>
          <w:sz w:val="22"/>
          <w:szCs w:val="22"/>
          <w:lang w:val="sr-Latn-CS"/>
        </w:rPr>
        <w:t xml:space="preserve"> за </w:t>
      </w:r>
      <w:r w:rsidRPr="00F902BA">
        <w:rPr>
          <w:sz w:val="22"/>
          <w:szCs w:val="22"/>
          <w:lang w:val="sr-Cyrl-RS"/>
        </w:rPr>
        <w:t>Партију 1 (</w:t>
      </w:r>
      <w:r w:rsidR="00565589" w:rsidRPr="00565589">
        <w:rPr>
          <w:rFonts w:eastAsia="Calibri"/>
          <w:iCs/>
          <w:noProof/>
          <w:sz w:val="22"/>
          <w:szCs w:val="22"/>
          <w:lang w:val="sr-Cyrl-CS" w:eastAsia="en-US"/>
        </w:rPr>
        <w:t xml:space="preserve">Санитетски потрошни материјал </w:t>
      </w:r>
      <w:r w:rsidR="00565589" w:rsidRPr="00565589">
        <w:rPr>
          <w:rFonts w:eastAsia="Calibri"/>
          <w:sz w:val="22"/>
          <w:szCs w:val="22"/>
          <w:lang w:val="sr-Cyrl-RS" w:eastAsia="en-US"/>
        </w:rPr>
        <w:t xml:space="preserve">за апарате </w:t>
      </w:r>
      <w:r w:rsidR="00565589" w:rsidRPr="00565589">
        <w:rPr>
          <w:rFonts w:eastAsia="Calibri"/>
          <w:sz w:val="22"/>
          <w:szCs w:val="22"/>
          <w:lang w:val="sr-Latn-RS" w:eastAsia="en-US"/>
        </w:rPr>
        <w:t>Force Triad i Force Fx</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 са ПДВ-ом износи ________ динара.</w:t>
      </w:r>
    </w:p>
    <w:p w:rsidR="00AB618C" w:rsidRPr="00CB7C07" w:rsidRDefault="00875D3C" w:rsidP="00565589">
      <w:pPr>
        <w:rPr>
          <w:sz w:val="22"/>
          <w:szCs w:val="22"/>
          <w:lang w:val="sr-Cyrl-RS"/>
        </w:rPr>
      </w:pPr>
      <w:r w:rsidRPr="00F902BA">
        <w:rPr>
          <w:sz w:val="22"/>
          <w:szCs w:val="22"/>
          <w:lang w:val="ru-RU"/>
        </w:rPr>
        <w:lastRenderedPageBreak/>
        <w:t xml:space="preserve">          </w:t>
      </w:r>
      <w:r>
        <w:rPr>
          <w:sz w:val="22"/>
          <w:szCs w:val="22"/>
          <w:lang w:val="ru-RU"/>
        </w:rPr>
        <w:t xml:space="preserve"> </w:t>
      </w:r>
      <w:r w:rsidR="00F41BEB">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00565589" w:rsidRPr="00565589">
        <w:rPr>
          <w:rFonts w:eastAsia="Calibri"/>
          <w:bCs/>
          <w:iCs/>
          <w:noProof/>
          <w:color w:val="000000"/>
          <w:sz w:val="22"/>
          <w:szCs w:val="22"/>
          <w:lang w:val="sr-Cyrl-CS" w:eastAsia="en-US"/>
        </w:rPr>
        <w:t xml:space="preserve">Остали медицински материјал </w:t>
      </w:r>
      <w:r w:rsidR="00565589" w:rsidRPr="00565589">
        <w:rPr>
          <w:rFonts w:eastAsia="Calibri"/>
          <w:sz w:val="22"/>
          <w:szCs w:val="22"/>
          <w:lang w:val="sr-Cyrl-RS" w:eastAsia="en-US"/>
        </w:rPr>
        <w:t xml:space="preserve">за апарате </w:t>
      </w:r>
      <w:r w:rsidR="00565589" w:rsidRPr="00565589">
        <w:rPr>
          <w:rFonts w:eastAsia="Calibri"/>
          <w:sz w:val="22"/>
          <w:szCs w:val="22"/>
          <w:lang w:val="sr-Latn-RS" w:eastAsia="en-US"/>
        </w:rPr>
        <w:t>Force Triad i Force Fx</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00F41BEB">
        <w:rPr>
          <w:sz w:val="22"/>
          <w:szCs w:val="22"/>
          <w:lang w:val="sr-Latn-RS"/>
        </w:rPr>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00F41BEB">
        <w:rPr>
          <w:sz w:val="22"/>
          <w:szCs w:val="22"/>
          <w:lang w:val="sr-Latn-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00F41BEB">
        <w:rPr>
          <w:sz w:val="22"/>
          <w:szCs w:val="22"/>
          <w:lang w:val="sr-Latn-R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00F41BEB">
        <w:rPr>
          <w:sz w:val="22"/>
          <w:szCs w:val="22"/>
          <w:lang w:val="sr-Latn-R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5B1D70">
        <w:rPr>
          <w:sz w:val="22"/>
          <w:szCs w:val="22"/>
        </w:rPr>
        <w:t xml:space="preserve">од </w:t>
      </w:r>
      <w:r w:rsidRPr="005B1D70">
        <w:rPr>
          <w:sz w:val="22"/>
          <w:szCs w:val="22"/>
          <w:lang w:val="sr-Cyrl-RS"/>
        </w:rPr>
        <w:t xml:space="preserve"> 24 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од </w:t>
      </w:r>
      <w:r w:rsidRPr="005B1D70">
        <w:rPr>
          <w:rFonts w:eastAsia="Arial Unicode MS"/>
          <w:kern w:val="1"/>
          <w:sz w:val="22"/>
          <w:szCs w:val="22"/>
        </w:rPr>
        <w:t>24</w:t>
      </w:r>
      <w:r w:rsidRPr="005B1D70">
        <w:rPr>
          <w:rFonts w:eastAsia="Arial Unicode MS"/>
          <w:kern w:val="1"/>
          <w:sz w:val="22"/>
          <w:szCs w:val="22"/>
          <w:lang w:val="sr-Latn-CS"/>
        </w:rPr>
        <w:t xml:space="preserve"> </w:t>
      </w:r>
      <w:r w:rsidRPr="005B1D70">
        <w:rPr>
          <w:rFonts w:eastAsia="Arial Unicode MS"/>
          <w:kern w:val="1"/>
          <w:sz w:val="22"/>
          <w:szCs w:val="22"/>
          <w:lang w:val="sr-Cyrl-RS"/>
        </w:rPr>
        <w:t>сата</w:t>
      </w:r>
      <w:r w:rsidRPr="005B1D70">
        <w:rPr>
          <w:rFonts w:eastAsia="Arial Unicode MS"/>
          <w:kern w:val="1"/>
          <w:sz w:val="22"/>
          <w:szCs w:val="22"/>
          <w:lang w:val="sr-Latn-CS"/>
        </w:rPr>
        <w:t xml:space="preserve"> 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w:t>
      </w:r>
      <w:r w:rsidR="00746530">
        <w:rPr>
          <w:rFonts w:eastAsia="Arial Unicode MS" w:cs="Calibri"/>
          <w:kern w:val="1"/>
          <w:sz w:val="22"/>
          <w:szCs w:val="22"/>
          <w:lang w:val="sr-Latn-RS"/>
        </w:rPr>
        <w:t xml:space="preserve"> </w:t>
      </w:r>
      <w:r w:rsidRPr="00CB7C07">
        <w:rPr>
          <w:rFonts w:eastAsia="Arial Unicode MS" w:cs="Calibri"/>
          <w:kern w:val="1"/>
          <w:sz w:val="22"/>
          <w:szCs w:val="22"/>
          <w:lang w:val="sr-Cyrl-CS"/>
        </w:rPr>
        <w:t xml:space="preserve">Купац се обавезује да ће извршити плаћање најкасније у року </w:t>
      </w:r>
      <w:r w:rsidR="00CB7C07" w:rsidRPr="00CB7C07">
        <w:rPr>
          <w:sz w:val="22"/>
          <w:szCs w:val="22"/>
          <w:lang w:val="sr-Cyrl-CS"/>
        </w:rPr>
        <w:t>(</w:t>
      </w:r>
      <w:r w:rsidR="00CB7C07" w:rsidRPr="00CB7C07">
        <w:rPr>
          <w:i/>
          <w:sz w:val="22"/>
          <w:szCs w:val="22"/>
          <w:lang w:val="sr-Cyrl-CS"/>
        </w:rPr>
        <w:t xml:space="preserve">не може бити краћи од </w:t>
      </w:r>
      <w:r w:rsidR="00CB7C07">
        <w:rPr>
          <w:i/>
          <w:sz w:val="22"/>
          <w:szCs w:val="22"/>
          <w:lang w:val="sr-Cyrl-CS"/>
        </w:rPr>
        <w:t>6</w:t>
      </w:r>
      <w:r w:rsidR="00CB7C07" w:rsidRPr="00CB7C07">
        <w:rPr>
          <w:i/>
          <w:sz w:val="22"/>
          <w:szCs w:val="22"/>
          <w:lang w:val="sr-Cyrl-CS"/>
        </w:rPr>
        <w:t>0 дана</w:t>
      </w:r>
      <w:r w:rsidR="00CB7C07" w:rsidRPr="00CB7C07">
        <w:rPr>
          <w:sz w:val="22"/>
          <w:szCs w:val="22"/>
          <w:lang w:val="sr-Cyrl-CS"/>
        </w:rPr>
        <w:t xml:space="preserve">) </w:t>
      </w:r>
      <w:r w:rsidRPr="00CB7C07">
        <w:rPr>
          <w:rFonts w:eastAsia="Arial Unicode MS" w:cs="Calibri"/>
          <w:kern w:val="1"/>
          <w:sz w:val="22"/>
          <w:szCs w:val="22"/>
          <w:lang w:val="sr-Cyrl-CS"/>
        </w:rPr>
        <w:t xml:space="preserve">до </w:t>
      </w:r>
      <w:r w:rsidR="00CB7C07" w:rsidRPr="00CB7C07">
        <w:rPr>
          <w:rFonts w:eastAsia="Arial Unicode MS" w:cs="Calibri"/>
          <w:kern w:val="1"/>
          <w:sz w:val="22"/>
          <w:szCs w:val="22"/>
          <w:lang w:val="sr-Cyrl-CS"/>
        </w:rPr>
        <w:t>______</w:t>
      </w:r>
      <w:r w:rsidRPr="00CB7C07">
        <w:rPr>
          <w:rFonts w:eastAsia="Arial Unicode MS" w:cs="Calibri"/>
          <w:kern w:val="1"/>
          <w:sz w:val="22"/>
          <w:szCs w:val="22"/>
          <w:lang w:val="sr-Cyrl-CS"/>
        </w:rPr>
        <w:t xml:space="preserve"> 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lastRenderedPageBreak/>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Pr="00845BA3"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875D3C" w:rsidRPr="004D5FC9" w:rsidRDefault="00875D3C" w:rsidP="00875D3C">
      <w:pPr>
        <w:tabs>
          <w:tab w:val="left" w:pos="720"/>
        </w:tabs>
        <w:suppressAutoHyphens w:val="0"/>
        <w:rPr>
          <w:bCs/>
          <w:sz w:val="22"/>
          <w:szCs w:val="22"/>
          <w:lang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565589">
        <w:rPr>
          <w:bCs/>
          <w:sz w:val="22"/>
          <w:szCs w:val="22"/>
          <w:lang w:val="ru-RU" w:eastAsia="en-US"/>
        </w:rPr>
        <w:t>деве</w:t>
      </w:r>
      <w:r w:rsidR="003A4808">
        <w:rPr>
          <w:bCs/>
          <w:sz w:val="22"/>
          <w:szCs w:val="22"/>
          <w:lang w:val="sr-Cyrl-RS" w:eastAsia="en-US"/>
        </w:rPr>
        <w:t>т месеци</w:t>
      </w:r>
      <w:r w:rsidRPr="004D5FC9">
        <w:rPr>
          <w:bCs/>
          <w:sz w:val="22"/>
          <w:szCs w:val="22"/>
          <w:lang w:eastAsia="en-US"/>
        </w:rPr>
        <w:t xml:space="preserve"> од стране обе уговорне стране.</w:t>
      </w:r>
    </w:p>
    <w:p w:rsidR="00875D3C" w:rsidRPr="004D5FC9" w:rsidRDefault="00875D3C" w:rsidP="00875D3C">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565589">
        <w:rPr>
          <w:bCs/>
          <w:sz w:val="22"/>
          <w:szCs w:val="22"/>
          <w:lang w:val="ru-RU" w:eastAsia="en-US"/>
        </w:rPr>
        <w:t>деве</w:t>
      </w:r>
      <w:r w:rsidR="003A4808">
        <w:rPr>
          <w:bCs/>
          <w:sz w:val="22"/>
          <w:szCs w:val="22"/>
          <w:lang w:val="ru-RU" w:eastAsia="en-US"/>
        </w:rPr>
        <w:t>т месеци</w:t>
      </w:r>
      <w:r>
        <w:rPr>
          <w:bCs/>
          <w:sz w:val="22"/>
          <w:szCs w:val="22"/>
          <w:lang w:val="ru-RU"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w:t>
      </w:r>
      <w:r w:rsidR="00A67490">
        <w:rPr>
          <w:bCs/>
          <w:sz w:val="22"/>
          <w:szCs w:val="22"/>
          <w:lang w:val="ru-RU" w:eastAsia="en-US"/>
        </w:rPr>
        <w:t>к</w:t>
      </w:r>
      <w:r w:rsidRPr="004D5FC9">
        <w:rPr>
          <w:bCs/>
          <w:sz w:val="22"/>
          <w:szCs w:val="22"/>
          <w:lang w:val="ru-RU" w:eastAsia="en-US"/>
        </w:rPr>
        <w:t>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3839FB" w:rsidRDefault="00A67490" w:rsidP="003839FB">
      <w:pPr>
        <w:rPr>
          <w:bCs/>
          <w:color w:val="000000"/>
          <w:sz w:val="22"/>
          <w:szCs w:val="22"/>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A8130D" w:rsidRPr="00565589" w:rsidRDefault="00A8130D" w:rsidP="00A67490">
      <w:pPr>
        <w:rPr>
          <w:rFonts w:eastAsia="Calibri"/>
          <w:sz w:val="22"/>
          <w:szCs w:val="22"/>
          <w:lang w:val="sr-Cyrl-RS" w:eastAsia="en-US"/>
        </w:rPr>
      </w:pPr>
    </w:p>
    <w:p w:rsidR="00A67490" w:rsidRPr="007264A5" w:rsidRDefault="00A67490" w:rsidP="0009360D">
      <w:pPr>
        <w:jc w:val="center"/>
        <w:rPr>
          <w:b/>
          <w:iCs/>
          <w:noProof/>
          <w:sz w:val="22"/>
          <w:szCs w:val="22"/>
          <w:lang w:val="sr-Cyrl-RS"/>
        </w:rPr>
      </w:pPr>
      <w:r w:rsidRPr="007264A5">
        <w:rPr>
          <w:b/>
          <w:bCs/>
          <w:sz w:val="22"/>
          <w:szCs w:val="22"/>
          <w:lang w:val="sr-Latn-CS" w:eastAsia="sr-Latn-CS"/>
        </w:rPr>
        <w:t xml:space="preserve">Партија </w:t>
      </w:r>
      <w:r w:rsidR="00565589">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565589" w:rsidRPr="00565589">
        <w:rPr>
          <w:b/>
          <w:iCs/>
          <w:noProof/>
          <w:sz w:val="22"/>
          <w:lang w:val="sr-Cyrl-CS"/>
        </w:rPr>
        <w:t xml:space="preserve">Санитетски потрошни материјал </w:t>
      </w:r>
      <w:r w:rsidR="00565589" w:rsidRPr="00565589">
        <w:rPr>
          <w:b/>
          <w:sz w:val="22"/>
          <w:szCs w:val="22"/>
          <w:lang w:val="sr-Cyrl-RS"/>
        </w:rPr>
        <w:t xml:space="preserve">за апарате </w:t>
      </w:r>
      <w:r w:rsidR="00565589" w:rsidRPr="00565589">
        <w:rPr>
          <w:b/>
          <w:sz w:val="22"/>
          <w:szCs w:val="22"/>
          <w:lang w:val="sr-Latn-RS"/>
        </w:rPr>
        <w:t>Force Triad i Force Fx</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746530"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746530" w:rsidRPr="007264A5" w:rsidRDefault="00746530" w:rsidP="00746530">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530" w:rsidRPr="00A43BD7" w:rsidRDefault="00746530" w:rsidP="00746530">
            <w:pPr>
              <w:rPr>
                <w:noProof/>
                <w:sz w:val="22"/>
                <w:szCs w:val="22"/>
                <w:lang w:val="sr-Latn-RS"/>
              </w:rPr>
            </w:pPr>
            <w:r>
              <w:rPr>
                <w:noProof/>
                <w:sz w:val="22"/>
                <w:szCs w:val="22"/>
                <w:lang w:val="sr-Cyrl-CS"/>
              </w:rPr>
              <w:t xml:space="preserve">Л-кука за лапараскопију, компатибилна са </w:t>
            </w:r>
            <w:r>
              <w:rPr>
                <w:noProof/>
                <w:sz w:val="22"/>
                <w:szCs w:val="22"/>
                <w:lang w:val="sr-Latn-RS"/>
              </w:rPr>
              <w:t>F</w:t>
            </w:r>
            <w:r>
              <w:rPr>
                <w:noProof/>
                <w:sz w:val="22"/>
                <w:szCs w:val="22"/>
                <w:lang w:val="sr-Cyrl-CS"/>
              </w:rPr>
              <w:t>Т3000, 5ММ, 45</w:t>
            </w:r>
            <w:r>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hideMark/>
          </w:tcPr>
          <w:p w:rsidR="00746530" w:rsidRPr="00A43BD7"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A43BD7">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746530" w:rsidRPr="007264A5" w:rsidRDefault="00746530" w:rsidP="00746530">
            <w:pPr>
              <w:rPr>
                <w:sz w:val="22"/>
                <w:szCs w:val="22"/>
                <w:lang w:val="sr-Latn-CS" w:eastAsia="sr-Latn-CS"/>
              </w:rPr>
            </w:pPr>
            <w:r w:rsidRPr="007264A5">
              <w:rPr>
                <w:sz w:val="22"/>
                <w:szCs w:val="22"/>
                <w:lang w:val="sr-Latn-CS" w:eastAsia="sr-Latn-CS"/>
              </w:rPr>
              <w:t> </w:t>
            </w:r>
          </w:p>
        </w:tc>
      </w:tr>
      <w:tr w:rsidR="00746530"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46530" w:rsidRPr="00A43BD7" w:rsidRDefault="00746530" w:rsidP="00746530">
            <w:pPr>
              <w:rPr>
                <w:noProof/>
                <w:sz w:val="22"/>
                <w:szCs w:val="22"/>
                <w:lang w:val="sr-Latn-RS"/>
              </w:rPr>
            </w:pPr>
            <w:r>
              <w:rPr>
                <w:noProof/>
                <w:sz w:val="22"/>
                <w:szCs w:val="22"/>
                <w:lang w:val="sr-Cyrl-CS"/>
              </w:rPr>
              <w:t xml:space="preserve">Форцепс биполарни, бајонет, тип </w:t>
            </w:r>
            <w:r>
              <w:rPr>
                <w:noProof/>
                <w:sz w:val="22"/>
                <w:szCs w:val="22"/>
                <w:lang w:val="sr-Latn-RS"/>
              </w:rPr>
              <w:t xml:space="preserve">Scoville-Gray, </w:t>
            </w:r>
            <w:r>
              <w:rPr>
                <w:noProof/>
                <w:sz w:val="22"/>
                <w:szCs w:val="22"/>
                <w:lang w:val="sr-Cyrl-RS"/>
              </w:rPr>
              <w:t>изолован, дужина сса 19,7</w:t>
            </w:r>
            <w:r>
              <w:rPr>
                <w:noProof/>
                <w:sz w:val="22"/>
                <w:szCs w:val="22"/>
                <w:lang w:val="sr-Latn-RS"/>
              </w:rPr>
              <w:t>cm</w:t>
            </w:r>
            <w:r>
              <w:rPr>
                <w:noProof/>
                <w:sz w:val="22"/>
                <w:szCs w:val="22"/>
                <w:lang w:val="sr-Cyrl-RS"/>
              </w:rPr>
              <w:t>, активни део врха 1,5</w:t>
            </w:r>
            <w:r>
              <w:rPr>
                <w:noProof/>
                <w:sz w:val="22"/>
                <w:szCs w:val="22"/>
                <w:lang w:val="sr-Latn-RS"/>
              </w:rPr>
              <w:t>mm</w:t>
            </w:r>
          </w:p>
        </w:tc>
        <w:tc>
          <w:tcPr>
            <w:tcW w:w="1276" w:type="dxa"/>
            <w:tcBorders>
              <w:top w:val="single" w:sz="4" w:space="0" w:color="auto"/>
              <w:left w:val="nil"/>
              <w:bottom w:val="single" w:sz="4" w:space="0" w:color="auto"/>
              <w:right w:val="single" w:sz="4" w:space="0" w:color="auto"/>
            </w:tcBorders>
            <w:shd w:val="clear" w:color="auto" w:fill="auto"/>
          </w:tcPr>
          <w:p w:rsidR="00746530" w:rsidRPr="00A43BD7"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A43BD7">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746530" w:rsidRPr="007264A5" w:rsidTr="007264A5">
        <w:trPr>
          <w:trHeight w:val="274"/>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46530" w:rsidRPr="00932A87" w:rsidRDefault="00746530" w:rsidP="00746530">
            <w:pPr>
              <w:rPr>
                <w:sz w:val="22"/>
                <w:szCs w:val="22"/>
                <w:lang w:val="sr-Latn-RS"/>
              </w:rPr>
            </w:pPr>
            <w:r>
              <w:rPr>
                <w:noProof/>
                <w:sz w:val="22"/>
                <w:szCs w:val="22"/>
                <w:lang w:val="sr-Cyrl-CS"/>
              </w:rPr>
              <w:t>Кабал</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вишекратни</w:t>
            </w:r>
            <w:r w:rsidRPr="00932A87">
              <w:rPr>
                <w:noProof/>
                <w:sz w:val="22"/>
                <w:szCs w:val="22"/>
                <w:lang w:val="sr-Cyrl-CS"/>
              </w:rPr>
              <w:t xml:space="preserve">, </w:t>
            </w:r>
            <w:r>
              <w:rPr>
                <w:noProof/>
                <w:sz w:val="22"/>
                <w:szCs w:val="22"/>
                <w:lang w:val="sr-Cyrl-CS"/>
              </w:rPr>
              <w:t>дужина</w:t>
            </w:r>
            <w:r w:rsidRPr="00932A87">
              <w:rPr>
                <w:noProof/>
                <w:sz w:val="22"/>
                <w:szCs w:val="22"/>
                <w:lang w:val="sr-Cyrl-CS"/>
              </w:rPr>
              <w:t xml:space="preserve"> </w:t>
            </w:r>
            <w:r>
              <w:rPr>
                <w:noProof/>
                <w:sz w:val="22"/>
                <w:szCs w:val="22"/>
                <w:lang w:val="sr-Cyrl-CS"/>
              </w:rPr>
              <w:t>сса</w:t>
            </w:r>
            <w:r w:rsidRPr="00932A87">
              <w:rPr>
                <w:noProof/>
                <w:sz w:val="22"/>
                <w:szCs w:val="22"/>
                <w:lang w:val="sr-Cyrl-CS"/>
              </w:rPr>
              <w:t xml:space="preserve"> 4,5</w:t>
            </w:r>
            <w:r>
              <w:rPr>
                <w:noProof/>
                <w:sz w:val="22"/>
                <w:szCs w:val="22"/>
                <w:lang w:val="sr-Latn-RS"/>
              </w:rPr>
              <w:t>m</w:t>
            </w:r>
            <w:r w:rsidRPr="00932A87">
              <w:rPr>
                <w:noProof/>
                <w:sz w:val="22"/>
                <w:szCs w:val="22"/>
                <w:lang w:val="sr-Cyrl-CS"/>
              </w:rPr>
              <w:t xml:space="preserve"> </w:t>
            </w:r>
            <w:r>
              <w:rPr>
                <w:noProof/>
                <w:sz w:val="22"/>
                <w:szCs w:val="22"/>
                <w:lang w:val="sr-Cyrl-CS"/>
              </w:rPr>
              <w:t>за</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двопински</w:t>
            </w:r>
            <w:r w:rsidRPr="00932A87">
              <w:rPr>
                <w:noProof/>
                <w:sz w:val="22"/>
                <w:szCs w:val="22"/>
                <w:lang w:val="sr-Cyrl-CS"/>
              </w:rPr>
              <w:t xml:space="preserve"> </w:t>
            </w:r>
            <w:r>
              <w:rPr>
                <w:noProof/>
                <w:sz w:val="22"/>
                <w:szCs w:val="22"/>
                <w:lang w:val="sr-Cyrl-CS"/>
              </w:rPr>
              <w:t>форцепс</w:t>
            </w:r>
          </w:p>
        </w:tc>
        <w:tc>
          <w:tcPr>
            <w:tcW w:w="1276" w:type="dxa"/>
            <w:tcBorders>
              <w:top w:val="single" w:sz="4" w:space="0" w:color="auto"/>
              <w:left w:val="nil"/>
              <w:bottom w:val="single" w:sz="4" w:space="0" w:color="auto"/>
              <w:right w:val="single" w:sz="4" w:space="0" w:color="auto"/>
            </w:tcBorders>
            <w:shd w:val="clear" w:color="auto" w:fill="auto"/>
          </w:tcPr>
          <w:p w:rsidR="00746530" w:rsidRPr="00A43BD7"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A43BD7">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746530" w:rsidRPr="007264A5" w:rsidTr="00F41BEB">
        <w:trPr>
          <w:trHeight w:val="489"/>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746530" w:rsidRPr="000325F6" w:rsidRDefault="00746530" w:rsidP="00746530">
            <w:pPr>
              <w:rPr>
                <w:sz w:val="22"/>
                <w:szCs w:val="22"/>
                <w:lang w:val="sr-Cyrl-CS"/>
              </w:rPr>
            </w:pPr>
            <w:r>
              <w:rPr>
                <w:noProof/>
                <w:sz w:val="22"/>
                <w:szCs w:val="22"/>
                <w:lang w:val="sr-Cyrl-CS"/>
              </w:rPr>
              <w:t>Терморегулационе маказе</w:t>
            </w:r>
            <w:r w:rsidRPr="000325F6">
              <w:rPr>
                <w:noProof/>
                <w:sz w:val="22"/>
                <w:szCs w:val="22"/>
                <w:lang w:val="sr-Cyrl-CS"/>
              </w:rPr>
              <w:t xml:space="preserve"> за специјално биполарно лигирање облика </w:t>
            </w:r>
            <w:r>
              <w:rPr>
                <w:noProof/>
                <w:sz w:val="22"/>
                <w:szCs w:val="22"/>
                <w:lang w:val="sr-Latn-CS"/>
              </w:rPr>
              <w:t>mar</w:t>
            </w:r>
            <w:r w:rsidRPr="000325F6">
              <w:rPr>
                <w:noProof/>
                <w:sz w:val="22"/>
                <w:szCs w:val="22"/>
                <w:lang w:val="sr-Latn-CS"/>
              </w:rPr>
              <w:t>y</w:t>
            </w:r>
            <w:r>
              <w:rPr>
                <w:noProof/>
                <w:sz w:val="22"/>
                <w:szCs w:val="22"/>
                <w:lang w:val="sr-Latn-CS"/>
              </w:rPr>
              <w:t>land</w:t>
            </w:r>
            <w:r w:rsidRPr="000325F6">
              <w:rPr>
                <w:noProof/>
                <w:sz w:val="22"/>
                <w:szCs w:val="22"/>
                <w:lang w:val="sr-Cyrl-CS"/>
              </w:rPr>
              <w:t xml:space="preserve"> (закривљени), са тупим врхом, чељустима обложеним керамиком, промера 5</w:t>
            </w:r>
            <w:r>
              <w:rPr>
                <w:noProof/>
                <w:sz w:val="22"/>
                <w:szCs w:val="22"/>
                <w:lang w:val="sr-Latn-RS"/>
              </w:rPr>
              <w:t>mm</w:t>
            </w:r>
            <w:r w:rsidRPr="000325F6">
              <w:rPr>
                <w:noProof/>
                <w:sz w:val="22"/>
                <w:szCs w:val="22"/>
                <w:lang w:val="sr-Cyrl-CS"/>
              </w:rPr>
              <w:t>, дужине 37</w:t>
            </w:r>
            <w:r>
              <w:rPr>
                <w:noProof/>
                <w:sz w:val="22"/>
                <w:szCs w:val="22"/>
                <w:lang w:val="sr-Latn-RS"/>
              </w:rPr>
              <w:t>cm</w:t>
            </w:r>
            <w:r w:rsidRPr="000325F6">
              <w:rPr>
                <w:noProof/>
                <w:sz w:val="22"/>
                <w:szCs w:val="22"/>
                <w:lang w:val="sr-Cyrl-CS"/>
              </w:rPr>
              <w:t>, за ендоскопске процедуре</w:t>
            </w:r>
          </w:p>
        </w:tc>
        <w:tc>
          <w:tcPr>
            <w:tcW w:w="1276" w:type="dxa"/>
            <w:tcBorders>
              <w:top w:val="single" w:sz="4" w:space="0" w:color="auto"/>
              <w:left w:val="nil"/>
              <w:bottom w:val="single" w:sz="4" w:space="0" w:color="auto"/>
              <w:right w:val="single" w:sz="4" w:space="0" w:color="auto"/>
            </w:tcBorders>
            <w:shd w:val="clear" w:color="auto" w:fill="auto"/>
          </w:tcPr>
          <w:p w:rsidR="00746530" w:rsidRPr="00A43BD7"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A43BD7">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746530" w:rsidRPr="007264A5" w:rsidTr="00F41BEB">
        <w:trPr>
          <w:trHeight w:val="489"/>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5.</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746530" w:rsidRPr="000325F6" w:rsidRDefault="00746530" w:rsidP="00746530">
            <w:pPr>
              <w:rPr>
                <w:sz w:val="22"/>
                <w:szCs w:val="22"/>
                <w:lang w:val="sr-Cyrl-CS"/>
              </w:rPr>
            </w:pPr>
            <w:r w:rsidRPr="000325F6">
              <w:rPr>
                <w:noProof/>
                <w:sz w:val="22"/>
                <w:szCs w:val="22"/>
                <w:lang w:val="sr-Cyrl-CS"/>
              </w:rPr>
              <w:t xml:space="preserve">Оловка електрохируршка, за </w:t>
            </w:r>
            <w:r>
              <w:rPr>
                <w:noProof/>
                <w:sz w:val="22"/>
                <w:szCs w:val="22"/>
                <w:lang w:val="sr-Latn-CS"/>
              </w:rPr>
              <w:t>Force</w:t>
            </w:r>
            <w:r w:rsidRPr="000325F6">
              <w:rPr>
                <w:noProof/>
                <w:sz w:val="22"/>
                <w:szCs w:val="22"/>
                <w:lang w:val="sr-Latn-CS"/>
              </w:rPr>
              <w:t xml:space="preserve"> </w:t>
            </w:r>
            <w:r>
              <w:rPr>
                <w:noProof/>
                <w:sz w:val="22"/>
                <w:szCs w:val="22"/>
                <w:lang w:val="sr-Latn-CS"/>
              </w:rPr>
              <w:t>Triad</w:t>
            </w:r>
            <w:r w:rsidRPr="000325F6">
              <w:rPr>
                <w:noProof/>
                <w:sz w:val="22"/>
                <w:szCs w:val="22"/>
                <w:lang w:val="sr-Latn-CS"/>
              </w:rPr>
              <w:t xml:space="preserve"> </w:t>
            </w:r>
            <w:r w:rsidRPr="000325F6">
              <w:rPr>
                <w:noProof/>
                <w:sz w:val="22"/>
                <w:szCs w:val="22"/>
                <w:lang w:val="sr-Cyrl-CS"/>
              </w:rPr>
              <w:t xml:space="preserve">и </w:t>
            </w:r>
            <w:r>
              <w:rPr>
                <w:noProof/>
                <w:sz w:val="22"/>
                <w:szCs w:val="22"/>
                <w:lang w:val="sr-Latn-CS"/>
              </w:rPr>
              <w:t>FT</w:t>
            </w:r>
            <w:r w:rsidRPr="000325F6">
              <w:rPr>
                <w:noProof/>
                <w:sz w:val="22"/>
                <w:szCs w:val="22"/>
                <w:lang w:val="sr-Cyrl-CS"/>
              </w:rPr>
              <w:t xml:space="preserve"> 10 апарат, са 3 ручна прекидача</w:t>
            </w:r>
          </w:p>
        </w:tc>
        <w:tc>
          <w:tcPr>
            <w:tcW w:w="1276" w:type="dxa"/>
            <w:tcBorders>
              <w:top w:val="single" w:sz="4" w:space="0" w:color="auto"/>
              <w:left w:val="nil"/>
              <w:bottom w:val="single" w:sz="4" w:space="0" w:color="auto"/>
              <w:right w:val="single" w:sz="4" w:space="0" w:color="auto"/>
            </w:tcBorders>
            <w:shd w:val="clear" w:color="auto" w:fill="auto"/>
          </w:tcPr>
          <w:p w:rsidR="00746530" w:rsidRPr="00A43BD7" w:rsidRDefault="00746530" w:rsidP="00746530">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565589" w:rsidRDefault="00565589" w:rsidP="00A67490">
      <w:pPr>
        <w:jc w:val="center"/>
        <w:rPr>
          <w:b/>
          <w:bCs/>
          <w:sz w:val="22"/>
          <w:szCs w:val="22"/>
          <w:lang w:val="sr-Cyrl-RS" w:eastAsia="sr-Latn-CS"/>
        </w:rPr>
      </w:pPr>
    </w:p>
    <w:p w:rsidR="00565589" w:rsidRDefault="00565589" w:rsidP="00A67490">
      <w:pPr>
        <w:jc w:val="center"/>
        <w:rPr>
          <w:b/>
          <w:bCs/>
          <w:sz w:val="22"/>
          <w:szCs w:val="22"/>
          <w:lang w:val="sr-Cyrl-RS" w:eastAsia="sr-Latn-CS"/>
        </w:rPr>
      </w:pPr>
    </w:p>
    <w:p w:rsidR="00746530" w:rsidRDefault="00746530" w:rsidP="00746530">
      <w:pPr>
        <w:rPr>
          <w:sz w:val="28"/>
          <w:szCs w:val="28"/>
          <w:lang w:val="sr-Cyrl-R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Pr="00AA2D29" w:rsidRDefault="00746530" w:rsidP="00746530"/>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746530" w:rsidRDefault="00746530" w:rsidP="00746530">
      <w:pPr>
        <w:tabs>
          <w:tab w:val="clear" w:pos="1440"/>
        </w:tabs>
        <w:suppressAutoHyphens w:val="0"/>
        <w:autoSpaceDE w:val="0"/>
        <w:autoSpaceDN w:val="0"/>
        <w:adjustRightInd w:val="0"/>
        <w:rPr>
          <w:rFonts w:eastAsia="Calibri"/>
          <w:bCs/>
          <w:color w:val="000000"/>
          <w:sz w:val="22"/>
          <w:szCs w:val="22"/>
          <w:lang w:val="sr-Cyrl-RS" w:eastAsia="en-US"/>
        </w:rPr>
      </w:pPr>
    </w:p>
    <w:p w:rsidR="00565589" w:rsidRPr="00746530" w:rsidRDefault="00565589" w:rsidP="00746530">
      <w:pPr>
        <w:rPr>
          <w:b/>
          <w:bCs/>
          <w:sz w:val="22"/>
          <w:szCs w:val="22"/>
          <w:lang w:val="sr-Latn-RS" w:eastAsia="sr-Latn-CS"/>
        </w:rPr>
      </w:pPr>
    </w:p>
    <w:p w:rsidR="00565589" w:rsidRPr="007264A5" w:rsidRDefault="00565589" w:rsidP="00565589">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2</w:t>
      </w:r>
      <w:r w:rsidRPr="007264A5">
        <w:rPr>
          <w:b/>
          <w:bCs/>
          <w:sz w:val="22"/>
          <w:szCs w:val="22"/>
          <w:lang w:val="sr-Latn-CS" w:eastAsia="sr-Latn-CS"/>
        </w:rPr>
        <w:t xml:space="preserve"> -</w:t>
      </w:r>
      <w:r w:rsidRPr="007264A5">
        <w:rPr>
          <w:b/>
          <w:noProof/>
          <w:sz w:val="22"/>
          <w:szCs w:val="22"/>
          <w:lang w:val="sr-Cyrl-CS"/>
        </w:rPr>
        <w:t xml:space="preserve"> </w:t>
      </w:r>
      <w:r w:rsidRPr="00565589">
        <w:rPr>
          <w:b/>
          <w:bCs/>
          <w:iCs/>
          <w:noProof/>
          <w:color w:val="000000"/>
          <w:sz w:val="22"/>
          <w:lang w:val="sr-Cyrl-CS"/>
        </w:rPr>
        <w:t>Остали медицински материјал</w:t>
      </w:r>
      <w:r w:rsidRPr="00565589">
        <w:rPr>
          <w:b/>
          <w:iCs/>
          <w:noProof/>
          <w:sz w:val="22"/>
          <w:lang w:val="sr-Cyrl-CS"/>
        </w:rPr>
        <w:t xml:space="preserve"> </w:t>
      </w:r>
      <w:r w:rsidRPr="00565589">
        <w:rPr>
          <w:b/>
          <w:sz w:val="22"/>
          <w:szCs w:val="22"/>
          <w:lang w:val="sr-Cyrl-RS"/>
        </w:rPr>
        <w:t xml:space="preserve">за апарате </w:t>
      </w:r>
      <w:r w:rsidRPr="00565589">
        <w:rPr>
          <w:b/>
          <w:sz w:val="22"/>
          <w:szCs w:val="22"/>
          <w:lang w:val="sr-Latn-RS"/>
        </w:rPr>
        <w:t>Force Triad i Force Fx</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565589" w:rsidRPr="007264A5" w:rsidTr="00F41BEB">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5589" w:rsidRPr="007264A5" w:rsidRDefault="00565589" w:rsidP="00F41BEB">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65589" w:rsidRPr="007264A5" w:rsidRDefault="00565589" w:rsidP="00F41BEB">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565589" w:rsidRPr="007264A5" w:rsidTr="00F41BEB">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65589" w:rsidRPr="007264A5" w:rsidRDefault="00565589" w:rsidP="00F41BEB">
            <w:pPr>
              <w:rPr>
                <w:bCs/>
                <w:sz w:val="22"/>
                <w:szCs w:val="22"/>
                <w:lang w:val="sr-Latn-CS" w:eastAsia="sr-Latn-CS"/>
              </w:rPr>
            </w:pPr>
          </w:p>
        </w:tc>
      </w:tr>
      <w:tr w:rsidR="00746530" w:rsidRPr="007264A5" w:rsidTr="00F41BEB">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746530" w:rsidRPr="007264A5" w:rsidRDefault="00746530" w:rsidP="00746530">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530" w:rsidRPr="00876BE4" w:rsidRDefault="00746530" w:rsidP="00746530">
            <w:pPr>
              <w:rPr>
                <w:noProof/>
                <w:color w:val="000000"/>
                <w:sz w:val="22"/>
                <w:szCs w:val="22"/>
                <w:lang w:val="sr-Cyrl-CS"/>
              </w:rPr>
            </w:pPr>
            <w:r>
              <w:rPr>
                <w:noProof/>
                <w:color w:val="000000"/>
                <w:sz w:val="22"/>
                <w:szCs w:val="22"/>
                <w:lang w:val="sr-Cyrl-CS"/>
              </w:rPr>
              <w:t>Стерилни, самолепљиви чистач електрохирушких електрода, детектибилан х-зрацима</w:t>
            </w:r>
          </w:p>
        </w:tc>
        <w:tc>
          <w:tcPr>
            <w:tcW w:w="1276" w:type="dxa"/>
            <w:tcBorders>
              <w:top w:val="single" w:sz="4" w:space="0" w:color="auto"/>
              <w:left w:val="nil"/>
              <w:bottom w:val="single" w:sz="4" w:space="0" w:color="auto"/>
              <w:right w:val="single" w:sz="4" w:space="0" w:color="auto"/>
            </w:tcBorders>
            <w:shd w:val="clear" w:color="auto" w:fill="auto"/>
            <w:hideMark/>
          </w:tcPr>
          <w:p w:rsidR="00746530" w:rsidRPr="00876BE4"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2</w:t>
            </w:r>
            <w:r>
              <w:rPr>
                <w:rFonts w:eastAsia="Calibri"/>
                <w:noProof/>
                <w:sz w:val="22"/>
                <w:szCs w:val="22"/>
                <w:lang w:val="sr-Latn-RS" w:eastAsia="en-US"/>
              </w:rPr>
              <w:t>3</w:t>
            </w:r>
            <w:r w:rsidRPr="00876BE4">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746530" w:rsidRPr="007264A5" w:rsidRDefault="00746530" w:rsidP="00746530">
            <w:pPr>
              <w:rPr>
                <w:sz w:val="22"/>
                <w:szCs w:val="22"/>
                <w:lang w:val="sr-Latn-CS" w:eastAsia="sr-Latn-CS"/>
              </w:rPr>
            </w:pPr>
            <w:r w:rsidRPr="007264A5">
              <w:rPr>
                <w:sz w:val="22"/>
                <w:szCs w:val="22"/>
                <w:lang w:val="sr-Latn-CS" w:eastAsia="sr-Latn-CS"/>
              </w:rPr>
              <w:t> </w:t>
            </w:r>
          </w:p>
        </w:tc>
      </w:tr>
      <w:tr w:rsidR="00746530" w:rsidRPr="007264A5" w:rsidTr="00F41BEB">
        <w:trPr>
          <w:trHeight w:val="489"/>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46530" w:rsidRPr="00CD7D0A" w:rsidRDefault="00746530" w:rsidP="00746530">
            <w:pPr>
              <w:rPr>
                <w:noProof/>
                <w:color w:val="000000"/>
                <w:sz w:val="22"/>
                <w:szCs w:val="22"/>
                <w:lang w:val="sr-Latn-RS"/>
              </w:rPr>
            </w:pPr>
            <w:r>
              <w:rPr>
                <w:noProof/>
                <w:color w:val="000000"/>
                <w:sz w:val="22"/>
                <w:szCs w:val="22"/>
                <w:lang w:val="sr-Cyrl-CS"/>
              </w:rPr>
              <w:t>Дводелна електрода, неутрална (повратна), са каблом, минималне дужине 4,5</w:t>
            </w:r>
            <w:r>
              <w:rPr>
                <w:noProof/>
                <w:color w:val="000000"/>
                <w:sz w:val="22"/>
                <w:szCs w:val="22"/>
                <w:lang w:val="sr-Latn-RS"/>
              </w:rPr>
              <w:t xml:space="preserve">m, </w:t>
            </w:r>
            <w:r>
              <w:rPr>
                <w:noProof/>
                <w:color w:val="000000"/>
                <w:sz w:val="22"/>
                <w:szCs w:val="22"/>
                <w:lang w:val="sr-Cyrl-RS"/>
              </w:rPr>
              <w:t>једнократна за</w:t>
            </w:r>
            <w:r>
              <w:rPr>
                <w:noProof/>
                <w:color w:val="000000"/>
                <w:sz w:val="22"/>
                <w:szCs w:val="22"/>
                <w:lang w:val="sr-Latn-RS"/>
              </w:rPr>
              <w:t xml:space="preserve"> REM Monitoring</w:t>
            </w:r>
            <w:r>
              <w:rPr>
                <w:noProof/>
                <w:color w:val="000000"/>
                <w:sz w:val="22"/>
                <w:szCs w:val="22"/>
                <w:lang w:val="sr-Cyrl-RS"/>
              </w:rPr>
              <w:t>, са апирогеним хидрогелом, минималне дебљине 0,1</w:t>
            </w:r>
            <w:r>
              <w:rPr>
                <w:noProof/>
                <w:color w:val="000000"/>
                <w:sz w:val="22"/>
                <w:szCs w:val="22"/>
                <w:lang w:val="sr-Latn-RS"/>
              </w:rPr>
              <w:t>cm</w:t>
            </w:r>
            <w:r>
              <w:rPr>
                <w:noProof/>
                <w:color w:val="000000"/>
                <w:sz w:val="22"/>
                <w:szCs w:val="22"/>
                <w:lang w:val="sr-Cyrl-RS"/>
              </w:rPr>
              <w:t>, без латекса, минималне површине 205</w:t>
            </w:r>
            <w:r>
              <w:rPr>
                <w:noProof/>
                <w:color w:val="000000"/>
                <w:sz w:val="22"/>
                <w:szCs w:val="22"/>
                <w:lang w:val="sr-Latn-RS"/>
              </w:rPr>
              <w:t>cm2</w:t>
            </w:r>
          </w:p>
        </w:tc>
        <w:tc>
          <w:tcPr>
            <w:tcW w:w="1276" w:type="dxa"/>
            <w:tcBorders>
              <w:top w:val="single" w:sz="4" w:space="0" w:color="auto"/>
              <w:left w:val="nil"/>
              <w:bottom w:val="single" w:sz="4" w:space="0" w:color="auto"/>
              <w:right w:val="single" w:sz="4" w:space="0" w:color="auto"/>
            </w:tcBorders>
            <w:shd w:val="clear" w:color="auto" w:fill="auto"/>
          </w:tcPr>
          <w:p w:rsidR="00746530" w:rsidRPr="00876BE4"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5</w:t>
            </w:r>
            <w:r>
              <w:rPr>
                <w:rFonts w:eastAsia="Calibri"/>
                <w:noProof/>
                <w:sz w:val="22"/>
                <w:szCs w:val="22"/>
                <w:lang w:val="sr-Cyrl-RS" w:eastAsia="en-US"/>
              </w:rPr>
              <w:t>0</w:t>
            </w:r>
            <w:r w:rsidRPr="00876BE4">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746530" w:rsidRPr="007264A5" w:rsidTr="00F41BEB">
        <w:trPr>
          <w:trHeight w:val="274"/>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46530" w:rsidRPr="00876BE4" w:rsidRDefault="00746530" w:rsidP="00746530">
            <w:pPr>
              <w:rPr>
                <w:noProof/>
                <w:color w:val="000000"/>
                <w:sz w:val="22"/>
                <w:szCs w:val="22"/>
                <w:lang w:val="sr-Cyrl-CS"/>
              </w:rPr>
            </w:pPr>
            <w:r>
              <w:rPr>
                <w:noProof/>
                <w:color w:val="000000"/>
                <w:sz w:val="22"/>
                <w:szCs w:val="22"/>
                <w:lang w:val="sr-Cyrl-CS"/>
              </w:rPr>
              <w:t>Инструмент за специјално биполарно лигирање са закривљеним чељустима, дужине 18</w:t>
            </w:r>
            <w:r>
              <w:rPr>
                <w:noProof/>
                <w:color w:val="000000"/>
                <w:sz w:val="22"/>
                <w:szCs w:val="22"/>
                <w:lang w:val="sr-Latn-RS"/>
              </w:rPr>
              <w:t>cm</w:t>
            </w:r>
            <w:r>
              <w:rPr>
                <w:noProof/>
                <w:color w:val="000000"/>
                <w:sz w:val="22"/>
                <w:szCs w:val="22"/>
                <w:lang w:val="sr-Cyrl-CS"/>
              </w:rPr>
              <w:t>, за отворену хирургију, једнократни</w:t>
            </w:r>
          </w:p>
        </w:tc>
        <w:tc>
          <w:tcPr>
            <w:tcW w:w="1276" w:type="dxa"/>
            <w:tcBorders>
              <w:top w:val="single" w:sz="4" w:space="0" w:color="auto"/>
              <w:left w:val="nil"/>
              <w:bottom w:val="single" w:sz="4" w:space="0" w:color="auto"/>
              <w:right w:val="single" w:sz="4" w:space="0" w:color="auto"/>
            </w:tcBorders>
            <w:shd w:val="clear" w:color="auto" w:fill="auto"/>
          </w:tcPr>
          <w:p w:rsidR="00746530" w:rsidRPr="00876BE4" w:rsidRDefault="00746530" w:rsidP="00746530">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876BE4">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746530" w:rsidRPr="007264A5" w:rsidTr="00F41BEB">
        <w:trPr>
          <w:trHeight w:val="489"/>
        </w:trPr>
        <w:tc>
          <w:tcPr>
            <w:tcW w:w="1332" w:type="dxa"/>
            <w:tcBorders>
              <w:top w:val="single" w:sz="4" w:space="0" w:color="auto"/>
              <w:left w:val="single" w:sz="4" w:space="0" w:color="auto"/>
              <w:bottom w:val="single" w:sz="4" w:space="0" w:color="auto"/>
              <w:right w:val="nil"/>
            </w:tcBorders>
            <w:shd w:val="clear" w:color="auto" w:fill="auto"/>
          </w:tcPr>
          <w:p w:rsidR="00746530" w:rsidRPr="007264A5" w:rsidRDefault="00746530" w:rsidP="00746530">
            <w:pPr>
              <w:jc w:val="center"/>
              <w:rPr>
                <w:iCs/>
                <w:noProof/>
                <w:sz w:val="22"/>
                <w:szCs w:val="22"/>
                <w:lang w:val="sr-Cyrl-CS"/>
              </w:rPr>
            </w:pPr>
            <w:r w:rsidRPr="007264A5">
              <w:rPr>
                <w:iCs/>
                <w:noProof/>
                <w:sz w:val="22"/>
                <w:szCs w:val="22"/>
                <w:lang w:val="sr-Cyrl-CS"/>
              </w:rPr>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46530" w:rsidRPr="00206EA4" w:rsidRDefault="00746530" w:rsidP="00746530">
            <w:pPr>
              <w:rPr>
                <w:noProof/>
                <w:color w:val="000000"/>
                <w:sz w:val="22"/>
                <w:szCs w:val="22"/>
                <w:lang w:val="sr-Latn-RS"/>
              </w:rPr>
            </w:pPr>
            <w:r>
              <w:rPr>
                <w:noProof/>
                <w:color w:val="000000"/>
                <w:sz w:val="22"/>
                <w:szCs w:val="22"/>
                <w:lang w:val="sr-Cyrl-CS"/>
              </w:rPr>
              <w:t>Електрода – игла, једнократна, обложена, дужина сса 16,5</w:t>
            </w:r>
            <w:r>
              <w:rPr>
                <w:noProof/>
                <w:color w:val="000000"/>
                <w:sz w:val="22"/>
                <w:szCs w:val="22"/>
                <w:lang w:val="sr-Latn-RS"/>
              </w:rPr>
              <w:t>cm</w:t>
            </w:r>
            <w:r>
              <w:rPr>
                <w:noProof/>
                <w:color w:val="000000"/>
                <w:sz w:val="22"/>
                <w:szCs w:val="22"/>
                <w:lang w:val="sr-Cyrl-CS"/>
              </w:rPr>
              <w:t>, активног дела врха 2,54</w:t>
            </w:r>
            <w:r>
              <w:rPr>
                <w:noProof/>
                <w:color w:val="000000"/>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746530" w:rsidRPr="00206EA4" w:rsidRDefault="00746530" w:rsidP="00746530">
            <w:pPr>
              <w:tabs>
                <w:tab w:val="clear" w:pos="1440"/>
              </w:tabs>
              <w:suppressAutoHyphens w:val="0"/>
              <w:jc w:val="right"/>
              <w:rPr>
                <w:rFonts w:eastAsia="Calibri"/>
                <w:noProof/>
                <w:sz w:val="22"/>
                <w:szCs w:val="22"/>
                <w:lang w:val="sr-Cyrl-RS" w:eastAsia="en-US"/>
              </w:rPr>
            </w:pPr>
            <w:r>
              <w:rPr>
                <w:rFonts w:eastAsia="Calibri"/>
                <w:noProof/>
                <w:sz w:val="22"/>
                <w:szCs w:val="22"/>
                <w:lang w:val="sr-Latn-RS" w:eastAsia="en-US"/>
              </w:rPr>
              <w:t xml:space="preserve">5 </w:t>
            </w:r>
            <w:r>
              <w:rPr>
                <w:rFonts w:eastAsia="Calibri"/>
                <w:noProof/>
                <w:sz w:val="22"/>
                <w:szCs w:val="22"/>
                <w:lang w:val="sr-Cyrl-R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746530" w:rsidRPr="007264A5" w:rsidRDefault="00746530" w:rsidP="00746530">
            <w:pPr>
              <w:rPr>
                <w:sz w:val="22"/>
                <w:szCs w:val="22"/>
                <w:lang w:val="sr-Latn-CS" w:eastAsia="sr-Latn-CS"/>
              </w:rPr>
            </w:pPr>
          </w:p>
        </w:tc>
      </w:tr>
      <w:tr w:rsidR="00565589" w:rsidRPr="007264A5" w:rsidTr="00F41BEB">
        <w:trPr>
          <w:trHeight w:val="234"/>
        </w:trPr>
        <w:tc>
          <w:tcPr>
            <w:tcW w:w="1332" w:type="dxa"/>
            <w:tcBorders>
              <w:top w:val="single" w:sz="4" w:space="0" w:color="auto"/>
              <w:left w:val="single" w:sz="4" w:space="0" w:color="auto"/>
              <w:bottom w:val="single" w:sz="4" w:space="0" w:color="auto"/>
              <w:right w:val="nil"/>
            </w:tcBorders>
            <w:shd w:val="clear" w:color="auto" w:fill="auto"/>
          </w:tcPr>
          <w:p w:rsidR="00565589" w:rsidRPr="007264A5" w:rsidRDefault="00565589" w:rsidP="00F41BEB">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65589" w:rsidRPr="007264A5" w:rsidRDefault="00565589" w:rsidP="00F41BEB">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589" w:rsidRPr="007264A5" w:rsidRDefault="00565589" w:rsidP="00F41BEB">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5589" w:rsidRPr="007264A5" w:rsidRDefault="00565589" w:rsidP="00F41BEB">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5589" w:rsidRPr="007264A5" w:rsidRDefault="00565589" w:rsidP="00F41BEB">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5589" w:rsidRPr="007264A5" w:rsidRDefault="00565589" w:rsidP="00F41BEB">
            <w:pPr>
              <w:rPr>
                <w:sz w:val="22"/>
                <w:szCs w:val="22"/>
                <w:lang w:val="sr-Latn-CS" w:eastAsia="sr-Latn-CS"/>
              </w:rPr>
            </w:pPr>
          </w:p>
        </w:tc>
      </w:tr>
    </w:tbl>
    <w:p w:rsidR="00565589" w:rsidRPr="007264A5" w:rsidRDefault="00565589" w:rsidP="00565589">
      <w:pPr>
        <w:rPr>
          <w:b/>
          <w:sz w:val="16"/>
          <w:szCs w:val="16"/>
          <w:lang w:val="sr-Cyrl-CS"/>
        </w:rPr>
      </w:pPr>
    </w:p>
    <w:p w:rsidR="00565589" w:rsidRPr="007264A5" w:rsidRDefault="00565589" w:rsidP="00565589">
      <w:pPr>
        <w:rPr>
          <w:b/>
          <w:sz w:val="16"/>
          <w:szCs w:val="16"/>
          <w:lang w:val="sr-Cyrl-CS"/>
        </w:rPr>
      </w:pPr>
    </w:p>
    <w:p w:rsidR="00565589" w:rsidRPr="007264A5" w:rsidRDefault="00565589" w:rsidP="00565589">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565589" w:rsidRPr="007264A5" w:rsidRDefault="00565589" w:rsidP="00565589">
      <w:pPr>
        <w:rPr>
          <w:rFonts w:eastAsia="Calibri"/>
          <w:sz w:val="22"/>
          <w:szCs w:val="22"/>
          <w:lang w:eastAsia="en-US"/>
        </w:rPr>
      </w:pPr>
    </w:p>
    <w:bookmarkEnd w:id="54"/>
    <w:bookmarkEnd w:id="55"/>
    <w:bookmarkEnd w:id="56"/>
    <w:bookmarkEnd w:id="57"/>
    <w:bookmarkEnd w:id="58"/>
    <w:bookmarkEnd w:id="59"/>
    <w:bookmarkEnd w:id="60"/>
    <w:bookmarkEnd w:id="61"/>
    <w:p w:rsidR="00565589" w:rsidRDefault="00565589" w:rsidP="00A67490">
      <w:pPr>
        <w:jc w:val="center"/>
        <w:rPr>
          <w:b/>
          <w:bCs/>
          <w:sz w:val="22"/>
          <w:szCs w:val="22"/>
          <w:lang w:val="sr-Cyrl-RS" w:eastAsia="sr-Latn-CS"/>
        </w:rPr>
      </w:pPr>
    </w:p>
    <w:sectPr w:rsidR="00565589"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4E" w:rsidRDefault="006C024E" w:rsidP="00D626E3">
      <w:r>
        <w:separator/>
      </w:r>
    </w:p>
  </w:endnote>
  <w:endnote w:type="continuationSeparator" w:id="0">
    <w:p w:rsidR="006C024E" w:rsidRDefault="006C024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F41BEB" w:rsidRDefault="00F41BE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41F3E">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41F3E">
              <w:rPr>
                <w:bCs/>
                <w:i/>
                <w:noProof/>
                <w:sz w:val="20"/>
                <w:szCs w:val="20"/>
              </w:rPr>
              <w:t>33</w:t>
            </w:r>
            <w:r w:rsidRPr="00A26472">
              <w:rPr>
                <w:bCs/>
                <w:i/>
                <w:sz w:val="20"/>
                <w:szCs w:val="20"/>
              </w:rPr>
              <w:fldChar w:fldCharType="end"/>
            </w:r>
          </w:p>
        </w:sdtContent>
      </w:sdt>
    </w:sdtContent>
  </w:sdt>
  <w:p w:rsidR="00F41BEB" w:rsidRDefault="00F41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EB" w:rsidRPr="002302BB" w:rsidRDefault="00F41BEB"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41F3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41F3E">
              <w:rPr>
                <w:bCs/>
                <w:i/>
                <w:noProof/>
                <w:sz w:val="22"/>
                <w:szCs w:val="22"/>
              </w:rPr>
              <w:t>1</w:t>
            </w:r>
            <w:r w:rsidRPr="002302BB">
              <w:rPr>
                <w:bCs/>
                <w:i/>
                <w:sz w:val="22"/>
                <w:szCs w:val="22"/>
              </w:rPr>
              <w:fldChar w:fldCharType="end"/>
            </w:r>
          </w:sdtContent>
        </w:sdt>
      </w:sdtContent>
    </w:sdt>
  </w:p>
  <w:p w:rsidR="00F41BEB" w:rsidRPr="002302BB" w:rsidRDefault="00F41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F41BEB" w:rsidRPr="009F7716" w:rsidRDefault="00F41BEB"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41F3E">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41F3E">
              <w:rPr>
                <w:b/>
                <w:bCs/>
                <w:i/>
                <w:noProof/>
                <w:sz w:val="20"/>
                <w:szCs w:val="20"/>
              </w:rPr>
              <w:t>33</w:t>
            </w:r>
            <w:r w:rsidRPr="009F7716">
              <w:rPr>
                <w:b/>
                <w:bCs/>
                <w:i/>
                <w:sz w:val="20"/>
                <w:szCs w:val="20"/>
              </w:rPr>
              <w:fldChar w:fldCharType="end"/>
            </w:r>
          </w:p>
        </w:sdtContent>
      </w:sdt>
    </w:sdtContent>
  </w:sdt>
  <w:p w:rsidR="00F41BEB" w:rsidRDefault="00F4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4E" w:rsidRDefault="006C024E" w:rsidP="00D626E3">
      <w:r>
        <w:separator/>
      </w:r>
    </w:p>
  </w:footnote>
  <w:footnote w:type="continuationSeparator" w:id="0">
    <w:p w:rsidR="006C024E" w:rsidRDefault="006C024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EB" w:rsidRDefault="00F41BEB" w:rsidP="00DA5BB4">
    <w:pPr>
      <w:ind w:left="360"/>
      <w:jc w:val="center"/>
      <w:rPr>
        <w:rFonts w:eastAsia="Calibri"/>
        <w:sz w:val="22"/>
        <w:szCs w:val="22"/>
        <w:lang w:val="sr-Cyrl-CS" w:eastAsia="en-US"/>
      </w:rPr>
    </w:pPr>
  </w:p>
  <w:p w:rsidR="00F41BEB" w:rsidRPr="0077389C" w:rsidRDefault="006C024E" w:rsidP="00DA5BB4">
    <w:pPr>
      <w:ind w:left="360"/>
      <w:jc w:val="center"/>
      <w:rPr>
        <w:b/>
        <w:sz w:val="20"/>
        <w:szCs w:val="20"/>
      </w:rPr>
    </w:pPr>
    <w:sdt>
      <w:sdtPr>
        <w:rPr>
          <w:sz w:val="20"/>
          <w:szCs w:val="20"/>
          <w:lang w:val="sr-Cyrl-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F41BEB" w:rsidRPr="0077389C">
          <w:rPr>
            <w:sz w:val="20"/>
            <w:szCs w:val="20"/>
            <w:lang w:val="sr-Cyrl-RS"/>
          </w:rPr>
          <w:t>ЈН ОП 50Д/17 – санитетски потрошни и остали медицински материјал за апарате Force Triad i Force Fx по партијама  за период до девет месеци</w:t>
        </w:r>
      </w:sdtContent>
    </w:sdt>
  </w:p>
  <w:p w:rsidR="00F41BEB" w:rsidRPr="008B61B7" w:rsidRDefault="00F41BEB"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EB" w:rsidRPr="00F177B0" w:rsidRDefault="006C024E"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F41BEB">
          <w:rPr>
            <w:rFonts w:eastAsia="Calibri"/>
            <w:sz w:val="22"/>
            <w:szCs w:val="22"/>
            <w:lang w:val="sr-Latn-RS" w:eastAsia="en-US"/>
          </w:rPr>
          <w:t>ЈН ОП 50Д/17 – санитетски потрошни и остали медицински материјал за апарате Force Triad i Force Fx по партијама  за период до девет месеци</w:t>
        </w:r>
      </w:sdtContent>
    </w:sdt>
  </w:p>
  <w:p w:rsidR="00F41BEB" w:rsidRDefault="00F41BEB">
    <w:pPr>
      <w:pStyle w:val="Header"/>
    </w:pPr>
  </w:p>
  <w:p w:rsidR="00F41BEB" w:rsidRDefault="00F41B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EB" w:rsidRDefault="00F41BEB" w:rsidP="00DA5BB4">
    <w:pPr>
      <w:ind w:left="360"/>
      <w:jc w:val="center"/>
      <w:rPr>
        <w:rFonts w:eastAsia="Calibri"/>
        <w:sz w:val="22"/>
        <w:szCs w:val="22"/>
        <w:lang w:val="sr-Cyrl-CS" w:eastAsia="en-US"/>
      </w:rPr>
    </w:pPr>
  </w:p>
  <w:p w:rsidR="00F41BEB" w:rsidRPr="00F177B0" w:rsidRDefault="006C024E"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F41BEB">
          <w:rPr>
            <w:rFonts w:eastAsia="Calibri"/>
            <w:sz w:val="22"/>
            <w:szCs w:val="22"/>
            <w:lang w:val="sr-Latn-RS" w:eastAsia="en-US"/>
          </w:rPr>
          <w:t>ЈН ОП 50Д/17 – санитетски потрошни и остали медицински материјал за апарате Force Triad i Force Fx по партијама  за период до девет месеци</w:t>
        </w:r>
      </w:sdtContent>
    </w:sdt>
  </w:p>
  <w:p w:rsidR="00F41BEB" w:rsidRPr="008B61B7" w:rsidRDefault="00F41BE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6C9777C"/>
    <w:multiLevelType w:val="hybridMultilevel"/>
    <w:tmpl w:val="A6A6A9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4"/>
  </w:num>
  <w:num w:numId="5">
    <w:abstractNumId w:val="16"/>
  </w:num>
  <w:num w:numId="6">
    <w:abstractNumId w:val="41"/>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4"/>
  </w:num>
  <w:num w:numId="13">
    <w:abstractNumId w:val="19"/>
  </w:num>
  <w:num w:numId="14">
    <w:abstractNumId w:val="37"/>
  </w:num>
  <w:num w:numId="15">
    <w:abstractNumId w:val="7"/>
  </w:num>
  <w:num w:numId="16">
    <w:abstractNumId w:val="27"/>
  </w:num>
  <w:num w:numId="17">
    <w:abstractNumId w:val="42"/>
  </w:num>
  <w:num w:numId="18">
    <w:abstractNumId w:val="10"/>
  </w:num>
  <w:num w:numId="19">
    <w:abstractNumId w:val="9"/>
  </w:num>
  <w:num w:numId="20">
    <w:abstractNumId w:val="28"/>
  </w:num>
  <w:num w:numId="21">
    <w:abstractNumId w:val="43"/>
  </w:num>
  <w:num w:numId="22">
    <w:abstractNumId w:val="12"/>
  </w:num>
  <w:num w:numId="23">
    <w:abstractNumId w:val="20"/>
  </w:num>
  <w:num w:numId="24">
    <w:abstractNumId w:val="17"/>
  </w:num>
  <w:num w:numId="25">
    <w:abstractNumId w:val="31"/>
  </w:num>
  <w:num w:numId="26">
    <w:abstractNumId w:val="38"/>
  </w:num>
  <w:num w:numId="27">
    <w:abstractNumId w:val="39"/>
  </w:num>
  <w:num w:numId="28">
    <w:abstractNumId w:val="18"/>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26"/>
  </w:num>
  <w:num w:numId="33">
    <w:abstractNumId w:val="40"/>
  </w:num>
  <w:num w:numId="34">
    <w:abstractNumId w:val="24"/>
  </w:num>
  <w:num w:numId="35">
    <w:abstractNumId w:val="15"/>
  </w:num>
  <w:num w:numId="36">
    <w:abstractNumId w:val="11"/>
  </w:num>
  <w:num w:numId="37">
    <w:abstractNumId w:val="36"/>
  </w:num>
  <w:num w:numId="38">
    <w:abstractNumId w:val="13"/>
  </w:num>
  <w:num w:numId="39">
    <w:abstractNumId w:val="33"/>
  </w:num>
  <w:num w:numId="40">
    <w:abstractNumId w:val="14"/>
  </w:num>
  <w:num w:numId="41">
    <w:abstractNumId w:val="23"/>
  </w:num>
  <w:num w:numId="42">
    <w:abstractNumId w:val="22"/>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55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490A"/>
    <w:rsid w:val="00245AC8"/>
    <w:rsid w:val="002467E0"/>
    <w:rsid w:val="002476F5"/>
    <w:rsid w:val="002515F7"/>
    <w:rsid w:val="00251E33"/>
    <w:rsid w:val="00252366"/>
    <w:rsid w:val="002534C8"/>
    <w:rsid w:val="00254096"/>
    <w:rsid w:val="00254586"/>
    <w:rsid w:val="0025511A"/>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768F"/>
    <w:rsid w:val="00381177"/>
    <w:rsid w:val="00382483"/>
    <w:rsid w:val="00382CA3"/>
    <w:rsid w:val="0038308A"/>
    <w:rsid w:val="003839FB"/>
    <w:rsid w:val="003917AC"/>
    <w:rsid w:val="00393267"/>
    <w:rsid w:val="00397247"/>
    <w:rsid w:val="003979BC"/>
    <w:rsid w:val="00397C7B"/>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84860"/>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6923"/>
    <w:rsid w:val="0050796B"/>
    <w:rsid w:val="0051076A"/>
    <w:rsid w:val="00510967"/>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589"/>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222B"/>
    <w:rsid w:val="006A425F"/>
    <w:rsid w:val="006A5906"/>
    <w:rsid w:val="006A5A11"/>
    <w:rsid w:val="006A6513"/>
    <w:rsid w:val="006B1B7E"/>
    <w:rsid w:val="006B2412"/>
    <w:rsid w:val="006B245D"/>
    <w:rsid w:val="006B45E4"/>
    <w:rsid w:val="006B732B"/>
    <w:rsid w:val="006C024E"/>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1F3E"/>
    <w:rsid w:val="0074439B"/>
    <w:rsid w:val="007445D7"/>
    <w:rsid w:val="00746530"/>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89C"/>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245D"/>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1818"/>
    <w:rsid w:val="00B02FE0"/>
    <w:rsid w:val="00B03795"/>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43B8"/>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426"/>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1BEB"/>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F30C-BB81-4E60-B9E9-C07B1B5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4996</TotalTime>
  <Pages>33</Pages>
  <Words>11213</Words>
  <Characters>63917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ЈН ОП 50Д/17 – санитетски потрошни и остали медицински материјал за апарате Force Triad i Force Fx по партијама  за период до девет месеци</vt:lpstr>
    </vt:vector>
  </TitlesOfParts>
  <Company/>
  <LinksUpToDate>false</LinksUpToDate>
  <CharactersWithSpaces>74981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50Д/17 – санитетски потрошни и остали медицински материјал за апарате Force Triad i Force Fx по партијама  за период до девет месеци</dc:title>
  <dc:creator>Milan</dc:creator>
  <cp:lastModifiedBy>Pantović Jadranka</cp:lastModifiedBy>
  <cp:revision>235</cp:revision>
  <cp:lastPrinted>2017-09-01T07:34:00Z</cp:lastPrinted>
  <dcterms:created xsi:type="dcterms:W3CDTF">2015-09-01T12:14:00Z</dcterms:created>
  <dcterms:modified xsi:type="dcterms:W3CDTF">2017-09-04T06:45:00Z</dcterms:modified>
</cp:coreProperties>
</file>