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F" w:rsidRPr="00F86E33" w:rsidRDefault="00F158F1" w:rsidP="00F86E33">
      <w:pPr>
        <w:spacing w:before="100" w:beforeAutospacing="1" w:after="100" w:afterAutospacing="1"/>
        <w:rPr>
          <w:b/>
          <w:lang w:val="sr-Cyrl-RS"/>
        </w:rPr>
      </w:pP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1CA5FA0" wp14:editId="7BC379E1">
            <wp:simplePos x="0" y="0"/>
            <wp:positionH relativeFrom="column">
              <wp:posOffset>-528955</wp:posOffset>
            </wp:positionH>
            <wp:positionV relativeFrom="paragraph">
              <wp:posOffset>-681355</wp:posOffset>
            </wp:positionV>
            <wp:extent cx="6972300" cy="904875"/>
            <wp:effectExtent l="0" t="0" r="0" b="9525"/>
            <wp:wrapNone/>
            <wp:docPr id="1" name="Picture 1" descr="БЕАНИЈ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АНИЈ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37" w:rsidRDefault="000D7D37" w:rsidP="00E8765F">
      <w:pPr>
        <w:ind w:left="6480" w:firstLine="720"/>
        <w:rPr>
          <w:rFonts w:ascii="Tahoma" w:hAnsi="Tahoma" w:cs="Tahoma"/>
          <w:noProof/>
          <w:sz w:val="20"/>
          <w:szCs w:val="20"/>
          <w:lang w:val="sr-Cyrl-CS"/>
        </w:rPr>
      </w:pPr>
    </w:p>
    <w:p w:rsidR="00E8765F" w:rsidRPr="000D7D37" w:rsidRDefault="0044788E" w:rsidP="00E8765F">
      <w:pPr>
        <w:ind w:left="6480" w:firstLine="720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>Бр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ој:</w:t>
      </w:r>
      <w:r w:rsidR="00136175"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</w:t>
      </w:r>
      <w:r w:rsidR="00D95A6B" w:rsidRPr="000D7D37">
        <w:rPr>
          <w:rFonts w:ascii="Tahoma" w:hAnsi="Tahoma" w:cs="Tahoma"/>
          <w:noProof/>
          <w:sz w:val="22"/>
          <w:szCs w:val="22"/>
          <w:lang w:val="en-US"/>
        </w:rPr>
        <w:t>7052</w:t>
      </w:r>
      <w:r w:rsidR="00D95A6B" w:rsidRPr="000D7D37">
        <w:rPr>
          <w:rFonts w:ascii="Tahoma" w:hAnsi="Tahoma" w:cs="Tahoma"/>
          <w:noProof/>
          <w:sz w:val="22"/>
          <w:szCs w:val="22"/>
          <w:lang w:val="sr-Cyrl-RS"/>
        </w:rPr>
        <w:t>/</w:t>
      </w:r>
      <w:r w:rsidR="00D95A6B" w:rsidRPr="000D7D37">
        <w:rPr>
          <w:rFonts w:ascii="Tahoma" w:hAnsi="Tahoma" w:cs="Tahoma"/>
          <w:noProof/>
          <w:sz w:val="22"/>
          <w:szCs w:val="22"/>
          <w:lang w:val="en-US"/>
        </w:rPr>
        <w:t>5</w:t>
      </w:r>
      <w:r w:rsidR="00D72EAC" w:rsidRPr="000D7D37">
        <w:rPr>
          <w:rFonts w:ascii="Tahoma" w:hAnsi="Tahoma" w:cs="Tahoma"/>
          <w:noProof/>
          <w:sz w:val="22"/>
          <w:szCs w:val="22"/>
          <w:lang w:val="sr-Cyrl-RS"/>
        </w:rPr>
        <w:t>-</w:t>
      </w:r>
      <w:r w:rsidR="00D95A6B" w:rsidRPr="000D7D37">
        <w:rPr>
          <w:rFonts w:ascii="Tahoma" w:hAnsi="Tahoma" w:cs="Tahoma"/>
          <w:noProof/>
          <w:sz w:val="22"/>
          <w:szCs w:val="22"/>
          <w:lang w:val="en-US"/>
        </w:rPr>
        <w:t>12</w:t>
      </w:r>
      <w:r w:rsidR="00E8765F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     </w:t>
      </w:r>
    </w:p>
    <w:p w:rsidR="00E8765F" w:rsidRPr="000D7D37" w:rsidRDefault="00E8765F" w:rsidP="00E8765F">
      <w:pPr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            </w:t>
      </w:r>
      <w:r w:rsidR="000D7D37">
        <w:rPr>
          <w:rFonts w:ascii="Tahoma" w:hAnsi="Tahoma" w:cs="Tahoma"/>
          <w:noProof/>
          <w:sz w:val="22"/>
          <w:szCs w:val="22"/>
          <w:lang w:val="sr-Cyrl-RS"/>
        </w:rPr>
        <w:t xml:space="preserve">        </w:t>
      </w:r>
      <w:r w:rsidR="008A5694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Датум: 2</w:t>
      </w:r>
      <w:r w:rsidR="008A5694" w:rsidRPr="000D7D37">
        <w:rPr>
          <w:rFonts w:ascii="Tahoma" w:hAnsi="Tahoma" w:cs="Tahoma"/>
          <w:noProof/>
          <w:sz w:val="22"/>
          <w:szCs w:val="22"/>
          <w:lang w:val="en-US"/>
        </w:rPr>
        <w:t>2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>.09.2017.год.</w:t>
      </w:r>
    </w:p>
    <w:p w:rsidR="00E8765F" w:rsidRPr="000D7D37" w:rsidRDefault="00E8765F" w:rsidP="00E8765F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0D7D37" w:rsidRPr="000D7D37" w:rsidRDefault="000D7D37" w:rsidP="00E8765F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0D7D37" w:rsidRPr="000D7D37" w:rsidRDefault="000D7D37" w:rsidP="00E8765F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9B3CA0" w:rsidRPr="000D7D37" w:rsidRDefault="00F86E33" w:rsidP="00F86E33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             </w:t>
      </w:r>
      <w:r w:rsidR="002D272B" w:rsidRPr="000D7D37">
        <w:rPr>
          <w:rFonts w:ascii="Tahoma" w:hAnsi="Tahoma" w:cs="Tahoma"/>
          <w:noProof/>
          <w:sz w:val="22"/>
          <w:szCs w:val="22"/>
          <w:lang w:val="sr-Cyrl-CS"/>
        </w:rPr>
        <w:t>На основу члана 54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. Закона о јавним набавкама („Службени гласник Републике Србије“, бр. 124/12</w:t>
      </w:r>
      <w:r w:rsidR="00E8765F" w:rsidRPr="000D7D37">
        <w:rPr>
          <w:rFonts w:ascii="Tahoma" w:hAnsi="Tahoma" w:cs="Tahoma"/>
          <w:noProof/>
          <w:sz w:val="22"/>
          <w:szCs w:val="22"/>
          <w:lang w:val="en-US"/>
        </w:rPr>
        <w:t xml:space="preserve">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14/15 и 68/15) и члана </w:t>
      </w:r>
      <w:r w:rsidR="002D272B" w:rsidRPr="000D7D37">
        <w:rPr>
          <w:rFonts w:ascii="Tahoma" w:hAnsi="Tahoma" w:cs="Tahoma"/>
          <w:sz w:val="22"/>
          <w:szCs w:val="22"/>
          <w:lang w:val="sr-Cyrl-RS"/>
        </w:rPr>
        <w:t>40</w:t>
      </w:r>
      <w:r w:rsidR="00E8765F" w:rsidRPr="000D7D37">
        <w:rPr>
          <w:rFonts w:ascii="Tahoma" w:hAnsi="Tahoma" w:cs="Tahoma"/>
          <w:sz w:val="22"/>
          <w:szCs w:val="22"/>
          <w:lang w:val="sr-Latn-RS"/>
        </w:rPr>
        <w:t>.</w:t>
      </w:r>
      <w:r w:rsidR="00E8765F" w:rsidRPr="000D7D37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D272B" w:rsidRPr="000D7D37">
        <w:rPr>
          <w:rFonts w:ascii="Tahoma" w:hAnsi="Tahoma" w:cs="Tahoma"/>
          <w:sz w:val="22"/>
          <w:szCs w:val="22"/>
          <w:lang w:val="sr-Cyrl-RS"/>
        </w:rPr>
        <w:t>Правилника</w:t>
      </w:r>
      <w:r w:rsidR="00E8765F" w:rsidRPr="000D7D37">
        <w:rPr>
          <w:rFonts w:ascii="Tahoma" w:hAnsi="Tahoma" w:cs="Tahoma"/>
          <w:sz w:val="22"/>
          <w:szCs w:val="22"/>
          <w:lang w:val="sr-Latn-RS"/>
        </w:rPr>
        <w:t xml:space="preserve"> „Бежанијска коса“,</w:t>
      </w:r>
      <w:r w:rsidR="00E8765F" w:rsidRPr="000D7D37">
        <w:rPr>
          <w:rFonts w:ascii="Tahoma" w:hAnsi="Tahoma" w:cs="Tahoma"/>
          <w:sz w:val="22"/>
          <w:szCs w:val="22"/>
          <w:lang w:val="sr-Cyrl-RS"/>
        </w:rPr>
        <w:t xml:space="preserve">у вези са </w:t>
      </w:r>
      <w:r w:rsidR="00E8765F" w:rsidRPr="000D7D3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чл. 149 и 152. Закона о јавним набавкама, у поступку јавне набавке ЈН ОП 47Д/1</w:t>
      </w:r>
      <w:r w:rsidR="00E8765F" w:rsidRPr="000D7D37">
        <w:rPr>
          <w:rFonts w:ascii="Tahoma" w:hAnsi="Tahoma" w:cs="Tahoma"/>
          <w:noProof/>
          <w:sz w:val="22"/>
          <w:szCs w:val="22"/>
          <w:lang w:val="sr-Cyrl-RS"/>
        </w:rPr>
        <w:t>7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Д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</w:rPr>
        <w:t>игитални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  <w:lang w:val="sr-Cyrl-RS"/>
        </w:rPr>
        <w:t xml:space="preserve"> </w:t>
      </w:r>
      <w:r w:rsidR="00E8765F" w:rsidRPr="000D7D37">
        <w:rPr>
          <w:rFonts w:ascii="Tahoma" w:hAnsi="Tahoma" w:cs="Tahoma"/>
          <w:w w:val="105"/>
          <w:sz w:val="22"/>
          <w:szCs w:val="22"/>
        </w:rPr>
        <w:t>ангиографски</w:t>
      </w:r>
      <w:r w:rsidR="00E8765F" w:rsidRPr="000D7D37">
        <w:rPr>
          <w:rFonts w:ascii="Tahoma" w:hAnsi="Tahoma" w:cs="Tahoma"/>
          <w:w w:val="105"/>
          <w:sz w:val="22"/>
          <w:szCs w:val="22"/>
          <w:lang w:val="sr-Cyrl-RS"/>
        </w:rPr>
        <w:t xml:space="preserve"> 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апарат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  <w:lang w:val="sr-Cyrl-RS"/>
        </w:rPr>
        <w:t xml:space="preserve"> </w:t>
      </w:r>
      <w:r w:rsidR="00E8765F" w:rsidRPr="000D7D37">
        <w:rPr>
          <w:rFonts w:ascii="Tahoma" w:hAnsi="Tahoma" w:cs="Tahoma"/>
          <w:w w:val="105"/>
          <w:sz w:val="22"/>
          <w:szCs w:val="22"/>
        </w:rPr>
        <w:t xml:space="preserve">за 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</w:rPr>
        <w:t>кар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д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</w:rPr>
        <w:t>и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о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  <w:lang w:val="sr-Cyrl-RS"/>
        </w:rPr>
        <w:t xml:space="preserve">лошке 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д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</w:rPr>
        <w:t>ијагн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ос</w:t>
      </w:r>
      <w:r w:rsidR="00E8765F" w:rsidRPr="000D7D37">
        <w:rPr>
          <w:rFonts w:ascii="Tahoma" w:hAnsi="Tahoma" w:cs="Tahoma"/>
          <w:spacing w:val="-1"/>
          <w:w w:val="105"/>
          <w:sz w:val="22"/>
          <w:szCs w:val="22"/>
        </w:rPr>
        <w:t>тичк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</w:rPr>
        <w:t>е</w:t>
      </w:r>
      <w:r w:rsidR="00E8765F" w:rsidRPr="000D7D37">
        <w:rPr>
          <w:rFonts w:ascii="Tahoma" w:hAnsi="Tahoma" w:cs="Tahoma"/>
          <w:spacing w:val="-2"/>
          <w:w w:val="105"/>
          <w:sz w:val="22"/>
          <w:szCs w:val="22"/>
          <w:lang w:val="sr-Cyrl-RS"/>
        </w:rPr>
        <w:t xml:space="preserve"> </w:t>
      </w:r>
      <w:r w:rsidR="00E8765F" w:rsidRPr="000D7D37">
        <w:rPr>
          <w:rFonts w:ascii="Tahoma" w:hAnsi="Tahoma" w:cs="Tahoma"/>
          <w:w w:val="105"/>
          <w:sz w:val="22"/>
          <w:szCs w:val="22"/>
        </w:rPr>
        <w:t>и</w:t>
      </w:r>
      <w:r w:rsidR="00E8765F" w:rsidRPr="000D7D37">
        <w:rPr>
          <w:rFonts w:ascii="Tahoma" w:hAnsi="Tahoma" w:cs="Tahoma"/>
          <w:spacing w:val="51"/>
          <w:w w:val="108"/>
          <w:sz w:val="22"/>
          <w:szCs w:val="22"/>
        </w:rPr>
        <w:t xml:space="preserve"> 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инт</w:t>
      </w:r>
      <w:r w:rsidR="00E8765F" w:rsidRPr="000D7D37">
        <w:rPr>
          <w:rFonts w:ascii="Tahoma" w:hAnsi="Tahoma" w:cs="Tahoma"/>
          <w:spacing w:val="-2"/>
          <w:w w:val="110"/>
          <w:sz w:val="22"/>
          <w:szCs w:val="22"/>
        </w:rPr>
        <w:t>е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рв</w:t>
      </w:r>
      <w:r w:rsidR="00E8765F" w:rsidRPr="000D7D37">
        <w:rPr>
          <w:rFonts w:ascii="Tahoma" w:hAnsi="Tahoma" w:cs="Tahoma"/>
          <w:spacing w:val="-2"/>
          <w:w w:val="110"/>
          <w:sz w:val="22"/>
          <w:szCs w:val="22"/>
        </w:rPr>
        <w:t>е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нтн</w:t>
      </w:r>
      <w:r w:rsidR="00E8765F" w:rsidRPr="000D7D37">
        <w:rPr>
          <w:rFonts w:ascii="Tahoma" w:hAnsi="Tahoma" w:cs="Tahoma"/>
          <w:spacing w:val="-2"/>
          <w:w w:val="110"/>
          <w:sz w:val="22"/>
          <w:szCs w:val="22"/>
        </w:rPr>
        <w:t>е</w:t>
      </w:r>
      <w:r w:rsidR="00E8765F" w:rsidRPr="000D7D37">
        <w:rPr>
          <w:rFonts w:ascii="Tahoma" w:hAnsi="Tahoma" w:cs="Tahoma"/>
          <w:spacing w:val="-31"/>
          <w:w w:val="110"/>
          <w:sz w:val="22"/>
          <w:szCs w:val="22"/>
        </w:rPr>
        <w:t xml:space="preserve"> 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п</w:t>
      </w:r>
      <w:r w:rsidR="00E8765F" w:rsidRPr="000D7D37">
        <w:rPr>
          <w:rFonts w:ascii="Tahoma" w:hAnsi="Tahoma" w:cs="Tahoma"/>
          <w:spacing w:val="-2"/>
          <w:w w:val="110"/>
          <w:sz w:val="22"/>
          <w:szCs w:val="22"/>
        </w:rPr>
        <w:t>ро</w:t>
      </w:r>
      <w:r w:rsidR="00E8765F" w:rsidRPr="000D7D37">
        <w:rPr>
          <w:rFonts w:ascii="Tahoma" w:hAnsi="Tahoma" w:cs="Tahoma"/>
          <w:spacing w:val="-1"/>
          <w:w w:val="110"/>
          <w:sz w:val="22"/>
          <w:szCs w:val="22"/>
        </w:rPr>
        <w:t>ц</w:t>
      </w:r>
      <w:r w:rsidR="00E8765F" w:rsidRPr="000D7D37">
        <w:rPr>
          <w:rFonts w:ascii="Tahoma" w:hAnsi="Tahoma" w:cs="Tahoma"/>
          <w:spacing w:val="-2"/>
          <w:w w:val="110"/>
          <w:sz w:val="22"/>
          <w:szCs w:val="22"/>
        </w:rPr>
        <w:t>едуре</w:t>
      </w:r>
      <w:r w:rsidR="00E8765F" w:rsidRPr="000D7D37">
        <w:rPr>
          <w:rFonts w:ascii="Tahoma" w:hAnsi="Tahoma" w:cs="Tahoma"/>
          <w:sz w:val="22"/>
          <w:szCs w:val="22"/>
        </w:rPr>
        <w:t xml:space="preserve"> са пројектовањем и извођењем радова на </w:t>
      </w:r>
      <w:r w:rsidR="00E8765F" w:rsidRPr="000D7D37">
        <w:rPr>
          <w:rFonts w:ascii="Tahoma" w:hAnsi="Tahoma" w:cs="Tahoma"/>
          <w:sz w:val="22"/>
          <w:szCs w:val="22"/>
          <w:lang w:val="sr-Cyrl-RS"/>
        </w:rPr>
        <w:t xml:space="preserve">адаптацији </w:t>
      </w:r>
      <w:r w:rsidR="00E8765F" w:rsidRPr="000D7D37">
        <w:rPr>
          <w:rFonts w:ascii="Tahoma" w:hAnsi="Tahoma" w:cs="Tahoma"/>
          <w:sz w:val="22"/>
          <w:szCs w:val="22"/>
        </w:rPr>
        <w:t>простора, монтажом</w:t>
      </w:r>
      <w:r w:rsidR="00E8765F" w:rsidRPr="000D7D37">
        <w:rPr>
          <w:rFonts w:ascii="Tahoma" w:hAnsi="Tahoma" w:cs="Tahoma"/>
          <w:sz w:val="22"/>
          <w:szCs w:val="22"/>
          <w:lang w:val="sr-Cyrl-RS"/>
        </w:rPr>
        <w:t xml:space="preserve"> и опремањем по систему „кључ у руке“</w:t>
      </w:r>
      <w:r w:rsidR="002D272B" w:rsidRPr="000D7D37">
        <w:rPr>
          <w:rFonts w:ascii="Tahoma" w:hAnsi="Tahoma" w:cs="Tahoma"/>
          <w:sz w:val="22"/>
          <w:szCs w:val="22"/>
          <w:lang w:val="sr-Cyrl-RS"/>
        </w:rPr>
        <w:t xml:space="preserve"> Комисија за јавну набавку ЈН ОП 47Д/17</w:t>
      </w:r>
      <w:r w:rsidR="00E8765F" w:rsidRPr="000D7D37">
        <w:rPr>
          <w:rFonts w:ascii="Tahoma" w:hAnsi="Tahoma" w:cs="Tahoma"/>
          <w:i/>
          <w:noProof/>
          <w:sz w:val="22"/>
          <w:szCs w:val="22"/>
          <w:lang w:val="sr-Cyrl-CS"/>
        </w:rPr>
        <w:t xml:space="preserve">,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доноси:</w:t>
      </w:r>
      <w:r w:rsidR="00E8765F" w:rsidRPr="000D7D37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E8765F" w:rsidRPr="000D7D37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B3CA0" w:rsidRPr="000D7D37" w:rsidRDefault="009B3CA0" w:rsidP="00F86E3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0D7D37" w:rsidRPr="000D7D37" w:rsidRDefault="000D7D37" w:rsidP="00F86E3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0D7D37" w:rsidRPr="000D7D37" w:rsidRDefault="000D7D37" w:rsidP="00F86E3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72EAC" w:rsidRPr="000D7D37" w:rsidRDefault="00D72EAC" w:rsidP="00D72EAC">
      <w:pPr>
        <w:jc w:val="center"/>
        <w:rPr>
          <w:rFonts w:ascii="Tahoma" w:hAnsi="Tahoma" w:cs="Tahoma"/>
          <w:b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b/>
          <w:noProof/>
          <w:sz w:val="22"/>
          <w:szCs w:val="22"/>
          <w:lang w:val="sr-Cyrl-CS"/>
        </w:rPr>
        <w:t>З А К Љ У Ч А К</w:t>
      </w:r>
    </w:p>
    <w:p w:rsidR="00D72EAC" w:rsidRPr="000D7D37" w:rsidRDefault="00D72EAC" w:rsidP="00D72EAC">
      <w:pPr>
        <w:rPr>
          <w:rFonts w:ascii="Tahoma" w:hAnsi="Tahoma" w:cs="Tahoma"/>
          <w:b/>
          <w:noProof/>
          <w:sz w:val="22"/>
          <w:szCs w:val="22"/>
          <w:lang w:val="sr-Cyrl-CS"/>
        </w:rPr>
      </w:pPr>
    </w:p>
    <w:p w:rsidR="000D7D37" w:rsidRPr="000D7D37" w:rsidRDefault="000D7D37" w:rsidP="00D72EAC">
      <w:pPr>
        <w:rPr>
          <w:rFonts w:ascii="Tahoma" w:hAnsi="Tahoma" w:cs="Tahoma"/>
          <w:b/>
          <w:noProof/>
          <w:sz w:val="22"/>
          <w:szCs w:val="22"/>
          <w:lang w:val="sr-Cyrl-CS"/>
        </w:rPr>
      </w:pPr>
    </w:p>
    <w:p w:rsidR="00D72EAC" w:rsidRDefault="00D72EAC" w:rsidP="00D72EAC">
      <w:pPr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b/>
          <w:noProof/>
          <w:sz w:val="22"/>
          <w:szCs w:val="22"/>
          <w:lang w:val="sr-Cyrl-CS"/>
        </w:rPr>
        <w:t xml:space="preserve">ОДБАЦУЈЕ СЕ 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захтев за заштиту права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„</w:t>
      </w:r>
      <w:r w:rsidR="003368D0" w:rsidRPr="000D7D37">
        <w:rPr>
          <w:rFonts w:ascii="Tahoma" w:hAnsi="Tahoma" w:cs="Tahoma"/>
          <w:noProof/>
          <w:sz w:val="22"/>
          <w:szCs w:val="22"/>
          <w:lang w:val="sr-Latn-RS"/>
        </w:rPr>
        <w:t>Shimadzu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“ </w:t>
      </w:r>
      <w:r w:rsidR="003368D0" w:rsidRPr="000D7D37">
        <w:rPr>
          <w:rFonts w:ascii="Tahoma" w:hAnsi="Tahoma" w:cs="Tahoma"/>
          <w:noProof/>
          <w:sz w:val="22"/>
          <w:szCs w:val="22"/>
          <w:lang w:val="sr-Latn-RS"/>
        </w:rPr>
        <w:t>d.o.o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, поднет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у поступку јавне набавке ЈН ОП 47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>Д/1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7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као непотпун.</w:t>
      </w:r>
    </w:p>
    <w:p w:rsidR="000D7D37" w:rsidRDefault="000D7D37" w:rsidP="00D72EAC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0D7D37" w:rsidRPr="000D7D37" w:rsidRDefault="000D7D37" w:rsidP="00D72EAC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D72EAC" w:rsidRPr="000D7D37" w:rsidRDefault="00D72EAC" w:rsidP="00D72EAC">
      <w:pPr>
        <w:jc w:val="center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>О б р а з л о ж е њ е</w:t>
      </w:r>
    </w:p>
    <w:p w:rsidR="00D72EAC" w:rsidRDefault="00D72EAC" w:rsidP="00D72EAC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0D7D37" w:rsidRPr="000D7D37" w:rsidRDefault="000D7D37" w:rsidP="00D72EAC">
      <w:pPr>
        <w:rPr>
          <w:rFonts w:ascii="Tahoma" w:hAnsi="Tahoma" w:cs="Tahoma"/>
          <w:noProof/>
          <w:sz w:val="22"/>
          <w:szCs w:val="22"/>
          <w:lang w:val="sr-Cyrl-RS"/>
        </w:rPr>
      </w:pPr>
    </w:p>
    <w:p w:rsidR="003368D0" w:rsidRPr="000D7D37" w:rsidRDefault="00582FFE" w:rsidP="009B3CA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F86E33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           </w:t>
      </w:r>
      <w:r w:rsidR="00334A91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Дана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19</w:t>
      </w:r>
      <w:r w:rsidR="00334A91" w:rsidRPr="000D7D37">
        <w:rPr>
          <w:rFonts w:ascii="Tahoma" w:hAnsi="Tahoma" w:cs="Tahoma"/>
          <w:noProof/>
          <w:sz w:val="22"/>
          <w:szCs w:val="22"/>
          <w:lang w:val="sr-Cyrl-RS"/>
        </w:rPr>
        <w:t>.0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9</w:t>
      </w:r>
      <w:r w:rsidR="00D72EAC" w:rsidRPr="000D7D37">
        <w:rPr>
          <w:rFonts w:ascii="Tahoma" w:hAnsi="Tahoma" w:cs="Tahoma"/>
          <w:noProof/>
          <w:sz w:val="22"/>
          <w:szCs w:val="22"/>
          <w:lang w:val="sr-Cyrl-RS"/>
        </w:rPr>
        <w:t>.2015. године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Наручилац КБЦ „Бежанијска коса“</w:t>
      </w:r>
      <w:r w:rsidR="00D72EAC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путем електронске поште примио је </w:t>
      </w:r>
      <w:r w:rsidR="00D72EAC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захтев за заштиту права у поступку јавне набавке ЈН ОП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47</w:t>
      </w:r>
      <w:r w:rsidR="00334A91" w:rsidRPr="000D7D37">
        <w:rPr>
          <w:rFonts w:ascii="Tahoma" w:hAnsi="Tahoma" w:cs="Tahoma"/>
          <w:noProof/>
          <w:sz w:val="22"/>
          <w:szCs w:val="22"/>
          <w:lang w:val="sr-Cyrl-RS"/>
        </w:rPr>
        <w:t>Д/1</w:t>
      </w:r>
      <w:r w:rsidR="00F86E33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7 </w:t>
      </w:r>
      <w:r w:rsidR="00D72EAC" w:rsidRPr="000D7D37">
        <w:rPr>
          <w:rFonts w:ascii="Tahoma" w:hAnsi="Tahoma" w:cs="Tahoma"/>
          <w:noProof/>
          <w:sz w:val="22"/>
          <w:szCs w:val="22"/>
          <w:lang w:val="sr-Cyrl-RS"/>
        </w:rPr>
        <w:t>подносиоца</w:t>
      </w:r>
      <w:r w:rsidR="00F86E33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захтева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„</w:t>
      </w:r>
      <w:r w:rsidR="003368D0" w:rsidRPr="000D7D37">
        <w:rPr>
          <w:rFonts w:ascii="Tahoma" w:hAnsi="Tahoma" w:cs="Tahoma"/>
          <w:noProof/>
          <w:sz w:val="22"/>
          <w:szCs w:val="22"/>
          <w:lang w:val="sr-Latn-RS"/>
        </w:rPr>
        <w:t>Shimadzu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“ </w:t>
      </w:r>
      <w:r w:rsidR="003368D0" w:rsidRPr="000D7D37">
        <w:rPr>
          <w:rFonts w:ascii="Tahoma" w:hAnsi="Tahoma" w:cs="Tahoma"/>
          <w:noProof/>
          <w:sz w:val="22"/>
          <w:szCs w:val="22"/>
          <w:lang w:val="sr-Latn-RS"/>
        </w:rPr>
        <w:t>d.o.o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:rsidR="00F86E33" w:rsidRPr="000D7D37" w:rsidRDefault="00F86E33" w:rsidP="009B3CA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           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>Писмени отпаравк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наведеног захтева није  достављ</w:t>
      </w:r>
      <w:r w:rsidR="003368D0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ен путем поште Наручиоцу. </w:t>
      </w:r>
    </w:p>
    <w:p w:rsidR="00F86E33" w:rsidRPr="000D7D37" w:rsidRDefault="003368D0" w:rsidP="009B3CA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>Чланом 149. став 1. прописано је да се захтев за заштиту права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подноси Наручиоцу и да се копија захтева истовремено доставља Републичкој комисији.</w:t>
      </w:r>
    </w:p>
    <w:p w:rsidR="00D72EAC" w:rsidRPr="000D7D37" w:rsidRDefault="00D72EAC" w:rsidP="009B3CA0">
      <w:pPr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Увидом у 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>захтев који је примљен електронском поштом утврђено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да садржи недостатке, 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>односно не садржи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обавезне 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>елементе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захтева за 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>заштиту права, који су прописани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чланом 151.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сат 1.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Закона о јавним набавкама.</w:t>
      </w:r>
    </w:p>
    <w:p w:rsidR="00D72EAC" w:rsidRPr="000D7D37" w:rsidRDefault="00D72EAC" w:rsidP="00D72EAC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Наиме, наведени захтев 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>не садржи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потврду о уплати таксе из члана 156. ЗЈН,</w:t>
      </w:r>
      <w:r w:rsidR="00FA0B14" w:rsidRPr="000D7D37">
        <w:rPr>
          <w:rFonts w:ascii="Tahoma" w:hAnsi="Tahoma" w:cs="Tahoma"/>
          <w:noProof/>
          <w:sz w:val="22"/>
          <w:szCs w:val="22"/>
          <w:lang w:val="sr-Cyrl-CS"/>
        </w:rPr>
        <w:t>на дан поднетог захтева Наручиоцу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а која је прописана чланом 151. став 1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>.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тачка 6 ЗЈН, као обавезан </w:t>
      </w:r>
      <w:r w:rsidR="00582FFE" w:rsidRPr="000D7D37">
        <w:rPr>
          <w:rFonts w:ascii="Tahoma" w:hAnsi="Tahoma" w:cs="Tahoma"/>
          <w:noProof/>
          <w:sz w:val="22"/>
          <w:szCs w:val="22"/>
          <w:lang w:val="sr-Cyrl-CS"/>
        </w:rPr>
        <w:t>елемент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захтева за заштиту права.</w:t>
      </w:r>
    </w:p>
    <w:p w:rsidR="00FA0B14" w:rsidRPr="000D7D37" w:rsidRDefault="00FA0B14" w:rsidP="00D72EAC">
      <w:pPr>
        <w:ind w:firstLine="720"/>
        <w:jc w:val="both"/>
        <w:rPr>
          <w:rFonts w:ascii="Tahoma" w:hAnsi="Tahoma" w:cs="Tahoma"/>
          <w:noProof/>
          <w:sz w:val="22"/>
          <w:szCs w:val="22"/>
          <w:lang w:val="sr-Latn-R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>Подносилац захтева доставио је Републичкој комисији а не Наручиоцу оргинал захтева за заштиту права и то 20.09.2017. год., такође без доказа о уплати таксе из члана 156,</w:t>
      </w:r>
    </w:p>
    <w:p w:rsidR="00D72EAC" w:rsidRPr="000D7D37" w:rsidRDefault="00D72EAC" w:rsidP="00D72EAC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>Након констатовања горе наведен</w:t>
      </w:r>
      <w:r w:rsidR="00334A91" w:rsidRPr="000D7D37">
        <w:rPr>
          <w:rFonts w:ascii="Tahoma" w:hAnsi="Tahoma" w:cs="Tahoma"/>
          <w:noProof/>
          <w:sz w:val="22"/>
          <w:szCs w:val="22"/>
          <w:lang w:val="sr-Cyrl-RS"/>
        </w:rPr>
        <w:t>ог,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а обзиром да је захтев примљен само електронском поштом,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Наручилац је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сачекао два дана за евентуални пријем писменог отправка захтева и у том периоду 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доставио подносиоцу захтева Позив за допуну истог</w:t>
      </w:r>
      <w:r w:rsidR="00582FFE"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 иако то по одредбама ЗЈН није био у обавези да учини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>.</w:t>
      </w:r>
    </w:p>
    <w:p w:rsidR="00D72EAC" w:rsidRPr="000D7D37" w:rsidRDefault="00D72EAC" w:rsidP="000D7D37">
      <w:pPr>
        <w:ind w:firstLine="720"/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Како подносилац захтева, није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доставио доказ о извршеној уплати таксе</w:t>
      </w:r>
      <w:r w:rsidR="00FA0B14"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на дан поднетог захтева, односно 19.09.2017. године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, нити је доставио писмени отправак чију копију је доставио Републичкој комисији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</w:t>
      </w:r>
      <w:r w:rsidR="00FA0B14" w:rsidRPr="000D7D37">
        <w:rPr>
          <w:rFonts w:ascii="Tahoma" w:hAnsi="Tahoma" w:cs="Tahoma"/>
          <w:noProof/>
          <w:sz w:val="22"/>
          <w:szCs w:val="22"/>
          <w:lang w:val="sr-Cyrl-CS"/>
        </w:rPr>
        <w:t>у смислу члана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</w:t>
      </w:r>
      <w:r w:rsidR="000D7D37">
        <w:rPr>
          <w:rFonts w:ascii="Tahoma" w:hAnsi="Tahoma" w:cs="Tahoma"/>
          <w:noProof/>
          <w:sz w:val="22"/>
          <w:szCs w:val="22"/>
          <w:lang w:val="sr-Cyrl-CS"/>
        </w:rPr>
        <w:t xml:space="preserve">149. став 1. и члана 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>151</w:t>
      </w:r>
      <w:r w:rsidR="000D7D37">
        <w:rPr>
          <w:rFonts w:ascii="Tahoma" w:hAnsi="Tahoma" w:cs="Tahoma"/>
          <w:noProof/>
          <w:sz w:val="22"/>
          <w:szCs w:val="22"/>
          <w:lang w:val="sr-Cyrl-CS"/>
        </w:rPr>
        <w:t>.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став 1, тачка 6 Закона о јавним набавкама,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Наручилац је </w:t>
      </w:r>
      <w:r w:rsidR="000D7D37">
        <w:rPr>
          <w:rFonts w:ascii="Tahoma" w:hAnsi="Tahoma" w:cs="Tahoma"/>
          <w:noProof/>
          <w:sz w:val="22"/>
          <w:szCs w:val="22"/>
          <w:lang w:val="sr-Cyrl-CS"/>
        </w:rPr>
        <w:t xml:space="preserve">сходно одредби члана 151. став 2. </w:t>
      </w:r>
      <w:r w:rsidR="00E8765F" w:rsidRPr="000D7D37">
        <w:rPr>
          <w:rFonts w:ascii="Tahoma" w:hAnsi="Tahoma" w:cs="Tahoma"/>
          <w:noProof/>
          <w:sz w:val="22"/>
          <w:szCs w:val="22"/>
          <w:lang w:val="sr-Cyrl-CS"/>
        </w:rPr>
        <w:t>донео  одлуку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као у диспозитиву овог закључка.</w:t>
      </w:r>
    </w:p>
    <w:p w:rsidR="00D72EAC" w:rsidRPr="00F86E33" w:rsidRDefault="00D72EAC" w:rsidP="00D72EAC">
      <w:pPr>
        <w:jc w:val="both"/>
        <w:rPr>
          <w:rFonts w:ascii="Tahoma" w:hAnsi="Tahoma" w:cs="Tahoma"/>
          <w:noProof/>
          <w:sz w:val="20"/>
          <w:szCs w:val="20"/>
          <w:lang w:val="sr-Cyrl-CS"/>
        </w:rPr>
      </w:pPr>
    </w:p>
    <w:p w:rsidR="00D72EAC" w:rsidRPr="000D7D37" w:rsidRDefault="00D72EAC" w:rsidP="00D72EAC">
      <w:pPr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ПОУКА О ПРАВНОМ ЛЕКУ: </w:t>
      </w:r>
    </w:p>
    <w:p w:rsidR="009B3CA0" w:rsidRPr="000D7D37" w:rsidRDefault="00D72EAC" w:rsidP="00E8765F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Против овог закључка подносилац захтева може у року од 3 дана изјавити жалбу Републичкој комисији за заштиту права у поступцима јавних набавки, док </w:t>
      </w:r>
      <w:r w:rsidRPr="000D7D37">
        <w:rPr>
          <w:rFonts w:ascii="Tahoma" w:hAnsi="Tahoma" w:cs="Tahoma"/>
          <w:b/>
          <w:noProof/>
          <w:sz w:val="22"/>
          <w:szCs w:val="22"/>
          <w:lang w:val="sr-Cyrl-CS"/>
        </w:rPr>
        <w:t>копију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поднете жалбе </w:t>
      </w:r>
      <w:r w:rsidRPr="000D7D37">
        <w:rPr>
          <w:rFonts w:ascii="Tahoma" w:hAnsi="Tahoma" w:cs="Tahoma"/>
          <w:b/>
          <w:noProof/>
          <w:sz w:val="22"/>
          <w:szCs w:val="22"/>
          <w:lang w:val="sr-Cyrl-CS"/>
        </w:rPr>
        <w:t>истовремено</w:t>
      </w: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 доставља Наручиоцу.</w:t>
      </w:r>
    </w:p>
    <w:p w:rsidR="00F86E33" w:rsidRPr="000D7D37" w:rsidRDefault="00F86E33" w:rsidP="00E8765F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8A5694" w:rsidRDefault="008A5694" w:rsidP="00E8765F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0D7D37" w:rsidRPr="000D7D37" w:rsidRDefault="000D7D37" w:rsidP="00E8765F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8A5694" w:rsidRPr="000D7D37" w:rsidRDefault="00E8765F" w:rsidP="000D7D37">
      <w:pPr>
        <w:ind w:left="3600" w:firstLine="720"/>
        <w:jc w:val="both"/>
        <w:rPr>
          <w:rFonts w:ascii="Tahoma" w:hAnsi="Tahoma" w:cs="Tahoma"/>
          <w:sz w:val="22"/>
          <w:szCs w:val="22"/>
          <w:lang w:val="sr-Cyrl-RS"/>
        </w:rPr>
      </w:pPr>
      <w:r w:rsidRPr="000D7D37">
        <w:rPr>
          <w:sz w:val="22"/>
          <w:szCs w:val="22"/>
          <w:lang w:val="en-US"/>
        </w:rPr>
        <w:t xml:space="preserve"> </w:t>
      </w:r>
      <w:r w:rsidR="008A5694" w:rsidRPr="000D7D37">
        <w:rPr>
          <w:rFonts w:ascii="Tahoma" w:hAnsi="Tahoma" w:cs="Tahoma"/>
          <w:sz w:val="22"/>
          <w:szCs w:val="22"/>
          <w:lang w:val="sr-Cyrl-RS"/>
        </w:rPr>
        <w:t>Комисија за јавну набавку ЈН ОП 47Д/17</w:t>
      </w:r>
    </w:p>
    <w:p w:rsidR="008A5694" w:rsidRPr="000D7D37" w:rsidRDefault="008A5694" w:rsidP="008A5694">
      <w:pPr>
        <w:ind w:left="4956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0D7D37" w:rsidRDefault="000D7D37" w:rsidP="000D7D37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Др Саша Хинић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E8765F" w:rsidRPr="000D7D37" w:rsidRDefault="000D7D37" w:rsidP="000D7D37">
      <w:pPr>
        <w:ind w:left="4956"/>
        <w:jc w:val="both"/>
        <w:rPr>
          <w:rFonts w:ascii="Tahoma" w:hAnsi="Tahoma" w:cs="Tahoma"/>
          <w:sz w:val="22"/>
          <w:szCs w:val="22"/>
          <w:lang w:val="sr-Cyrl-R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RS"/>
        </w:rPr>
        <w:t>Мр сци. мед. др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Небојша Нинковић</w:t>
      </w:r>
    </w:p>
    <w:p w:rsidR="000D7D37" w:rsidRDefault="000D7D37" w:rsidP="008A5694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Тијана Миовчић</w:t>
      </w:r>
    </w:p>
    <w:p w:rsidR="000D7D37" w:rsidRDefault="000D7D37" w:rsidP="008A5694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Љубиша Николић дипл. правник</w:t>
      </w:r>
    </w:p>
    <w:p w:rsidR="000D7D37" w:rsidRDefault="000D7D37" w:rsidP="008A5694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Гордана Вићентијевић, </w:t>
      </w:r>
      <w:r>
        <w:rPr>
          <w:rFonts w:ascii="Tahoma" w:hAnsi="Tahoma" w:cs="Tahoma"/>
          <w:sz w:val="20"/>
          <w:szCs w:val="20"/>
          <w:lang w:val="sr-Latn-RS"/>
        </w:rPr>
        <w:t xml:space="preserve"> дипл. правник</w:t>
      </w:r>
    </w:p>
    <w:p w:rsidR="000D7D37" w:rsidRDefault="000D7D37" w:rsidP="008A5694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Јадранка Пантовић, дипл. правник</w:t>
      </w:r>
    </w:p>
    <w:p w:rsidR="000D7D37" w:rsidRDefault="000D7D37" w:rsidP="008A5694">
      <w:pPr>
        <w:ind w:left="495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D7D37" w:rsidRPr="000D7D37" w:rsidRDefault="000D7D37" w:rsidP="008A5694">
      <w:pPr>
        <w:ind w:left="495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86E33" w:rsidRPr="000D7D37" w:rsidRDefault="00F86E33" w:rsidP="00F86E33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>ДН:</w:t>
      </w:r>
    </w:p>
    <w:p w:rsidR="00F86E33" w:rsidRPr="000D7D37" w:rsidRDefault="00F86E33" w:rsidP="00F86E33">
      <w:pPr>
        <w:rPr>
          <w:rFonts w:ascii="Tahoma" w:hAnsi="Tahoma" w:cs="Tahoma"/>
          <w:noProof/>
          <w:sz w:val="22"/>
          <w:szCs w:val="22"/>
          <w:lang w:val="sr-Latn-RS"/>
        </w:rPr>
      </w:pPr>
      <w:r w:rsidRPr="000D7D37">
        <w:rPr>
          <w:rFonts w:ascii="Tahoma" w:hAnsi="Tahoma" w:cs="Tahoma"/>
          <w:noProof/>
          <w:sz w:val="22"/>
          <w:szCs w:val="22"/>
          <w:lang w:val="sr-Cyrl-RS"/>
        </w:rPr>
        <w:t>1. „</w:t>
      </w:r>
      <w:r w:rsidRPr="000D7D37">
        <w:rPr>
          <w:rFonts w:ascii="Tahoma" w:hAnsi="Tahoma" w:cs="Tahoma"/>
          <w:noProof/>
          <w:sz w:val="22"/>
          <w:szCs w:val="22"/>
          <w:lang w:val="sr-Latn-RS"/>
        </w:rPr>
        <w:t>Shimadzu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 xml:space="preserve">“ </w:t>
      </w:r>
      <w:r w:rsidRPr="000D7D37">
        <w:rPr>
          <w:rFonts w:ascii="Tahoma" w:hAnsi="Tahoma" w:cs="Tahoma"/>
          <w:noProof/>
          <w:sz w:val="22"/>
          <w:szCs w:val="22"/>
          <w:lang w:val="sr-Latn-RS"/>
        </w:rPr>
        <w:t>d.o.o</w:t>
      </w:r>
    </w:p>
    <w:p w:rsidR="00F86E33" w:rsidRPr="000D7D37" w:rsidRDefault="00F86E33" w:rsidP="00F86E33">
      <w:pPr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 xml:space="preserve">Бул. Маршала Толбухина 46/1, </w:t>
      </w:r>
      <w:r w:rsidRPr="000D7D37">
        <w:rPr>
          <w:rFonts w:ascii="Tahoma" w:hAnsi="Tahoma" w:cs="Tahoma"/>
          <w:noProof/>
          <w:sz w:val="22"/>
          <w:szCs w:val="22"/>
          <w:lang w:val="sr-Cyrl-RS"/>
        </w:rPr>
        <w:t>Нови Београд</w:t>
      </w:r>
    </w:p>
    <w:p w:rsidR="00E8765F" w:rsidRPr="000D7D37" w:rsidRDefault="00F86E33" w:rsidP="00D72EAC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>2. Републичка комисија</w:t>
      </w:r>
    </w:p>
    <w:p w:rsidR="00F86E33" w:rsidRPr="000D7D37" w:rsidRDefault="00F86E33" w:rsidP="00D72EAC">
      <w:pPr>
        <w:jc w:val="both"/>
        <w:rPr>
          <w:rFonts w:ascii="Tahoma" w:hAnsi="Tahoma" w:cs="Tahoma"/>
          <w:noProof/>
          <w:sz w:val="22"/>
          <w:szCs w:val="22"/>
          <w:lang w:val="sr-Cyrl-CS"/>
        </w:rPr>
      </w:pPr>
      <w:r w:rsidRPr="000D7D37">
        <w:rPr>
          <w:rFonts w:ascii="Tahoma" w:hAnsi="Tahoma" w:cs="Tahoma"/>
          <w:noProof/>
          <w:sz w:val="22"/>
          <w:szCs w:val="22"/>
          <w:lang w:val="sr-Cyrl-CS"/>
        </w:rPr>
        <w:t>Немаљина 22-26, Београд</w:t>
      </w:r>
    </w:p>
    <w:tbl>
      <w:tblPr>
        <w:tblStyle w:val="TableGrid"/>
        <w:tblW w:w="0" w:type="auto"/>
        <w:tblInd w:w="4956" w:type="dxa"/>
        <w:tblLook w:val="04A0" w:firstRow="1" w:lastRow="0" w:firstColumn="1" w:lastColumn="0" w:noHBand="0" w:noVBand="1"/>
      </w:tblPr>
      <w:tblGrid>
        <w:gridCol w:w="4331"/>
      </w:tblGrid>
      <w:tr w:rsidR="00D72EAC" w:rsidRPr="00F86E33" w:rsidTr="000D7D37">
        <w:trPr>
          <w:trHeight w:val="82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D72EAC" w:rsidRPr="00F86E33" w:rsidRDefault="00D72EAC" w:rsidP="00EE2252">
            <w:pPr>
              <w:jc w:val="center"/>
              <w:rPr>
                <w:rFonts w:ascii="Tahoma" w:eastAsia="Calibri" w:hAnsi="Tahoma" w:cs="Tahoma"/>
                <w:sz w:val="22"/>
                <w:szCs w:val="22"/>
                <w:lang w:val="sr-Cyrl-CS"/>
              </w:rPr>
            </w:pPr>
          </w:p>
        </w:tc>
      </w:tr>
    </w:tbl>
    <w:p w:rsidR="00E14898" w:rsidRPr="00F86E33" w:rsidRDefault="00E14898" w:rsidP="00F86E33">
      <w:pPr>
        <w:rPr>
          <w:rFonts w:ascii="Tahoma" w:eastAsia="Calibri" w:hAnsi="Tahoma" w:cs="Tahoma"/>
          <w:sz w:val="22"/>
          <w:szCs w:val="22"/>
          <w:lang w:val="sr-Cyrl-RS"/>
        </w:rPr>
      </w:pPr>
    </w:p>
    <w:sectPr w:rsidR="00E14898" w:rsidRPr="00F86E33" w:rsidSect="00303B0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07B6"/>
    <w:multiLevelType w:val="hybridMultilevel"/>
    <w:tmpl w:val="819A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E"/>
    <w:rsid w:val="000264CE"/>
    <w:rsid w:val="00075F43"/>
    <w:rsid w:val="000D7D37"/>
    <w:rsid w:val="00110E6B"/>
    <w:rsid w:val="00136175"/>
    <w:rsid w:val="00176D35"/>
    <w:rsid w:val="001B7D20"/>
    <w:rsid w:val="002171D9"/>
    <w:rsid w:val="0021725D"/>
    <w:rsid w:val="002D272B"/>
    <w:rsid w:val="00303B03"/>
    <w:rsid w:val="00334A91"/>
    <w:rsid w:val="003368D0"/>
    <w:rsid w:val="0044788E"/>
    <w:rsid w:val="0046013B"/>
    <w:rsid w:val="004833C6"/>
    <w:rsid w:val="00553DE4"/>
    <w:rsid w:val="00582FFE"/>
    <w:rsid w:val="0064666D"/>
    <w:rsid w:val="00664990"/>
    <w:rsid w:val="006B526E"/>
    <w:rsid w:val="006E3BFD"/>
    <w:rsid w:val="00727A6F"/>
    <w:rsid w:val="00797074"/>
    <w:rsid w:val="007C7003"/>
    <w:rsid w:val="008A5694"/>
    <w:rsid w:val="008A69CB"/>
    <w:rsid w:val="009B3CA0"/>
    <w:rsid w:val="009F340E"/>
    <w:rsid w:val="00A0564B"/>
    <w:rsid w:val="00A10AAF"/>
    <w:rsid w:val="00AB326F"/>
    <w:rsid w:val="00B110EE"/>
    <w:rsid w:val="00BA06AD"/>
    <w:rsid w:val="00CA2A26"/>
    <w:rsid w:val="00D72EAC"/>
    <w:rsid w:val="00D95A6B"/>
    <w:rsid w:val="00DA0412"/>
    <w:rsid w:val="00DC2C91"/>
    <w:rsid w:val="00E14898"/>
    <w:rsid w:val="00E8765F"/>
    <w:rsid w:val="00F158F1"/>
    <w:rsid w:val="00F34979"/>
    <w:rsid w:val="00F86E33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EE"/>
    <w:pPr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0EE"/>
    <w:rPr>
      <w:rFonts w:asciiTheme="minorHAnsi" w:hAnsiTheme="minorHAnsi" w:cstheme="minorBidi"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8A69CB"/>
    <w:pPr>
      <w:ind w:left="720"/>
      <w:contextualSpacing/>
    </w:pPr>
  </w:style>
  <w:style w:type="table" w:styleId="TableGrid">
    <w:name w:val="Table Grid"/>
    <w:basedOn w:val="TableNormal"/>
    <w:rsid w:val="006E3BFD"/>
    <w:pPr>
      <w:jc w:val="left"/>
    </w:pPr>
    <w:rPr>
      <w:rFonts w:eastAsia="Times New Roman"/>
      <w:sz w:val="20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EE"/>
    <w:pPr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0EE"/>
    <w:rPr>
      <w:rFonts w:asciiTheme="minorHAnsi" w:hAnsiTheme="minorHAnsi" w:cstheme="minorBidi"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8A69CB"/>
    <w:pPr>
      <w:ind w:left="720"/>
      <w:contextualSpacing/>
    </w:pPr>
  </w:style>
  <w:style w:type="table" w:styleId="TableGrid">
    <w:name w:val="Table Grid"/>
    <w:basedOn w:val="TableNormal"/>
    <w:rsid w:val="006E3BFD"/>
    <w:pPr>
      <w:jc w:val="left"/>
    </w:pPr>
    <w:rPr>
      <w:rFonts w:eastAsia="Times New Roman"/>
      <w:sz w:val="20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AC62-98C4-4E9B-A9AD-F8F3FBE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Zović</dc:creator>
  <cp:lastModifiedBy>Vićentijević Gordana</cp:lastModifiedBy>
  <cp:revision>6</cp:revision>
  <cp:lastPrinted>2017-09-26T06:40:00Z</cp:lastPrinted>
  <dcterms:created xsi:type="dcterms:W3CDTF">2017-09-22T09:27:00Z</dcterms:created>
  <dcterms:modified xsi:type="dcterms:W3CDTF">2017-09-26T06:48:00Z</dcterms:modified>
</cp:coreProperties>
</file>