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86" w:rsidRDefault="006450AC" w:rsidP="000B77FF">
      <w:pPr>
        <w:rPr>
          <w:lang w:val="sr-Cyrl-R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Pr>
          <w:lang w:val="sr-Latn-CS"/>
        </w:rPr>
        <w:tab/>
      </w:r>
      <w:r w:rsidR="00AD6FE6" w:rsidRPr="007318E2">
        <w:rPr>
          <w:lang w:val="sr-Latn-CS"/>
        </w:rPr>
        <w:tab/>
      </w:r>
      <w:r w:rsidR="00AD6FE6" w:rsidRPr="007318E2">
        <w:rPr>
          <w:lang w:val="sr-Latn-CS"/>
        </w:rPr>
        <w:tab/>
      </w:r>
      <w:r w:rsidR="00AD6FE6" w:rsidRPr="007318E2">
        <w:rPr>
          <w:lang w:val="sr-Latn-CS"/>
        </w:rPr>
        <w:tab/>
      </w:r>
      <w:r w:rsidR="00AD6FE6" w:rsidRPr="007318E2">
        <w:rPr>
          <w:lang w:val="sr-Latn-CS"/>
        </w:rPr>
        <w:tab/>
      </w:r>
      <w:r w:rsidR="00AD6FE6" w:rsidRPr="007318E2">
        <w:rPr>
          <w:lang w:val="sr-Latn-CS"/>
        </w:rPr>
        <w:tab/>
      </w:r>
      <w:r w:rsidR="00AD6FE6" w:rsidRPr="007318E2">
        <w:rPr>
          <w:lang w:val="sr-Latn-CS"/>
        </w:rPr>
        <w:tab/>
      </w:r>
      <w:r w:rsidR="00AD6FE6" w:rsidRPr="007318E2">
        <w:rPr>
          <w:lang w:val="sr-Latn-CS"/>
        </w:rPr>
        <w:tab/>
      </w:r>
      <w:r w:rsidR="00AD6FE6" w:rsidRPr="007318E2">
        <w:rPr>
          <w:lang w:val="sr-Latn-CS"/>
        </w:rPr>
        <w:tab/>
      </w:r>
      <w:r w:rsidR="00AD6FE6" w:rsidRPr="007318E2">
        <w:rPr>
          <w:lang w:val="sr-Latn-CS"/>
        </w:rPr>
        <w:tab/>
      </w:r>
      <w:r w:rsidRPr="007318E2">
        <w:rPr>
          <w:lang w:val="sr-Latn-CS"/>
        </w:rPr>
        <w:tab/>
      </w:r>
      <w:r w:rsidRPr="007318E2">
        <w:rPr>
          <w:lang w:val="sr-Latn-CS"/>
        </w:rPr>
        <w:tab/>
      </w:r>
      <w:r w:rsidRPr="007318E2">
        <w:rPr>
          <w:lang w:val="sr-Latn-CS"/>
        </w:rPr>
        <w:tab/>
      </w:r>
      <w:r w:rsidR="00452C77" w:rsidRPr="007318E2">
        <w:tab/>
      </w:r>
      <w:r w:rsidR="00452C77" w:rsidRPr="007318E2">
        <w:tab/>
      </w:r>
      <w:r w:rsidR="00452C77" w:rsidRPr="007318E2">
        <w:tab/>
      </w:r>
      <w:r w:rsidR="00452C77" w:rsidRPr="007318E2">
        <w:tab/>
      </w:r>
      <w:r w:rsidR="00452C77" w:rsidRPr="007318E2">
        <w:tab/>
      </w:r>
      <w:r w:rsidR="00452C77" w:rsidRPr="007318E2">
        <w:tab/>
      </w:r>
      <w:r w:rsidR="00452C77" w:rsidRPr="007318E2">
        <w:tab/>
      </w:r>
      <w:r w:rsidR="00452C77" w:rsidRPr="007318E2">
        <w:tab/>
      </w:r>
      <w:r w:rsidR="0035427F" w:rsidRPr="007318E2">
        <w:rPr>
          <w:lang w:val="sr-Cyrl-RS"/>
        </w:rPr>
        <w:t xml:space="preserve"> </w:t>
      </w:r>
      <w:r w:rsidR="000B77FF">
        <w:rPr>
          <w:lang w:val="sr-Cyrl-RS"/>
        </w:rPr>
        <w:t xml:space="preserve">       </w:t>
      </w:r>
    </w:p>
    <w:p w:rsidR="00326386" w:rsidRDefault="00326386" w:rsidP="000B77FF">
      <w:pPr>
        <w:rPr>
          <w:lang w:val="sr-Cyrl-RS"/>
        </w:rPr>
      </w:pPr>
    </w:p>
    <w:p w:rsidR="00995186" w:rsidRDefault="00326386" w:rsidP="000B77FF">
      <w:pPr>
        <w:rPr>
          <w:lang w:val="en-US"/>
        </w:rPr>
      </w:pPr>
      <w:r>
        <w:rPr>
          <w:lang w:val="sr-Cyrl-RS"/>
        </w:rPr>
        <w:t xml:space="preserve">                                                                                                                                                       </w:t>
      </w:r>
    </w:p>
    <w:p w:rsidR="001640A8" w:rsidRDefault="00995186" w:rsidP="000B77FF">
      <w:pPr>
        <w:rPr>
          <w:lang w:val="sr-Cyrl-RS"/>
        </w:rPr>
      </w:pPr>
      <w:r>
        <w:rPr>
          <w:lang w:val="en-US"/>
        </w:rPr>
        <w:t xml:space="preserve">                                                                                                                                                     </w:t>
      </w:r>
    </w:p>
    <w:p w:rsidR="001640A8" w:rsidRDefault="001640A8" w:rsidP="000B77FF">
      <w:pPr>
        <w:rPr>
          <w:lang w:val="sr-Cyrl-RS"/>
        </w:rPr>
      </w:pPr>
    </w:p>
    <w:p w:rsidR="000B77FF" w:rsidRPr="00F3104F" w:rsidRDefault="002F4E94" w:rsidP="001640A8">
      <w:pPr>
        <w:ind w:left="6480" w:firstLine="720"/>
        <w:rPr>
          <w:rFonts w:ascii="Tahoma" w:hAnsi="Tahoma" w:cs="Tahoma"/>
          <w:sz w:val="20"/>
          <w:szCs w:val="20"/>
          <w:lang w:val="sr-Cyrl-RS"/>
        </w:rPr>
      </w:pPr>
      <w:r>
        <w:rPr>
          <w:lang w:val="sr-Cyrl-RS"/>
        </w:rPr>
        <w:t xml:space="preserve"> </w:t>
      </w:r>
      <w:r w:rsidR="00050164">
        <w:rPr>
          <w:lang w:val="en-US"/>
        </w:rPr>
        <w:t xml:space="preserve"> </w:t>
      </w:r>
      <w:r w:rsidR="000B77FF" w:rsidRPr="00F3104F">
        <w:rPr>
          <w:rFonts w:ascii="Tahoma" w:hAnsi="Tahoma" w:cs="Tahoma"/>
          <w:sz w:val="20"/>
          <w:szCs w:val="20"/>
        </w:rPr>
        <w:t>Број</w:t>
      </w:r>
      <w:r w:rsidR="000B77FF" w:rsidRPr="00F3104F">
        <w:rPr>
          <w:rFonts w:ascii="Tahoma" w:hAnsi="Tahoma" w:cs="Tahoma"/>
          <w:sz w:val="20"/>
          <w:szCs w:val="20"/>
          <w:lang w:val="sr-Cyrl-RS"/>
        </w:rPr>
        <w:t xml:space="preserve">: </w:t>
      </w:r>
      <w:r w:rsidR="000B77FF" w:rsidRPr="00F3104F">
        <w:rPr>
          <w:rFonts w:ascii="Tahoma" w:hAnsi="Tahoma" w:cs="Tahoma"/>
          <w:sz w:val="20"/>
          <w:szCs w:val="20"/>
        </w:rPr>
        <w:t xml:space="preserve"> </w:t>
      </w:r>
      <w:r w:rsidR="00EB4800">
        <w:rPr>
          <w:rFonts w:ascii="Tahoma" w:hAnsi="Tahoma" w:cs="Tahoma"/>
          <w:sz w:val="20"/>
          <w:szCs w:val="20"/>
          <w:lang w:val="sr-Cyrl-RS"/>
        </w:rPr>
        <w:t>8789</w:t>
      </w:r>
      <w:r w:rsidR="00D85696" w:rsidRPr="00F3104F">
        <w:rPr>
          <w:rFonts w:ascii="Tahoma" w:hAnsi="Tahoma" w:cs="Tahoma"/>
          <w:sz w:val="20"/>
          <w:szCs w:val="20"/>
          <w:lang w:val="sr-Cyrl-RS"/>
        </w:rPr>
        <w:t>/</w:t>
      </w:r>
      <w:r w:rsidR="00D85696" w:rsidRPr="00F3104F">
        <w:rPr>
          <w:rFonts w:ascii="Tahoma" w:hAnsi="Tahoma" w:cs="Tahoma"/>
          <w:sz w:val="20"/>
          <w:szCs w:val="20"/>
        </w:rPr>
        <w:t>5-</w:t>
      </w:r>
      <w:r w:rsidR="00EB4800">
        <w:rPr>
          <w:rFonts w:ascii="Tahoma" w:hAnsi="Tahoma" w:cs="Tahoma"/>
          <w:sz w:val="20"/>
          <w:szCs w:val="20"/>
          <w:lang w:val="sr-Cyrl-RS"/>
        </w:rPr>
        <w:t>1</w:t>
      </w:r>
    </w:p>
    <w:p w:rsidR="001640A8" w:rsidRDefault="000B77FF" w:rsidP="001640A8">
      <w:pPr>
        <w:rPr>
          <w:rFonts w:ascii="Tahoma" w:hAnsi="Tahoma" w:cs="Tahoma"/>
          <w:sz w:val="20"/>
          <w:szCs w:val="20"/>
          <w:lang w:val="sr-Cyrl-RS"/>
        </w:rPr>
      </w:pPr>
      <w:r w:rsidRPr="00F3104F">
        <w:rPr>
          <w:rFonts w:ascii="Tahoma" w:hAnsi="Tahoma" w:cs="Tahoma"/>
          <w:sz w:val="20"/>
          <w:szCs w:val="20"/>
        </w:rPr>
        <w:tab/>
      </w:r>
      <w:r w:rsidRPr="00F3104F">
        <w:rPr>
          <w:rFonts w:ascii="Tahoma" w:hAnsi="Tahoma" w:cs="Tahoma"/>
          <w:sz w:val="20"/>
          <w:szCs w:val="20"/>
        </w:rPr>
        <w:tab/>
      </w:r>
      <w:r w:rsidRPr="00F3104F">
        <w:rPr>
          <w:rFonts w:ascii="Tahoma" w:hAnsi="Tahoma" w:cs="Tahoma"/>
          <w:sz w:val="20"/>
          <w:szCs w:val="20"/>
        </w:rPr>
        <w:tab/>
      </w:r>
      <w:r w:rsidRPr="00F3104F">
        <w:rPr>
          <w:rFonts w:ascii="Tahoma" w:hAnsi="Tahoma" w:cs="Tahoma"/>
          <w:sz w:val="20"/>
          <w:szCs w:val="20"/>
        </w:rPr>
        <w:tab/>
      </w:r>
      <w:r w:rsidRPr="00F3104F">
        <w:rPr>
          <w:rFonts w:ascii="Tahoma" w:hAnsi="Tahoma" w:cs="Tahoma"/>
          <w:sz w:val="20"/>
          <w:szCs w:val="20"/>
        </w:rPr>
        <w:tab/>
      </w:r>
      <w:r w:rsidRPr="00F3104F">
        <w:rPr>
          <w:rFonts w:ascii="Tahoma" w:hAnsi="Tahoma" w:cs="Tahoma"/>
          <w:sz w:val="20"/>
          <w:szCs w:val="20"/>
        </w:rPr>
        <w:tab/>
      </w:r>
      <w:r w:rsidRPr="00F3104F">
        <w:rPr>
          <w:rFonts w:ascii="Tahoma" w:hAnsi="Tahoma" w:cs="Tahoma"/>
          <w:sz w:val="20"/>
          <w:szCs w:val="20"/>
        </w:rPr>
        <w:tab/>
      </w:r>
      <w:r w:rsidRPr="00F3104F">
        <w:rPr>
          <w:rFonts w:ascii="Tahoma" w:hAnsi="Tahoma" w:cs="Tahoma"/>
          <w:sz w:val="20"/>
          <w:szCs w:val="20"/>
        </w:rPr>
        <w:tab/>
      </w:r>
      <w:r w:rsidRPr="00F3104F">
        <w:rPr>
          <w:rFonts w:ascii="Tahoma" w:hAnsi="Tahoma" w:cs="Tahoma"/>
          <w:sz w:val="20"/>
          <w:szCs w:val="20"/>
          <w:lang w:val="sr-Cyrl-RS"/>
        </w:rPr>
        <w:t xml:space="preserve">      </w:t>
      </w:r>
      <w:r w:rsidR="001640A8">
        <w:rPr>
          <w:rFonts w:ascii="Tahoma" w:hAnsi="Tahoma" w:cs="Tahoma"/>
          <w:sz w:val="20"/>
          <w:szCs w:val="20"/>
          <w:lang w:val="sr-Cyrl-RS"/>
        </w:rPr>
        <w:t xml:space="preserve">               </w:t>
      </w:r>
      <w:r w:rsidR="00326386" w:rsidRPr="00F3104F">
        <w:rPr>
          <w:rFonts w:ascii="Tahoma" w:hAnsi="Tahoma" w:cs="Tahoma"/>
          <w:sz w:val="20"/>
          <w:szCs w:val="20"/>
          <w:lang w:val="sr-Cyrl-RS"/>
        </w:rPr>
        <w:t xml:space="preserve"> </w:t>
      </w:r>
      <w:r w:rsidRPr="00F3104F">
        <w:rPr>
          <w:rFonts w:ascii="Tahoma" w:hAnsi="Tahoma" w:cs="Tahoma"/>
          <w:sz w:val="20"/>
          <w:szCs w:val="20"/>
        </w:rPr>
        <w:t>Датум:</w:t>
      </w:r>
      <w:r w:rsidR="00224772" w:rsidRPr="00F3104F">
        <w:rPr>
          <w:rFonts w:ascii="Tahoma" w:hAnsi="Tahoma" w:cs="Tahoma"/>
          <w:sz w:val="20"/>
          <w:szCs w:val="20"/>
          <w:lang w:val="en-US"/>
        </w:rPr>
        <w:t xml:space="preserve"> </w:t>
      </w:r>
      <w:r w:rsidR="00EA45C4" w:rsidRPr="00F3104F">
        <w:rPr>
          <w:rFonts w:ascii="Tahoma" w:hAnsi="Tahoma" w:cs="Tahoma"/>
          <w:sz w:val="20"/>
          <w:szCs w:val="20"/>
          <w:lang w:val="en-US"/>
        </w:rPr>
        <w:t>1</w:t>
      </w:r>
      <w:r w:rsidR="001640A8">
        <w:rPr>
          <w:rFonts w:ascii="Tahoma" w:hAnsi="Tahoma" w:cs="Tahoma"/>
          <w:sz w:val="20"/>
          <w:szCs w:val="20"/>
          <w:lang w:val="en-US"/>
        </w:rPr>
        <w:t>3</w:t>
      </w:r>
      <w:r w:rsidR="001640A8">
        <w:rPr>
          <w:rFonts w:ascii="Tahoma" w:hAnsi="Tahoma" w:cs="Tahoma"/>
          <w:sz w:val="20"/>
          <w:szCs w:val="20"/>
        </w:rPr>
        <w:t>.</w:t>
      </w:r>
      <w:r w:rsidR="001640A8">
        <w:rPr>
          <w:rFonts w:ascii="Tahoma" w:hAnsi="Tahoma" w:cs="Tahoma"/>
          <w:sz w:val="20"/>
          <w:szCs w:val="20"/>
          <w:lang w:val="sr-Cyrl-RS"/>
        </w:rPr>
        <w:t>10</w:t>
      </w:r>
      <w:r w:rsidR="001640A8">
        <w:rPr>
          <w:rFonts w:ascii="Tahoma" w:hAnsi="Tahoma" w:cs="Tahoma"/>
          <w:sz w:val="20"/>
          <w:szCs w:val="20"/>
        </w:rPr>
        <w:t>.201</w:t>
      </w:r>
      <w:r w:rsidR="001640A8">
        <w:rPr>
          <w:rFonts w:ascii="Tahoma" w:hAnsi="Tahoma" w:cs="Tahoma"/>
          <w:sz w:val="20"/>
          <w:szCs w:val="20"/>
          <w:lang w:val="en-US"/>
        </w:rPr>
        <w:t>7</w:t>
      </w:r>
      <w:r w:rsidR="001640A8">
        <w:rPr>
          <w:rFonts w:ascii="Tahoma" w:hAnsi="Tahoma" w:cs="Tahoma"/>
          <w:sz w:val="20"/>
          <w:szCs w:val="20"/>
        </w:rPr>
        <w:t>.</w:t>
      </w:r>
      <w:r w:rsidR="001640A8">
        <w:rPr>
          <w:rFonts w:ascii="Tahoma" w:hAnsi="Tahoma" w:cs="Tahoma"/>
          <w:sz w:val="20"/>
          <w:szCs w:val="20"/>
          <w:lang w:val="sr-Cyrl-RS"/>
        </w:rPr>
        <w:t xml:space="preserve"> године</w:t>
      </w:r>
    </w:p>
    <w:p w:rsidR="001640A8" w:rsidRDefault="001640A8" w:rsidP="001640A8">
      <w:pPr>
        <w:tabs>
          <w:tab w:val="left" w:pos="9072"/>
        </w:tabs>
        <w:rPr>
          <w:rFonts w:ascii="Tahoma" w:hAnsi="Tahoma" w:cs="Tahoma"/>
          <w:sz w:val="20"/>
          <w:szCs w:val="20"/>
          <w:lang w:val="en-US"/>
        </w:rPr>
      </w:pPr>
    </w:p>
    <w:p w:rsidR="00EA45C4" w:rsidRPr="00F3104F" w:rsidRDefault="00EA45C4" w:rsidP="000B77FF">
      <w:pPr>
        <w:rPr>
          <w:rFonts w:ascii="Tahoma" w:hAnsi="Tahoma" w:cs="Tahoma"/>
          <w:sz w:val="20"/>
          <w:szCs w:val="20"/>
          <w:lang w:val="en-US"/>
        </w:rPr>
      </w:pPr>
    </w:p>
    <w:p w:rsidR="003A2677" w:rsidRPr="00F3104F" w:rsidRDefault="003A2677" w:rsidP="00CD5806">
      <w:pPr>
        <w:tabs>
          <w:tab w:val="left" w:pos="9072"/>
        </w:tabs>
        <w:rPr>
          <w:rFonts w:ascii="Tahoma" w:hAnsi="Tahoma" w:cs="Tahoma"/>
          <w:sz w:val="20"/>
          <w:szCs w:val="20"/>
          <w:lang w:val="en-US"/>
        </w:rPr>
      </w:pPr>
    </w:p>
    <w:p w:rsidR="003A2677" w:rsidRPr="00F3104F" w:rsidRDefault="003A2677" w:rsidP="003A2677">
      <w:pPr>
        <w:tabs>
          <w:tab w:val="left" w:pos="9072"/>
        </w:tabs>
        <w:rPr>
          <w:rFonts w:ascii="Tahoma" w:hAnsi="Tahoma" w:cs="Tahoma"/>
          <w:sz w:val="20"/>
          <w:szCs w:val="20"/>
          <w:lang w:val="sr-Cyrl-RS"/>
        </w:rPr>
      </w:pPr>
      <w:r w:rsidRPr="00F3104F">
        <w:rPr>
          <w:rFonts w:ascii="Tahoma" w:hAnsi="Tahoma" w:cs="Tahoma"/>
          <w:sz w:val="20"/>
          <w:szCs w:val="20"/>
        </w:rPr>
        <w:t>На основу члана 63.</w:t>
      </w:r>
      <w:r w:rsidRPr="00F3104F">
        <w:rPr>
          <w:rFonts w:ascii="Tahoma" w:hAnsi="Tahoma" w:cs="Tahoma"/>
          <w:sz w:val="20"/>
          <w:szCs w:val="20"/>
          <w:lang w:val="sr-Cyrl-RS"/>
        </w:rPr>
        <w:t xml:space="preserve"> став </w:t>
      </w:r>
      <w:r w:rsidRPr="00F3104F">
        <w:rPr>
          <w:rFonts w:ascii="Tahoma" w:hAnsi="Tahoma" w:cs="Tahoma"/>
          <w:sz w:val="20"/>
          <w:szCs w:val="20"/>
        </w:rPr>
        <w:t>1</w:t>
      </w:r>
      <w:r w:rsidRPr="00F3104F">
        <w:rPr>
          <w:rFonts w:ascii="Tahoma" w:hAnsi="Tahoma" w:cs="Tahoma"/>
          <w:sz w:val="20"/>
          <w:szCs w:val="20"/>
          <w:lang w:val="sr-Cyrl-RS"/>
        </w:rPr>
        <w:t xml:space="preserve">. </w:t>
      </w:r>
      <w:r w:rsidRPr="00F3104F">
        <w:rPr>
          <w:rFonts w:ascii="Tahoma" w:hAnsi="Tahoma" w:cs="Tahoma"/>
          <w:sz w:val="20"/>
          <w:szCs w:val="20"/>
        </w:rPr>
        <w:t xml:space="preserve">Закона о јавним набавкама </w:t>
      </w:r>
      <w:r w:rsidRPr="00F3104F">
        <w:rPr>
          <w:rFonts w:ascii="Tahoma" w:hAnsi="Tahoma" w:cs="Tahoma"/>
          <w:color w:val="000000"/>
          <w:sz w:val="20"/>
          <w:szCs w:val="20"/>
          <w:lang w:val="sr-Latn-CS"/>
        </w:rPr>
        <w:t>(“Сл</w:t>
      </w:r>
      <w:r w:rsidRPr="00F3104F">
        <w:rPr>
          <w:rFonts w:ascii="Tahoma" w:hAnsi="Tahoma" w:cs="Tahoma"/>
          <w:color w:val="000000"/>
          <w:sz w:val="20"/>
          <w:szCs w:val="20"/>
          <w:lang w:val="sr-Cyrl-RS"/>
        </w:rPr>
        <w:t xml:space="preserve">ужбени </w:t>
      </w:r>
      <w:r w:rsidRPr="00F3104F">
        <w:rPr>
          <w:rFonts w:ascii="Tahoma" w:hAnsi="Tahoma" w:cs="Tahoma"/>
          <w:color w:val="000000"/>
          <w:sz w:val="20"/>
          <w:szCs w:val="20"/>
          <w:lang w:val="sr-Latn-CS"/>
        </w:rPr>
        <w:t>Гласник Р</w:t>
      </w:r>
      <w:r w:rsidRPr="00F3104F">
        <w:rPr>
          <w:rFonts w:ascii="Tahoma" w:hAnsi="Tahoma" w:cs="Tahoma"/>
          <w:color w:val="000000"/>
          <w:sz w:val="20"/>
          <w:szCs w:val="20"/>
          <w:lang w:val="sr-Cyrl-RS"/>
        </w:rPr>
        <w:t xml:space="preserve">епублике </w:t>
      </w:r>
      <w:r w:rsidRPr="00F3104F">
        <w:rPr>
          <w:rFonts w:ascii="Tahoma" w:hAnsi="Tahoma" w:cs="Tahoma"/>
          <w:color w:val="000000"/>
          <w:sz w:val="20"/>
          <w:szCs w:val="20"/>
          <w:lang w:val="sr-Latn-CS"/>
        </w:rPr>
        <w:t>С</w:t>
      </w:r>
      <w:r w:rsidRPr="00F3104F">
        <w:rPr>
          <w:rFonts w:ascii="Tahoma" w:hAnsi="Tahoma" w:cs="Tahoma"/>
          <w:color w:val="000000"/>
          <w:sz w:val="20"/>
          <w:szCs w:val="20"/>
          <w:lang w:val="sr-Cyrl-RS"/>
        </w:rPr>
        <w:t>рбије</w:t>
      </w:r>
      <w:r w:rsidRPr="00F3104F">
        <w:rPr>
          <w:rFonts w:ascii="Tahoma" w:hAnsi="Tahoma" w:cs="Tahoma"/>
          <w:color w:val="000000"/>
          <w:sz w:val="20"/>
          <w:szCs w:val="20"/>
          <w:lang w:val="sr-Latn-CS"/>
        </w:rPr>
        <w:t>“ 124/12</w:t>
      </w:r>
      <w:r w:rsidRPr="00F3104F">
        <w:rPr>
          <w:rFonts w:ascii="Tahoma" w:hAnsi="Tahoma" w:cs="Tahoma"/>
          <w:color w:val="000000"/>
          <w:sz w:val="20"/>
          <w:szCs w:val="20"/>
          <w:lang w:val="sr-Cyrl-RS"/>
        </w:rPr>
        <w:t>,14/15 и 68/15</w:t>
      </w:r>
      <w:r w:rsidRPr="00F3104F">
        <w:rPr>
          <w:rFonts w:ascii="Tahoma" w:hAnsi="Tahoma" w:cs="Tahoma"/>
          <w:sz w:val="20"/>
          <w:szCs w:val="20"/>
        </w:rPr>
        <w:t>),</w:t>
      </w:r>
      <w:r w:rsidRPr="00F3104F">
        <w:rPr>
          <w:rFonts w:ascii="Tahoma" w:hAnsi="Tahoma" w:cs="Tahoma"/>
          <w:sz w:val="20"/>
          <w:szCs w:val="20"/>
          <w:lang w:val="sr-Cyrl-RS"/>
        </w:rPr>
        <w:t xml:space="preserve"> </w:t>
      </w:r>
      <w:r w:rsidRPr="00F3104F">
        <w:rPr>
          <w:rFonts w:ascii="Tahoma" w:hAnsi="Tahoma" w:cs="Tahoma"/>
          <w:sz w:val="20"/>
          <w:szCs w:val="20"/>
        </w:rPr>
        <w:t xml:space="preserve"> Наручилац </w:t>
      </w:r>
      <w:r w:rsidRPr="00F3104F">
        <w:rPr>
          <w:rFonts w:ascii="Tahoma" w:hAnsi="Tahoma" w:cs="Tahoma"/>
          <w:sz w:val="20"/>
          <w:szCs w:val="20"/>
          <w:lang w:val="sr-Cyrl-RS"/>
        </w:rPr>
        <w:t>врши</w:t>
      </w:r>
    </w:p>
    <w:p w:rsidR="003A2677" w:rsidRPr="00F3104F" w:rsidRDefault="003A2677" w:rsidP="003A2677">
      <w:pPr>
        <w:tabs>
          <w:tab w:val="left" w:pos="9072"/>
        </w:tabs>
        <w:rPr>
          <w:rFonts w:ascii="Tahoma" w:hAnsi="Tahoma" w:cs="Tahoma"/>
          <w:sz w:val="20"/>
          <w:szCs w:val="20"/>
          <w:lang w:val="sr-Cyrl-RS"/>
        </w:rPr>
      </w:pPr>
    </w:p>
    <w:p w:rsidR="003A2677" w:rsidRPr="00F3104F" w:rsidRDefault="003A2677" w:rsidP="003A2677">
      <w:pPr>
        <w:rPr>
          <w:rFonts w:ascii="Tahoma" w:hAnsi="Tahoma" w:cs="Tahoma"/>
          <w:color w:val="FF0000"/>
          <w:sz w:val="20"/>
          <w:szCs w:val="20"/>
          <w:lang w:val="sr-Cyrl-RS"/>
        </w:rPr>
      </w:pPr>
    </w:p>
    <w:p w:rsidR="003A2677" w:rsidRPr="00F3104F" w:rsidRDefault="003A2677" w:rsidP="003A2677">
      <w:pPr>
        <w:jc w:val="center"/>
        <w:rPr>
          <w:rFonts w:ascii="Tahoma" w:hAnsi="Tahoma" w:cs="Tahoma"/>
          <w:b/>
          <w:sz w:val="20"/>
          <w:szCs w:val="20"/>
          <w:lang w:val="sr-Cyrl-RS"/>
        </w:rPr>
      </w:pPr>
      <w:r w:rsidRPr="00F3104F">
        <w:rPr>
          <w:rFonts w:ascii="Tahoma" w:hAnsi="Tahoma" w:cs="Tahoma"/>
          <w:b/>
          <w:sz w:val="20"/>
          <w:szCs w:val="20"/>
          <w:lang w:val="sr-Cyrl-RS"/>
        </w:rPr>
        <w:t xml:space="preserve">ИЗМЕНУ </w:t>
      </w:r>
      <w:r w:rsidRPr="00F3104F">
        <w:rPr>
          <w:rFonts w:ascii="Tahoma" w:hAnsi="Tahoma" w:cs="Tahoma"/>
          <w:b/>
          <w:sz w:val="20"/>
          <w:szCs w:val="20"/>
        </w:rPr>
        <w:t>КОНКУРСНЕ ДОКУМЕНТАЦИЈЕ</w:t>
      </w:r>
    </w:p>
    <w:p w:rsidR="003A2677" w:rsidRPr="00F3104F" w:rsidRDefault="003A2677" w:rsidP="00224772">
      <w:pPr>
        <w:tabs>
          <w:tab w:val="left" w:pos="720"/>
        </w:tabs>
        <w:jc w:val="left"/>
        <w:rPr>
          <w:rFonts w:ascii="Tahoma" w:hAnsi="Tahoma" w:cs="Tahoma"/>
          <w:bCs/>
          <w:sz w:val="20"/>
          <w:szCs w:val="20"/>
          <w:lang w:val="sr-Cyrl-RS"/>
        </w:rPr>
      </w:pPr>
      <w:r w:rsidRPr="00F3104F">
        <w:rPr>
          <w:rFonts w:ascii="Tahoma" w:hAnsi="Tahoma" w:cs="Tahoma"/>
          <w:sz w:val="20"/>
          <w:szCs w:val="20"/>
          <w:lang w:val="sr-Cyrl-RS"/>
        </w:rPr>
        <w:t>у вези са припремањем понуда за јавну набавку</w:t>
      </w:r>
      <w:r w:rsidRPr="00F3104F">
        <w:rPr>
          <w:rFonts w:ascii="Tahoma" w:hAnsi="Tahoma" w:cs="Tahoma"/>
          <w:color w:val="000000"/>
          <w:sz w:val="20"/>
          <w:szCs w:val="20"/>
          <w:lang w:val="sr-Cyrl-RS"/>
        </w:rPr>
        <w:t xml:space="preserve"> </w:t>
      </w:r>
      <w:r w:rsidR="00224772" w:rsidRPr="00F3104F">
        <w:rPr>
          <w:rFonts w:ascii="Tahoma" w:hAnsi="Tahoma" w:cs="Tahoma"/>
          <w:color w:val="000000"/>
          <w:sz w:val="20"/>
          <w:szCs w:val="20"/>
          <w:lang w:val="sr-Cyrl-RS"/>
        </w:rPr>
        <w:t>радова</w:t>
      </w:r>
      <w:r w:rsidRPr="00F3104F">
        <w:rPr>
          <w:rFonts w:ascii="Tahoma" w:hAnsi="Tahoma" w:cs="Tahoma"/>
          <w:color w:val="000000"/>
          <w:sz w:val="20"/>
          <w:szCs w:val="20"/>
          <w:lang w:val="sr-Cyrl-RS"/>
        </w:rPr>
        <w:t xml:space="preserve"> – </w:t>
      </w:r>
      <w:r w:rsidR="00EB4800">
        <w:rPr>
          <w:rFonts w:ascii="Tahoma" w:hAnsi="Tahoma" w:cs="Tahoma"/>
          <w:sz w:val="20"/>
          <w:szCs w:val="20"/>
          <w:lang w:val="sr-Cyrl-RS"/>
        </w:rPr>
        <w:t>радови на адаптацији простора за рендген салу</w:t>
      </w:r>
      <w:r w:rsidRPr="00F3104F">
        <w:rPr>
          <w:rFonts w:ascii="Tahoma" w:hAnsi="Tahoma" w:cs="Tahoma"/>
          <w:sz w:val="20"/>
          <w:szCs w:val="20"/>
          <w:lang w:val="sr-Cyrl-RS"/>
        </w:rPr>
        <w:t>,</w:t>
      </w:r>
      <w:r w:rsidRPr="00F3104F">
        <w:rPr>
          <w:rFonts w:ascii="Tahoma" w:eastAsia="Times New Roman" w:hAnsi="Tahoma" w:cs="Tahoma"/>
          <w:sz w:val="20"/>
          <w:szCs w:val="20"/>
        </w:rPr>
        <w:t xml:space="preserve"> </w:t>
      </w:r>
      <w:r w:rsidRPr="00F3104F">
        <w:rPr>
          <w:rFonts w:ascii="Tahoma" w:hAnsi="Tahoma" w:cs="Tahoma"/>
          <w:color w:val="000000"/>
          <w:sz w:val="20"/>
          <w:szCs w:val="20"/>
          <w:lang w:val="sr-Latn-CS"/>
        </w:rPr>
        <w:t xml:space="preserve">ЈН ОП </w:t>
      </w:r>
      <w:r w:rsidR="00EB4800">
        <w:rPr>
          <w:rFonts w:ascii="Tahoma" w:hAnsi="Tahoma" w:cs="Tahoma"/>
          <w:color w:val="000000"/>
          <w:sz w:val="20"/>
          <w:szCs w:val="20"/>
          <w:lang w:val="sr-Cyrl-RS"/>
        </w:rPr>
        <w:t>5</w:t>
      </w:r>
      <w:r w:rsidR="00224772" w:rsidRPr="00F3104F">
        <w:rPr>
          <w:rFonts w:ascii="Tahoma" w:hAnsi="Tahoma" w:cs="Tahoma"/>
          <w:color w:val="000000"/>
          <w:sz w:val="20"/>
          <w:szCs w:val="20"/>
          <w:lang w:val="sr-Cyrl-RS"/>
        </w:rPr>
        <w:t>Р</w:t>
      </w:r>
      <w:r w:rsidRPr="00F3104F">
        <w:rPr>
          <w:rFonts w:ascii="Tahoma" w:hAnsi="Tahoma" w:cs="Tahoma"/>
          <w:color w:val="000000"/>
          <w:sz w:val="20"/>
          <w:szCs w:val="20"/>
          <w:lang w:val="sr-Latn-CS"/>
        </w:rPr>
        <w:t>/1</w:t>
      </w:r>
      <w:r w:rsidRPr="00F3104F">
        <w:rPr>
          <w:rFonts w:ascii="Tahoma" w:hAnsi="Tahoma" w:cs="Tahoma"/>
          <w:color w:val="000000"/>
          <w:sz w:val="20"/>
          <w:szCs w:val="20"/>
          <w:lang w:val="sr-Cyrl-RS"/>
        </w:rPr>
        <w:t>7</w:t>
      </w:r>
      <w:r w:rsidRPr="00F3104F">
        <w:rPr>
          <w:rFonts w:ascii="Tahoma" w:hAnsi="Tahoma" w:cs="Tahoma"/>
          <w:sz w:val="20"/>
          <w:szCs w:val="20"/>
          <w:lang w:val="sr-Cyrl-RS"/>
        </w:rPr>
        <w:t xml:space="preserve"> </w:t>
      </w:r>
    </w:p>
    <w:p w:rsidR="003A2677" w:rsidRPr="00F3104F" w:rsidRDefault="003A2677" w:rsidP="003A2677">
      <w:pPr>
        <w:jc w:val="center"/>
        <w:rPr>
          <w:rFonts w:ascii="Tahoma" w:hAnsi="Tahoma" w:cs="Tahoma"/>
          <w:sz w:val="20"/>
          <w:szCs w:val="20"/>
          <w:lang w:val="sr-Cyrl-RS"/>
        </w:rPr>
      </w:pPr>
    </w:p>
    <w:p w:rsidR="003A2677" w:rsidRPr="00F3104F" w:rsidRDefault="003A2677" w:rsidP="003A2677">
      <w:pPr>
        <w:rPr>
          <w:rFonts w:ascii="Tahoma" w:hAnsi="Tahoma" w:cs="Tahoma"/>
          <w:sz w:val="20"/>
          <w:szCs w:val="20"/>
        </w:rPr>
      </w:pPr>
    </w:p>
    <w:p w:rsidR="003A2677" w:rsidRPr="00F3104F" w:rsidRDefault="003A2677" w:rsidP="003A2677">
      <w:pPr>
        <w:rPr>
          <w:rFonts w:ascii="Tahoma" w:hAnsi="Tahoma" w:cs="Tahoma"/>
          <w:sz w:val="20"/>
          <w:szCs w:val="20"/>
          <w:lang w:val="sr-Cyrl-RS"/>
        </w:rPr>
      </w:pPr>
      <w:r w:rsidRPr="00F3104F">
        <w:rPr>
          <w:rFonts w:ascii="Tahoma" w:hAnsi="Tahoma" w:cs="Tahoma"/>
          <w:sz w:val="20"/>
          <w:szCs w:val="20"/>
          <w:lang w:val="sr-Cyrl-RS"/>
        </w:rPr>
        <w:t>Измена конкурсне документације се односи на:</w:t>
      </w:r>
    </w:p>
    <w:p w:rsidR="003A2677" w:rsidRDefault="003A2677" w:rsidP="003A2677">
      <w:pPr>
        <w:rPr>
          <w:rFonts w:ascii="Times New Roman" w:hAnsi="Times New Roman" w:cs="Times New Roman"/>
          <w:lang w:val="sr-Cyrl-RS"/>
        </w:rPr>
      </w:pPr>
    </w:p>
    <w:p w:rsidR="00EB4800" w:rsidRPr="00EB4800" w:rsidRDefault="00EB4800" w:rsidP="003A2677">
      <w:pPr>
        <w:rPr>
          <w:rFonts w:ascii="Tahoma" w:hAnsi="Tahoma" w:cs="Tahoma"/>
          <w:b/>
          <w:spacing w:val="-2"/>
          <w:w w:val="105"/>
          <w:sz w:val="20"/>
          <w:szCs w:val="20"/>
          <w:lang w:val="sr-Cyrl-RS"/>
        </w:rPr>
      </w:pPr>
      <w:r>
        <w:rPr>
          <w:rFonts w:ascii="Tahoma" w:hAnsi="Tahoma" w:cs="Tahoma"/>
          <w:spacing w:val="-2"/>
          <w:w w:val="105"/>
          <w:sz w:val="20"/>
          <w:szCs w:val="20"/>
          <w:lang w:val="sr-Cyrl-RS"/>
        </w:rPr>
        <w:t xml:space="preserve">- </w:t>
      </w:r>
      <w:r>
        <w:rPr>
          <w:rFonts w:ascii="Tahoma" w:hAnsi="Tahoma" w:cs="Tahoma"/>
          <w:b/>
          <w:spacing w:val="-2"/>
          <w:w w:val="105"/>
          <w:sz w:val="20"/>
          <w:szCs w:val="20"/>
          <w:lang w:val="sr-Cyrl-RS"/>
        </w:rPr>
        <w:t>на страни 5</w:t>
      </w:r>
      <w:r>
        <w:rPr>
          <w:rFonts w:ascii="Tahoma" w:hAnsi="Tahoma" w:cs="Tahoma"/>
          <w:spacing w:val="-2"/>
          <w:w w:val="105"/>
          <w:sz w:val="20"/>
          <w:szCs w:val="20"/>
          <w:lang w:val="sr-Cyrl-RS"/>
        </w:rPr>
        <w:t xml:space="preserve"> –</w:t>
      </w:r>
      <w:r>
        <w:rPr>
          <w:rFonts w:ascii="Tahoma" w:hAnsi="Tahoma" w:cs="Tahoma"/>
          <w:spacing w:val="-2"/>
          <w:w w:val="105"/>
          <w:sz w:val="20"/>
          <w:szCs w:val="20"/>
          <w:lang w:val="sr-Cyrl-RS"/>
        </w:rPr>
        <w:t xml:space="preserve"> </w:t>
      </w:r>
      <w:r w:rsidRPr="00EB4800">
        <w:rPr>
          <w:rFonts w:ascii="Tahoma" w:hAnsi="Tahoma" w:cs="Tahoma"/>
          <w:b/>
          <w:spacing w:val="-2"/>
          <w:w w:val="105"/>
          <w:sz w:val="20"/>
          <w:szCs w:val="20"/>
          <w:lang w:val="sr-Cyrl-RS"/>
        </w:rPr>
        <w:t>тачка 2.5 Рок извршења мења се тако да гласи:</w:t>
      </w:r>
    </w:p>
    <w:p w:rsidR="00EB4800" w:rsidRPr="00EB4800" w:rsidRDefault="00EB4800" w:rsidP="003A2677">
      <w:pPr>
        <w:rPr>
          <w:rFonts w:ascii="Tahoma" w:hAnsi="Tahoma" w:cs="Tahoma"/>
          <w:b/>
          <w:spacing w:val="-2"/>
          <w:w w:val="105"/>
          <w:sz w:val="20"/>
          <w:szCs w:val="20"/>
          <w:lang w:val="sr-Cyrl-RS"/>
        </w:rPr>
      </w:pPr>
    </w:p>
    <w:p w:rsidR="00EB4800" w:rsidRDefault="00EB4800" w:rsidP="00EB4800">
      <w:pPr>
        <w:tabs>
          <w:tab w:val="left" w:pos="720"/>
        </w:tabs>
        <w:rPr>
          <w:rFonts w:ascii="Tahoma" w:hAnsi="Tahoma" w:cs="Tahoma"/>
          <w:sz w:val="20"/>
          <w:szCs w:val="20"/>
          <w:lang w:val="sr-Cyrl-RS"/>
        </w:rPr>
      </w:pPr>
      <w:r>
        <w:rPr>
          <w:rFonts w:ascii="Tahoma" w:hAnsi="Tahoma" w:cs="Tahoma"/>
          <w:sz w:val="20"/>
          <w:szCs w:val="20"/>
          <w:lang w:val="sr-Cyrl-RS"/>
        </w:rPr>
        <w:t xml:space="preserve">2.5. Рок извршења: </w:t>
      </w:r>
    </w:p>
    <w:p w:rsidR="00EB4800" w:rsidRDefault="00EB4800" w:rsidP="00EB4800">
      <w:pPr>
        <w:tabs>
          <w:tab w:val="left" w:pos="720"/>
        </w:tabs>
        <w:rPr>
          <w:rFonts w:ascii="Tahoma" w:hAnsi="Tahoma" w:cs="Tahoma"/>
          <w:sz w:val="20"/>
          <w:szCs w:val="20"/>
          <w:lang w:val="sr-Cyrl-RS"/>
        </w:rPr>
      </w:pPr>
      <w:r>
        <w:rPr>
          <w:rFonts w:ascii="Tahoma" w:hAnsi="Tahoma" w:cs="Tahoma"/>
          <w:sz w:val="20"/>
          <w:szCs w:val="20"/>
          <w:lang w:val="sr-Cyrl-RS"/>
        </w:rPr>
        <w:t xml:space="preserve">Рок за извођење радова је 20 дана, почев од дана увођења у посао. </w:t>
      </w:r>
    </w:p>
    <w:p w:rsidR="00EB4800" w:rsidRDefault="00EB4800" w:rsidP="003A2677">
      <w:pPr>
        <w:rPr>
          <w:rFonts w:ascii="Tahoma" w:hAnsi="Tahoma" w:cs="Tahoma"/>
          <w:spacing w:val="-2"/>
          <w:w w:val="105"/>
          <w:sz w:val="20"/>
          <w:szCs w:val="20"/>
          <w:lang w:val="sr-Cyrl-RS"/>
        </w:rPr>
      </w:pPr>
    </w:p>
    <w:p w:rsidR="00EB4800" w:rsidRPr="003A2677" w:rsidRDefault="00EB4800" w:rsidP="003A2677">
      <w:pPr>
        <w:rPr>
          <w:rFonts w:ascii="Times New Roman" w:hAnsi="Times New Roman" w:cs="Times New Roman"/>
          <w:lang w:val="sr-Cyrl-RS"/>
        </w:rPr>
      </w:pPr>
    </w:p>
    <w:p w:rsidR="003A2677" w:rsidRDefault="003A2677" w:rsidP="003A2677">
      <w:pPr>
        <w:rPr>
          <w:rFonts w:ascii="Tahoma" w:hAnsi="Tahoma" w:cs="Tahoma"/>
          <w:spacing w:val="-2"/>
          <w:w w:val="105"/>
          <w:sz w:val="20"/>
          <w:szCs w:val="20"/>
          <w:lang w:val="sr-Cyrl-RS"/>
        </w:rPr>
      </w:pPr>
      <w:r w:rsidRPr="001640A8">
        <w:rPr>
          <w:rFonts w:ascii="Tahoma" w:hAnsi="Tahoma" w:cs="Tahoma"/>
          <w:spacing w:val="-2"/>
          <w:w w:val="105"/>
          <w:sz w:val="20"/>
          <w:szCs w:val="20"/>
          <w:lang w:val="sr-Cyrl-RS"/>
        </w:rPr>
        <w:t xml:space="preserve">- </w:t>
      </w:r>
      <w:r w:rsidRPr="001640A8">
        <w:rPr>
          <w:rFonts w:ascii="Tahoma" w:hAnsi="Tahoma" w:cs="Tahoma"/>
          <w:b/>
          <w:spacing w:val="-2"/>
          <w:w w:val="105"/>
          <w:sz w:val="20"/>
          <w:szCs w:val="20"/>
          <w:lang w:val="sr-Cyrl-RS"/>
        </w:rPr>
        <w:t>на страни 5</w:t>
      </w:r>
      <w:r w:rsidR="00224772" w:rsidRPr="001640A8">
        <w:rPr>
          <w:rFonts w:ascii="Tahoma" w:hAnsi="Tahoma" w:cs="Tahoma"/>
          <w:spacing w:val="-2"/>
          <w:w w:val="105"/>
          <w:sz w:val="20"/>
          <w:szCs w:val="20"/>
          <w:lang w:val="sr-Cyrl-RS"/>
        </w:rPr>
        <w:t xml:space="preserve"> – </w:t>
      </w:r>
      <w:r w:rsidR="00224772" w:rsidRPr="001640A8">
        <w:rPr>
          <w:rFonts w:ascii="Tahoma" w:hAnsi="Tahoma" w:cs="Tahoma"/>
          <w:b/>
          <w:spacing w:val="-2"/>
          <w:w w:val="105"/>
          <w:sz w:val="20"/>
          <w:szCs w:val="20"/>
          <w:u w:val="single"/>
          <w:lang w:val="sr-Cyrl-RS"/>
        </w:rPr>
        <w:t xml:space="preserve"> </w:t>
      </w:r>
      <w:r w:rsidR="001640A8" w:rsidRPr="001640A8">
        <w:rPr>
          <w:rFonts w:ascii="Tahoma" w:hAnsi="Tahoma" w:cs="Tahoma"/>
          <w:b/>
          <w:spacing w:val="-2"/>
          <w:w w:val="105"/>
          <w:sz w:val="20"/>
          <w:szCs w:val="20"/>
          <w:u w:val="single"/>
          <w:lang w:val="sr-Cyrl-RS"/>
        </w:rPr>
        <w:t>Напомена</w:t>
      </w:r>
      <w:r w:rsidRPr="001640A8">
        <w:rPr>
          <w:rFonts w:ascii="Tahoma" w:hAnsi="Tahoma" w:cs="Tahoma"/>
          <w:spacing w:val="-2"/>
          <w:w w:val="105"/>
          <w:sz w:val="20"/>
          <w:szCs w:val="20"/>
          <w:lang w:val="sr-Cyrl-RS"/>
        </w:rPr>
        <w:t xml:space="preserve"> мења се тако да сада гласи:</w:t>
      </w:r>
    </w:p>
    <w:p w:rsidR="001640A8" w:rsidRPr="001640A8" w:rsidRDefault="001640A8" w:rsidP="003A2677">
      <w:pPr>
        <w:rPr>
          <w:rFonts w:ascii="Tahoma" w:hAnsi="Tahoma" w:cs="Tahoma"/>
          <w:spacing w:val="-2"/>
          <w:w w:val="105"/>
          <w:sz w:val="20"/>
          <w:szCs w:val="20"/>
          <w:lang w:val="sr-Cyrl-RS"/>
        </w:rPr>
      </w:pPr>
    </w:p>
    <w:p w:rsidR="003A2677" w:rsidRDefault="00EA45C4" w:rsidP="00224772">
      <w:pPr>
        <w:autoSpaceDE w:val="0"/>
        <w:autoSpaceDN w:val="0"/>
        <w:adjustRightInd w:val="0"/>
        <w:rPr>
          <w:rStyle w:val="Hyperlink"/>
          <w:rFonts w:ascii="Tahoma" w:hAnsi="Tahoma" w:cs="Tahoma"/>
          <w:sz w:val="20"/>
          <w:szCs w:val="20"/>
          <w:lang w:val="sr-Cyrl-RS"/>
        </w:rPr>
      </w:pPr>
      <w:r w:rsidRPr="001640A8">
        <w:rPr>
          <w:rFonts w:ascii="Tahoma" w:hAnsi="Tahoma" w:cs="Tahoma"/>
          <w:b/>
          <w:sz w:val="20"/>
          <w:szCs w:val="20"/>
          <w:u w:val="single"/>
          <w:lang w:val="sr-Cyrl-RS"/>
        </w:rPr>
        <w:t>Напомена:</w:t>
      </w:r>
      <w:r w:rsidRPr="001640A8">
        <w:rPr>
          <w:rFonts w:ascii="Tahoma" w:hAnsi="Tahoma" w:cs="Tahoma"/>
          <w:sz w:val="20"/>
          <w:szCs w:val="20"/>
          <w:lang w:val="sr-Cyrl-RS"/>
        </w:rPr>
        <w:t xml:space="preserve"> </w:t>
      </w:r>
      <w:r w:rsidR="00EB4800">
        <w:rPr>
          <w:rFonts w:ascii="Tahoma" w:hAnsi="Tahoma" w:cs="Tahoma"/>
          <w:sz w:val="20"/>
          <w:szCs w:val="20"/>
          <w:lang w:val="sr-Cyrl-RS"/>
        </w:rPr>
        <w:t xml:space="preserve">Понуђач може да изврши увид у постојећу документацију и да изврши обилазак локације на којој ће се радови изводити. По обиласку ће добити потврду коју је потребни приложити уз понуду (потврда није услов за оцену понуде). Обилазак је могуће извршити као и увид у документацијусваког радног дана (понедељак-петак) од 7:30 до 14:30Контакт особа: Тијана Миовчић, Начелник техничке службе, e-mail </w:t>
      </w:r>
      <w:hyperlink r:id="rId9" w:history="1">
        <w:r w:rsidR="00EB4800">
          <w:rPr>
            <w:rStyle w:val="Hyperlink"/>
            <w:rFonts w:ascii="Tahoma" w:hAnsi="Tahoma" w:cs="Tahoma"/>
            <w:sz w:val="20"/>
            <w:szCs w:val="20"/>
            <w:lang w:val="sr-Cyrl-RS"/>
          </w:rPr>
          <w:t>miovcic.tijana@bkosa.edu.rs</w:t>
        </w:r>
      </w:hyperlink>
    </w:p>
    <w:p w:rsidR="001640A8" w:rsidRPr="001640A8" w:rsidRDefault="001640A8" w:rsidP="00224772">
      <w:pPr>
        <w:autoSpaceDE w:val="0"/>
        <w:autoSpaceDN w:val="0"/>
        <w:adjustRightInd w:val="0"/>
        <w:rPr>
          <w:rFonts w:ascii="Tahoma" w:hAnsi="Tahoma" w:cs="Tahoma"/>
          <w:sz w:val="20"/>
          <w:szCs w:val="20"/>
          <w:lang w:val="sr-Cyrl-RS"/>
        </w:rPr>
      </w:pPr>
    </w:p>
    <w:p w:rsidR="00EA45C4" w:rsidRPr="001640A8" w:rsidRDefault="00EA45C4" w:rsidP="00224772">
      <w:pPr>
        <w:autoSpaceDE w:val="0"/>
        <w:autoSpaceDN w:val="0"/>
        <w:adjustRightInd w:val="0"/>
        <w:rPr>
          <w:rFonts w:ascii="Tahoma" w:eastAsia="Calibri" w:hAnsi="Tahoma" w:cs="Tahoma"/>
          <w:bCs/>
          <w:sz w:val="20"/>
          <w:szCs w:val="20"/>
          <w:lang w:val="sr-Cyrl-RS"/>
        </w:rPr>
      </w:pPr>
    </w:p>
    <w:p w:rsidR="00F3104F" w:rsidRDefault="00F3104F" w:rsidP="00F3104F">
      <w:pPr>
        <w:tabs>
          <w:tab w:val="left" w:pos="720"/>
        </w:tabs>
        <w:jc w:val="left"/>
        <w:rPr>
          <w:rFonts w:ascii="Tahoma" w:hAnsi="Tahoma" w:cs="Tahoma"/>
          <w:b/>
          <w:sz w:val="20"/>
          <w:szCs w:val="20"/>
          <w:lang w:val="sr-Cyrl-RS"/>
        </w:rPr>
      </w:pPr>
      <w:r w:rsidRPr="001640A8">
        <w:rPr>
          <w:rFonts w:ascii="Tahoma" w:hAnsi="Tahoma" w:cs="Tahoma"/>
          <w:spacing w:val="-2"/>
          <w:w w:val="105"/>
          <w:sz w:val="20"/>
          <w:szCs w:val="20"/>
          <w:lang w:val="sr-Cyrl-RS"/>
        </w:rPr>
        <w:t xml:space="preserve">- </w:t>
      </w:r>
      <w:r w:rsidR="00EB4800">
        <w:rPr>
          <w:rFonts w:ascii="Tahoma" w:hAnsi="Tahoma" w:cs="Tahoma"/>
          <w:b/>
          <w:spacing w:val="-2"/>
          <w:w w:val="105"/>
          <w:sz w:val="20"/>
          <w:szCs w:val="20"/>
          <w:lang w:val="sr-Cyrl-RS"/>
        </w:rPr>
        <w:t>на страни 1 и 14</w:t>
      </w:r>
      <w:r w:rsidRPr="001640A8">
        <w:rPr>
          <w:rFonts w:ascii="Tahoma" w:hAnsi="Tahoma" w:cs="Tahoma"/>
          <w:b/>
          <w:spacing w:val="-2"/>
          <w:w w:val="105"/>
          <w:sz w:val="20"/>
          <w:szCs w:val="20"/>
          <w:lang w:val="sr-Cyrl-RS"/>
        </w:rPr>
        <w:t xml:space="preserve"> – Тачка </w:t>
      </w:r>
      <w:r w:rsidR="00EB4800">
        <w:rPr>
          <w:rFonts w:ascii="Tahoma" w:hAnsi="Tahoma" w:cs="Tahoma"/>
          <w:b/>
          <w:sz w:val="20"/>
          <w:szCs w:val="20"/>
          <w:lang w:val="sr-Cyrl-RS"/>
        </w:rPr>
        <w:t>11. Средства обезбеђења мења се тако да гласи:</w:t>
      </w:r>
    </w:p>
    <w:p w:rsidR="00EB4800" w:rsidRDefault="00EB4800" w:rsidP="00F3104F">
      <w:pPr>
        <w:tabs>
          <w:tab w:val="left" w:pos="720"/>
        </w:tabs>
        <w:jc w:val="left"/>
        <w:rPr>
          <w:rFonts w:ascii="Tahoma" w:hAnsi="Tahoma" w:cs="Tahoma"/>
          <w:b/>
          <w:sz w:val="20"/>
          <w:szCs w:val="20"/>
          <w:lang w:val="sr-Cyrl-RS"/>
        </w:rPr>
      </w:pPr>
    </w:p>
    <w:p w:rsidR="00EB4800" w:rsidRDefault="00EB4800" w:rsidP="00EB4800">
      <w:pPr>
        <w:rPr>
          <w:rFonts w:ascii="Tahoma" w:hAnsi="Tahoma" w:cs="Tahoma"/>
          <w:b/>
          <w:bCs/>
          <w:color w:val="000000"/>
          <w:sz w:val="20"/>
          <w:szCs w:val="20"/>
          <w:lang w:val="sr-Cyrl-RS"/>
        </w:rPr>
      </w:pPr>
      <w:r>
        <w:rPr>
          <w:rFonts w:ascii="Tahoma" w:hAnsi="Tahoma" w:cs="Tahoma"/>
          <w:b/>
          <w:bCs/>
          <w:color w:val="000000"/>
          <w:sz w:val="20"/>
          <w:szCs w:val="20"/>
          <w:lang w:val="sr-Cyrl-RS"/>
        </w:rPr>
        <w:t xml:space="preserve">11. Средства обезбеђења </w:t>
      </w:r>
    </w:p>
    <w:p w:rsidR="00EB4800" w:rsidRDefault="00EB4800" w:rsidP="00EB4800">
      <w:pPr>
        <w:numPr>
          <w:ilvl w:val="1"/>
          <w:numId w:val="14"/>
        </w:numPr>
        <w:tabs>
          <w:tab w:val="left" w:pos="426"/>
          <w:tab w:val="left" w:pos="1440"/>
        </w:tabs>
        <w:suppressAutoHyphens/>
        <w:rPr>
          <w:rFonts w:ascii="Tahoma" w:hAnsi="Tahoma" w:cs="Tahoma"/>
          <w:sz w:val="20"/>
          <w:szCs w:val="20"/>
          <w:lang w:val="sr-Cyrl-RS"/>
        </w:rPr>
      </w:pPr>
      <w:r>
        <w:rPr>
          <w:rFonts w:ascii="Tahoma" w:hAnsi="Tahoma" w:cs="Tahoma"/>
          <w:sz w:val="20"/>
          <w:szCs w:val="20"/>
          <w:lang w:val="sr-Cyrl-RS"/>
        </w:rPr>
        <w:t>11.1</w:t>
      </w:r>
      <w:r>
        <w:rPr>
          <w:rFonts w:ascii="Tahoma" w:hAnsi="Tahoma" w:cs="Tahoma"/>
          <w:b/>
          <w:sz w:val="20"/>
          <w:szCs w:val="20"/>
          <w:lang w:val="sr-Cyrl-RS"/>
        </w:rPr>
        <w:t>.</w:t>
      </w:r>
      <w:r>
        <w:rPr>
          <w:rFonts w:ascii="Tahoma" w:hAnsi="Tahoma" w:cs="Tahoma"/>
          <w:i/>
          <w:sz w:val="20"/>
          <w:szCs w:val="20"/>
          <w:u w:val="single"/>
          <w:lang w:val="sr-Cyrl-RS"/>
        </w:rPr>
        <w:t>Меница за озбиљност понуде</w:t>
      </w:r>
    </w:p>
    <w:p w:rsidR="00EB4800" w:rsidRDefault="00EB4800" w:rsidP="00EB4800">
      <w:pPr>
        <w:rPr>
          <w:rFonts w:ascii="Tahoma" w:hAnsi="Tahoma" w:cs="Tahoma"/>
          <w:sz w:val="20"/>
          <w:szCs w:val="20"/>
          <w:lang w:val="sr-Cyrl-RS"/>
        </w:rPr>
      </w:pPr>
      <w:r>
        <w:rPr>
          <w:rFonts w:ascii="Tahoma" w:hAnsi="Tahoma" w:cs="Tahoma"/>
          <w:color w:val="000000"/>
          <w:sz w:val="20"/>
          <w:szCs w:val="20"/>
          <w:lang w:val="sr-Cyrl-R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ПДВ-а.,</w:t>
      </w:r>
      <w:r>
        <w:rPr>
          <w:rFonts w:ascii="Tahoma" w:hAnsi="Tahoma" w:cs="Tahoma"/>
          <w:sz w:val="20"/>
          <w:szCs w:val="20"/>
          <w:lang w:val="sr-Cyrl-RS"/>
        </w:rPr>
        <w:t>које мора бити потписано и</w:t>
      </w:r>
    </w:p>
    <w:p w:rsidR="00EB4800" w:rsidRDefault="00EB4800" w:rsidP="00EB4800">
      <w:pPr>
        <w:tabs>
          <w:tab w:val="left" w:pos="720"/>
        </w:tabs>
        <w:jc w:val="left"/>
        <w:rPr>
          <w:rFonts w:ascii="Tahoma" w:hAnsi="Tahoma" w:cs="Tahoma"/>
          <w:sz w:val="20"/>
          <w:szCs w:val="20"/>
          <w:lang w:val="sr-Cyrl-RS"/>
        </w:rPr>
      </w:pPr>
      <w:r>
        <w:rPr>
          <w:rFonts w:ascii="Tahoma" w:hAnsi="Tahoma" w:cs="Tahoma"/>
          <w:sz w:val="20"/>
          <w:szCs w:val="20"/>
          <w:lang w:val="sr-Cyrl-RS"/>
        </w:rPr>
        <w:lastRenderedPageBreak/>
        <w:t xml:space="preserve">оверено, сагласно Закону о платном промету („Службени лист СРЈ“, бр. 3/2002 и 5/2003 и „Службени гласник РС“, бр. 43/2004 и 62/2006, 111/2009-др.закон и 31/2011). </w:t>
      </w:r>
    </w:p>
    <w:p w:rsidR="00EB4800" w:rsidRDefault="00EB4800" w:rsidP="00EB4800">
      <w:pPr>
        <w:tabs>
          <w:tab w:val="left" w:pos="720"/>
        </w:tabs>
        <w:jc w:val="left"/>
        <w:rPr>
          <w:rFonts w:ascii="Tahoma" w:hAnsi="Tahoma" w:cs="Tahoma"/>
          <w:sz w:val="20"/>
          <w:szCs w:val="20"/>
          <w:lang w:val="sr-Cyrl-RS"/>
        </w:rPr>
      </w:pPr>
      <w:r>
        <w:rPr>
          <w:rFonts w:ascii="Tahoma" w:hAnsi="Tahoma" w:cs="Tahoma"/>
          <w:sz w:val="20"/>
          <w:szCs w:val="20"/>
          <w:lang w:val="sr-Cyrl-RS"/>
        </w:rPr>
        <w:t>У супротном понуда ће се одбити због битних недостатака као неприхватљива.</w:t>
      </w:r>
    </w:p>
    <w:p w:rsidR="00EB4800" w:rsidRDefault="00EB4800" w:rsidP="00EB4800">
      <w:pPr>
        <w:rPr>
          <w:rFonts w:ascii="Tahoma" w:hAnsi="Tahoma" w:cs="Tahoma"/>
          <w:noProof/>
          <w:sz w:val="20"/>
          <w:szCs w:val="20"/>
          <w:lang w:val="sr-Cyrl-RS" w:eastAsia="ar-SA"/>
        </w:rPr>
      </w:pPr>
      <w:r>
        <w:rPr>
          <w:rFonts w:ascii="Tahoma" w:hAnsi="Tahoma" w:cs="Tahoma"/>
          <w:noProof/>
          <w:sz w:val="20"/>
          <w:szCs w:val="20"/>
          <w:lang w:val="sr-Cyrl-RS"/>
        </w:rPr>
        <w:t xml:space="preserve">Меница мора бити евидентирана у Регистру меница и овлашћења Народне банке Србије. </w:t>
      </w:r>
    </w:p>
    <w:p w:rsidR="00EB4800" w:rsidRDefault="00EB4800" w:rsidP="00EB4800">
      <w:pPr>
        <w:rPr>
          <w:rFonts w:ascii="Tahoma" w:hAnsi="Tahoma" w:cs="Tahoma"/>
          <w:noProof/>
          <w:sz w:val="20"/>
          <w:szCs w:val="20"/>
          <w:lang w:val="sr-Cyrl-RS"/>
        </w:rPr>
      </w:pPr>
      <w:r>
        <w:rPr>
          <w:rFonts w:ascii="Tahoma" w:hAnsi="Tahoma" w:cs="Tahoma"/>
          <w:noProof/>
          <w:sz w:val="20"/>
          <w:szCs w:val="20"/>
          <w:lang w:val="sr-Cyrl-RS"/>
        </w:rPr>
        <w:t>Меница мора бити оверена печатом и потписана од стране лица овлашћеног за заступање.</w:t>
      </w:r>
    </w:p>
    <w:p w:rsidR="00EB4800" w:rsidRDefault="00EB4800" w:rsidP="00EB4800">
      <w:pPr>
        <w:rPr>
          <w:rFonts w:ascii="Tahoma" w:hAnsi="Tahoma" w:cs="Tahoma"/>
          <w:color w:val="000000"/>
          <w:sz w:val="20"/>
          <w:szCs w:val="20"/>
          <w:lang w:val="sr-Cyrl-RS"/>
        </w:rPr>
      </w:pPr>
      <w:r>
        <w:rPr>
          <w:rFonts w:ascii="Tahoma" w:hAnsi="Tahoma" w:cs="Tahoma"/>
          <w:noProof/>
          <w:sz w:val="20"/>
          <w:szCs w:val="20"/>
          <w:lang w:val="sr-Cyrl-R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color w:val="000000"/>
          <w:sz w:val="20"/>
          <w:szCs w:val="20"/>
          <w:lang w:val="sr-Cyrl-RS"/>
        </w:rPr>
        <w:tab/>
      </w:r>
    </w:p>
    <w:p w:rsidR="00EB4800" w:rsidRDefault="00EB4800" w:rsidP="00EB4800">
      <w:pPr>
        <w:rPr>
          <w:rFonts w:ascii="Tahoma" w:hAnsi="Tahoma" w:cs="Tahoma"/>
          <w:color w:val="000000"/>
          <w:sz w:val="20"/>
          <w:szCs w:val="20"/>
          <w:lang w:val="sr-Cyrl-RS"/>
        </w:rPr>
      </w:pPr>
      <w:r>
        <w:rPr>
          <w:rFonts w:ascii="Tahoma" w:hAnsi="Tahoma" w:cs="Tahoma"/>
          <w:color w:val="000000"/>
          <w:sz w:val="20"/>
          <w:szCs w:val="20"/>
          <w:lang w:val="sr-Cyrl-RS"/>
        </w:rPr>
        <w:t>Наручилац ће уновчити гаранцију дату за озбиљност понуде у следећим случајевима:</w:t>
      </w:r>
    </w:p>
    <w:p w:rsidR="00EB4800" w:rsidRDefault="00EB4800" w:rsidP="00EB4800">
      <w:pPr>
        <w:tabs>
          <w:tab w:val="left" w:pos="426"/>
        </w:tabs>
        <w:rPr>
          <w:rFonts w:ascii="Tahoma" w:hAnsi="Tahoma" w:cs="Tahoma"/>
          <w:color w:val="000000"/>
          <w:sz w:val="20"/>
          <w:szCs w:val="20"/>
          <w:lang w:val="sr-Cyrl-RS"/>
        </w:rPr>
      </w:pPr>
      <w:r>
        <w:rPr>
          <w:rFonts w:ascii="Tahoma" w:hAnsi="Tahoma" w:cs="Tahoma"/>
          <w:color w:val="000000"/>
          <w:sz w:val="20"/>
          <w:szCs w:val="20"/>
          <w:lang w:val="sr-Cyrl-RS"/>
        </w:rPr>
        <w:tab/>
        <w:t>- уколико понуђач након истека рока за подношење понуда повуче или жели да измени своју понуду,</w:t>
      </w:r>
    </w:p>
    <w:p w:rsidR="00EB4800" w:rsidRDefault="00EB4800" w:rsidP="00EB4800">
      <w:pPr>
        <w:tabs>
          <w:tab w:val="left" w:pos="426"/>
        </w:tabs>
        <w:rPr>
          <w:rFonts w:ascii="Tahoma" w:hAnsi="Tahoma" w:cs="Tahoma"/>
          <w:color w:val="000000"/>
          <w:sz w:val="20"/>
          <w:szCs w:val="20"/>
          <w:lang w:val="sr-Cyrl-RS"/>
        </w:rPr>
      </w:pPr>
      <w:r>
        <w:rPr>
          <w:rFonts w:ascii="Tahoma" w:hAnsi="Tahoma" w:cs="Tahoma"/>
          <w:color w:val="000000"/>
          <w:sz w:val="20"/>
          <w:szCs w:val="20"/>
          <w:lang w:val="sr-Cyrl-RS"/>
        </w:rPr>
        <w:tab/>
        <w:t>- уколико понуђач чија је понуда изабрана као најповољнија не потпише уговор о јавној набавци.</w:t>
      </w:r>
    </w:p>
    <w:p w:rsidR="00EB4800" w:rsidRDefault="00EB4800" w:rsidP="00EB4800">
      <w:pPr>
        <w:tabs>
          <w:tab w:val="left" w:pos="720"/>
        </w:tabs>
        <w:jc w:val="left"/>
        <w:rPr>
          <w:rFonts w:ascii="Tahoma" w:hAnsi="Tahoma" w:cs="Tahoma"/>
          <w:sz w:val="20"/>
          <w:szCs w:val="20"/>
          <w:u w:val="single"/>
        </w:rPr>
      </w:pPr>
      <w:r>
        <w:rPr>
          <w:rFonts w:ascii="Tahoma" w:hAnsi="Tahoma" w:cs="Tahoma"/>
          <w:iCs/>
          <w:sz w:val="20"/>
          <w:szCs w:val="20"/>
          <w:u w:val="single"/>
        </w:rPr>
        <w:t xml:space="preserve">11.2 </w:t>
      </w:r>
      <w:r>
        <w:rPr>
          <w:rFonts w:ascii="Tahoma" w:hAnsi="Tahoma" w:cs="Tahoma"/>
          <w:sz w:val="20"/>
          <w:szCs w:val="20"/>
          <w:u w:val="single"/>
        </w:rPr>
        <w:t>Банкарска гаранција</w:t>
      </w:r>
      <w:r>
        <w:rPr>
          <w:rFonts w:ascii="Tahoma" w:hAnsi="Tahoma" w:cs="Tahoma"/>
          <w:iCs/>
          <w:sz w:val="20"/>
          <w:szCs w:val="20"/>
          <w:u w:val="single"/>
        </w:rPr>
        <w:t xml:space="preserve"> </w:t>
      </w:r>
      <w:r>
        <w:rPr>
          <w:rFonts w:ascii="Tahoma" w:hAnsi="Tahoma" w:cs="Tahoma"/>
          <w:sz w:val="20"/>
          <w:szCs w:val="20"/>
          <w:u w:val="single"/>
        </w:rPr>
        <w:t>за повраћај авансног плаћања</w:t>
      </w:r>
    </w:p>
    <w:p w:rsidR="00EB4800" w:rsidRDefault="00EB4800" w:rsidP="00EB4800">
      <w:pPr>
        <w:jc w:val="left"/>
        <w:rPr>
          <w:rFonts w:ascii="Tahoma" w:hAnsi="Tahoma" w:cs="Tahoma"/>
          <w:sz w:val="20"/>
          <w:szCs w:val="20"/>
          <w:lang w:val="sr-Cyrl-RS"/>
        </w:rPr>
      </w:pPr>
      <w:r>
        <w:rPr>
          <w:rFonts w:ascii="Tahoma" w:hAnsi="Tahoma" w:cs="Tahoma"/>
          <w:noProof/>
          <w:sz w:val="20"/>
          <w:szCs w:val="20"/>
        </w:rPr>
        <w:t xml:space="preserve">Понуђач коме буде додељен уговор је дужан да </w:t>
      </w:r>
      <w:r>
        <w:rPr>
          <w:rFonts w:ascii="Tahoma" w:hAnsi="Tahoma" w:cs="Tahoma"/>
          <w:sz w:val="20"/>
          <w:szCs w:val="20"/>
        </w:rPr>
        <w:t>најкасније у року до 10 дана од дана закључења уговора достави наручиоцу банкарску гаранцију за повраћај авансног плаћања (</w:t>
      </w:r>
      <w:r>
        <w:rPr>
          <w:rFonts w:ascii="Tahoma" w:hAnsi="Tahoma" w:cs="Tahoma"/>
          <w:sz w:val="20"/>
          <w:szCs w:val="20"/>
          <w:lang w:val="sr-Cyrl-RS"/>
        </w:rPr>
        <w:t>безусловна, неопозива, без права на приговор и на први позив платива</w:t>
      </w:r>
      <w:r>
        <w:rPr>
          <w:rFonts w:ascii="Tahoma" w:hAnsi="Tahoma" w:cs="Tahoma"/>
          <w:sz w:val="20"/>
          <w:szCs w:val="20"/>
        </w:rPr>
        <w:t xml:space="preserve">) у висини уговореног износа са ПДВ-ом, а са роком важности </w:t>
      </w:r>
      <w:r>
        <w:rPr>
          <w:rFonts w:ascii="Tahoma" w:hAnsi="Tahoma" w:cs="Tahoma"/>
          <w:sz w:val="20"/>
          <w:szCs w:val="20"/>
          <w:lang w:val="sr-Cyrl-RS"/>
        </w:rPr>
        <w:t>90 дана дуже од дана закључења овог уговора.</w:t>
      </w:r>
    </w:p>
    <w:p w:rsidR="00EB4800" w:rsidRDefault="00EB4800" w:rsidP="00EB4800">
      <w:pPr>
        <w:tabs>
          <w:tab w:val="left" w:pos="0"/>
          <w:tab w:val="left" w:pos="1080"/>
        </w:tabs>
        <w:jc w:val="left"/>
        <w:rPr>
          <w:rFonts w:ascii="Tahoma" w:hAnsi="Tahoma" w:cs="Tahoma"/>
          <w:sz w:val="20"/>
          <w:szCs w:val="20"/>
        </w:rPr>
      </w:pPr>
      <w:r>
        <w:rPr>
          <w:rFonts w:ascii="Tahoma" w:hAnsi="Tahoma" w:cs="Tahoma"/>
          <w:iCs/>
          <w:sz w:val="20"/>
          <w:szCs w:val="20"/>
        </w:rPr>
        <w:t>Наручилац ће уновчити банкарску гаранцију за повраћај авансног плаћања,  у случају да понуђач не изврши своје уговорне обавезе у роковима и на начин предвиђен уговором.</w:t>
      </w:r>
      <w:r>
        <w:rPr>
          <w:rFonts w:ascii="Tahoma" w:eastAsia="TimesNewRomanPSMT" w:hAnsi="Tahoma" w:cs="Tahoma"/>
          <w:bCs/>
          <w:iCs/>
          <w:sz w:val="20"/>
          <w:szCs w:val="20"/>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EB4800" w:rsidRDefault="00EB4800" w:rsidP="00EB4800">
      <w:pPr>
        <w:rPr>
          <w:rFonts w:ascii="Tahoma" w:hAnsi="Tahoma" w:cs="Tahoma"/>
          <w:bCs/>
          <w:i/>
          <w:sz w:val="20"/>
          <w:szCs w:val="20"/>
          <w:u w:val="single"/>
          <w:lang w:val="sr-Cyrl-RS"/>
        </w:rPr>
      </w:pPr>
      <w:r>
        <w:rPr>
          <w:rFonts w:ascii="Tahoma" w:hAnsi="Tahoma" w:cs="Tahoma"/>
          <w:iCs/>
          <w:sz w:val="20"/>
          <w:szCs w:val="20"/>
          <w:lang w:val="sr-Cyrl-RS"/>
        </w:rPr>
        <w:t>11.3</w:t>
      </w:r>
      <w:r>
        <w:rPr>
          <w:rFonts w:ascii="Tahoma" w:hAnsi="Tahoma" w:cs="Tahoma"/>
          <w:b/>
          <w:iCs/>
          <w:sz w:val="20"/>
          <w:szCs w:val="20"/>
          <w:lang w:val="sr-Cyrl-RS"/>
        </w:rPr>
        <w:t>.</w:t>
      </w:r>
      <w:r>
        <w:rPr>
          <w:rFonts w:ascii="Tahoma" w:hAnsi="Tahoma" w:cs="Tahoma"/>
          <w:bCs/>
          <w:i/>
          <w:sz w:val="20"/>
          <w:szCs w:val="20"/>
          <w:u w:val="single"/>
          <w:lang w:val="sr-Cyrl-RS"/>
        </w:rPr>
        <w:t>Средства обезбеђења за извршење уговора</w:t>
      </w:r>
    </w:p>
    <w:p w:rsidR="00EB4800" w:rsidRDefault="00EB4800" w:rsidP="00EB4800">
      <w:pPr>
        <w:rPr>
          <w:rFonts w:ascii="Tahoma" w:hAnsi="Tahoma" w:cs="Tahoma"/>
          <w:noProof/>
          <w:sz w:val="20"/>
          <w:szCs w:val="20"/>
          <w:u w:val="single"/>
          <w:lang w:val="sr-Cyrl-RS"/>
        </w:rPr>
      </w:pPr>
      <w:r>
        <w:rPr>
          <w:rFonts w:ascii="Tahoma" w:hAnsi="Tahoma" w:cs="Tahoma"/>
          <w:iCs/>
          <w:noProof/>
          <w:sz w:val="20"/>
          <w:szCs w:val="20"/>
          <w:u w:val="single"/>
          <w:lang w:val="sr-Cyrl-RS"/>
        </w:rPr>
        <w:t xml:space="preserve">. Банкарска гаранција </w:t>
      </w:r>
      <w:r>
        <w:rPr>
          <w:rFonts w:ascii="Tahoma" w:hAnsi="Tahoma" w:cs="Tahoma"/>
          <w:noProof/>
          <w:sz w:val="20"/>
          <w:szCs w:val="20"/>
          <w:u w:val="single"/>
          <w:lang w:val="sr-Cyrl-RS"/>
        </w:rPr>
        <w:t>за добро извршење посла, односно извршење уговорних обавеза</w:t>
      </w:r>
    </w:p>
    <w:p w:rsidR="00EB4800" w:rsidRDefault="00EB4800" w:rsidP="00EB4800">
      <w:pPr>
        <w:ind w:firstLine="482"/>
        <w:rPr>
          <w:rFonts w:ascii="Tahoma" w:hAnsi="Tahoma" w:cs="Tahoma"/>
          <w:noProof/>
          <w:sz w:val="20"/>
          <w:szCs w:val="20"/>
          <w:lang w:val="sr-Cyrl-RS"/>
        </w:rPr>
      </w:pPr>
      <w:r>
        <w:rPr>
          <w:rFonts w:ascii="Tahoma" w:hAnsi="Tahoma" w:cs="Tahoma"/>
          <w:noProof/>
          <w:sz w:val="20"/>
          <w:szCs w:val="20"/>
          <w:lang w:val="sr-Cyrl-RS"/>
        </w:rPr>
        <w:t>Поднета банкарска гаранција мора бити неопозива, безусловна, платива на први позив и без права на приговор.</w:t>
      </w:r>
    </w:p>
    <w:p w:rsidR="00EB4800" w:rsidRDefault="00EB4800" w:rsidP="00EB4800">
      <w:pPr>
        <w:ind w:firstLine="482"/>
        <w:rPr>
          <w:rFonts w:ascii="Tahoma" w:hAnsi="Tahoma" w:cs="Tahoma"/>
          <w:noProof/>
          <w:sz w:val="20"/>
          <w:szCs w:val="20"/>
          <w:lang w:val="sr-Cyrl-RS"/>
        </w:rPr>
      </w:pPr>
      <w:r>
        <w:rPr>
          <w:rFonts w:ascii="Tahoma" w:hAnsi="Tahoma" w:cs="Tahoma"/>
          <w:noProof/>
          <w:sz w:val="20"/>
          <w:szCs w:val="20"/>
          <w:lang w:val="sr-Cyrl-R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EB4800" w:rsidRDefault="00EB4800" w:rsidP="00EB4800">
      <w:pPr>
        <w:ind w:firstLine="482"/>
        <w:rPr>
          <w:rFonts w:ascii="Tahoma" w:hAnsi="Tahoma" w:cs="Tahoma"/>
          <w:noProof/>
          <w:sz w:val="20"/>
          <w:szCs w:val="20"/>
          <w:lang w:val="sr-Cyrl-RS"/>
        </w:rPr>
      </w:pPr>
      <w:r>
        <w:rPr>
          <w:rFonts w:ascii="Tahoma" w:hAnsi="Tahoma" w:cs="Tahoma"/>
          <w:noProof/>
          <w:sz w:val="20"/>
          <w:szCs w:val="20"/>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B4800" w:rsidRDefault="00EB4800" w:rsidP="00EB4800">
      <w:pPr>
        <w:ind w:left="-51"/>
        <w:rPr>
          <w:rFonts w:ascii="Tahoma" w:hAnsi="Tahoma" w:cs="Tahoma"/>
          <w:noProof/>
          <w:sz w:val="20"/>
          <w:szCs w:val="20"/>
          <w:lang w:val="sr-Cyrl-RS"/>
        </w:rPr>
      </w:pPr>
      <w:r>
        <w:rPr>
          <w:rFonts w:ascii="Tahoma" w:hAnsi="Tahoma" w:cs="Tahoma"/>
          <w:noProof/>
          <w:sz w:val="20"/>
          <w:szCs w:val="20"/>
          <w:lang w:val="sr-Cyrl-RS"/>
        </w:rPr>
        <w:t xml:space="preserve">        Изабрани понуђач поднеће наручиоцу најкасније у року до 15 дана од дана закључења уговора, банкарску гаранцију у висини од 10% од укупне вредности уговора без ПДВ-а.</w:t>
      </w:r>
    </w:p>
    <w:p w:rsidR="00EB4800" w:rsidRDefault="00EB4800" w:rsidP="00EB4800">
      <w:pPr>
        <w:tabs>
          <w:tab w:val="left" w:pos="720"/>
        </w:tabs>
        <w:autoSpaceDE w:val="0"/>
        <w:autoSpaceDN w:val="0"/>
        <w:adjustRightInd w:val="0"/>
        <w:ind w:firstLine="629"/>
        <w:rPr>
          <w:rFonts w:ascii="Tahoma" w:eastAsia="Calibri" w:hAnsi="Tahoma" w:cs="Tahoma"/>
          <w:noProof/>
          <w:sz w:val="20"/>
          <w:szCs w:val="20"/>
          <w:lang w:val="sr-Cyrl-RS"/>
        </w:rPr>
      </w:pPr>
      <w:r>
        <w:rPr>
          <w:rFonts w:ascii="Tahoma" w:hAnsi="Tahoma" w:cs="Tahoma"/>
          <w:noProof/>
          <w:sz w:val="20"/>
          <w:szCs w:val="20"/>
          <w:lang w:val="sr-Cyrl-RS"/>
        </w:rPr>
        <w:t xml:space="preserve">Банкарска гаранција за добро извршење, односно извршење уговорних обавеза посла мора да траје месец дана (30 дана) дуже од дана истека </w:t>
      </w:r>
      <w:r>
        <w:rPr>
          <w:rFonts w:ascii="Tahoma" w:eastAsia="Calibri" w:hAnsi="Tahoma" w:cs="Tahoma"/>
          <w:noProof/>
          <w:sz w:val="20"/>
          <w:szCs w:val="20"/>
          <w:lang w:val="sr-Cyrl-RS"/>
        </w:rPr>
        <w:t xml:space="preserve">уговора. </w:t>
      </w:r>
    </w:p>
    <w:p w:rsidR="00EB4800" w:rsidRDefault="00EB4800" w:rsidP="00EB4800">
      <w:pPr>
        <w:ind w:left="-51" w:firstLine="680"/>
        <w:rPr>
          <w:rFonts w:ascii="Tahoma" w:eastAsia="Times New Roman" w:hAnsi="Tahoma" w:cs="Tahoma"/>
          <w:noProof/>
          <w:sz w:val="20"/>
          <w:szCs w:val="20"/>
          <w:lang w:val="sr-Cyrl-RS" w:eastAsia="ar-SA"/>
        </w:rPr>
      </w:pPr>
      <w:r>
        <w:rPr>
          <w:rFonts w:ascii="Tahoma" w:hAnsi="Tahoma" w:cs="Tahoma"/>
          <w:noProof/>
          <w:sz w:val="20"/>
          <w:szCs w:val="20"/>
          <w:lang w:val="sr-Cyrl-RS"/>
        </w:rPr>
        <w:t>У случају да понуђач не достави банкарску гаранцију за добро извршење посла, односно извршење уговорних обавеза најкасније у року до 15 дана од дана закључења уговора, плаћање по уговору неће бити извршено до тренутка достављања тражене банкарске гаранције.</w:t>
      </w:r>
    </w:p>
    <w:p w:rsidR="00EB4800" w:rsidRDefault="00EB4800" w:rsidP="00EB4800">
      <w:pPr>
        <w:ind w:left="-51" w:firstLine="680"/>
        <w:rPr>
          <w:rFonts w:ascii="Tahoma" w:hAnsi="Tahoma" w:cs="Tahoma"/>
          <w:noProof/>
          <w:sz w:val="20"/>
          <w:szCs w:val="20"/>
          <w:lang w:val="sr-Cyrl-RS"/>
        </w:rPr>
      </w:pPr>
      <w:r>
        <w:rPr>
          <w:rFonts w:ascii="Tahoma" w:hAnsi="Tahoma" w:cs="Tahoma"/>
          <w:noProof/>
          <w:sz w:val="20"/>
          <w:szCs w:val="20"/>
          <w:lang w:val="sr-Cyrl-RS"/>
        </w:rPr>
        <w:t>Наручилац ће уновчити банкарску гаранцију за добро извршење посла, односно извршење уговорних обавеза у случају да понуђач не буде извршавао своје уговорне обавезе у роковима и на начин предвиђен уговором.</w:t>
      </w:r>
    </w:p>
    <w:p w:rsidR="00EB4800" w:rsidRDefault="00EB4800" w:rsidP="00EB4800">
      <w:pPr>
        <w:ind w:left="-51" w:firstLine="680"/>
        <w:rPr>
          <w:rFonts w:ascii="Tahoma" w:hAnsi="Tahoma" w:cs="Tahoma"/>
          <w:noProof/>
          <w:sz w:val="20"/>
          <w:szCs w:val="20"/>
          <w:lang w:val="sr-Cyrl-RS"/>
        </w:rPr>
      </w:pPr>
      <w:r>
        <w:rPr>
          <w:rFonts w:ascii="Tahoma" w:hAnsi="Tahoma" w:cs="Tahoma"/>
          <w:noProof/>
          <w:sz w:val="20"/>
          <w:szCs w:val="20"/>
          <w:lang w:val="sr-Cyrl-R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EB4800" w:rsidRDefault="00EB4800" w:rsidP="00EB4800">
      <w:pPr>
        <w:ind w:left="-51" w:firstLine="680"/>
        <w:rPr>
          <w:rFonts w:ascii="Tahoma" w:hAnsi="Tahoma" w:cs="Tahoma"/>
          <w:noProof/>
          <w:sz w:val="20"/>
          <w:szCs w:val="20"/>
          <w:lang w:val="sr-Cyrl-RS"/>
        </w:rPr>
      </w:pPr>
      <w:r>
        <w:rPr>
          <w:rFonts w:ascii="Tahoma" w:hAnsi="Tahoma" w:cs="Tahoma"/>
          <w:noProof/>
          <w:sz w:val="20"/>
          <w:szCs w:val="20"/>
          <w:lang w:val="sr-Cyrl-RS"/>
        </w:rPr>
        <w:t>Наведена гаранција банке мора садржати клаузуле: „безусловна“, „неопозива“, „платива на први позив“, „без приговора“.</w:t>
      </w:r>
    </w:p>
    <w:p w:rsidR="00EB4800" w:rsidRDefault="00EB4800" w:rsidP="00EB4800">
      <w:pPr>
        <w:rPr>
          <w:rFonts w:ascii="Tahoma" w:hAnsi="Tahoma" w:cs="Tahoma"/>
          <w:noProof/>
          <w:sz w:val="20"/>
          <w:szCs w:val="20"/>
          <w:lang w:val="sr-Cyrl-RS"/>
        </w:rPr>
      </w:pPr>
      <w:r>
        <w:rPr>
          <w:rFonts w:ascii="Tahoma" w:hAnsi="Tahoma" w:cs="Tahoma"/>
          <w:noProof/>
          <w:sz w:val="20"/>
          <w:szCs w:val="20"/>
          <w:lang w:val="sr-Cyrl-RS"/>
        </w:rPr>
        <w:t>Банкарска гаранција за добро извршење посла, односно извршење уговорних обавеза неће бити враћена понуђачу пре истека рока трајања, осим ако је понуђач у целости испунио своју уговорну обавезу.</w:t>
      </w:r>
    </w:p>
    <w:p w:rsidR="00EB4800" w:rsidRDefault="00EB4800" w:rsidP="00EB4800">
      <w:pPr>
        <w:rPr>
          <w:rFonts w:ascii="Tahoma" w:hAnsi="Tahoma" w:cs="Tahoma"/>
          <w:bCs/>
          <w:i/>
          <w:sz w:val="20"/>
          <w:szCs w:val="20"/>
          <w:u w:val="single"/>
          <w:lang w:val="sr-Cyrl-RS"/>
        </w:rPr>
      </w:pPr>
      <w:r>
        <w:rPr>
          <w:rFonts w:ascii="Tahoma" w:hAnsi="Tahoma" w:cs="Tahoma"/>
          <w:sz w:val="20"/>
          <w:szCs w:val="20"/>
          <w:lang w:val="sr-Cyrl-RS"/>
        </w:rPr>
        <w:t xml:space="preserve">     11.4.</w:t>
      </w:r>
      <w:r>
        <w:rPr>
          <w:rFonts w:ascii="Tahoma" w:hAnsi="Tahoma" w:cs="Tahoma"/>
          <w:bCs/>
          <w:i/>
          <w:sz w:val="20"/>
          <w:szCs w:val="20"/>
          <w:u w:val="single"/>
          <w:lang w:val="sr-Cyrl-RS"/>
        </w:rPr>
        <w:t xml:space="preserve"> Средства обезбеђења за отклањање грешака у гарантном року</w:t>
      </w:r>
    </w:p>
    <w:p w:rsidR="00EB4800" w:rsidRDefault="00EB4800" w:rsidP="00EB4800">
      <w:pPr>
        <w:rPr>
          <w:rFonts w:ascii="Tahoma" w:hAnsi="Tahoma" w:cs="Tahoma"/>
          <w:noProof/>
          <w:sz w:val="20"/>
          <w:szCs w:val="20"/>
          <w:u w:val="single"/>
          <w:lang w:val="sr-Cyrl-RS"/>
        </w:rPr>
      </w:pPr>
      <w:r>
        <w:rPr>
          <w:rFonts w:ascii="Tahoma" w:hAnsi="Tahoma" w:cs="Tahoma"/>
          <w:iCs/>
          <w:noProof/>
          <w:sz w:val="20"/>
          <w:szCs w:val="20"/>
          <w:u w:val="single"/>
          <w:lang w:val="sr-Cyrl-RS"/>
        </w:rPr>
        <w:t xml:space="preserve">. Банкарска гаранција </w:t>
      </w:r>
      <w:r>
        <w:rPr>
          <w:rFonts w:ascii="Tahoma" w:hAnsi="Tahoma" w:cs="Tahoma"/>
          <w:noProof/>
          <w:sz w:val="20"/>
          <w:szCs w:val="20"/>
          <w:u w:val="single"/>
          <w:lang w:val="sr-Cyrl-RS"/>
        </w:rPr>
        <w:t xml:space="preserve">за </w:t>
      </w:r>
      <w:r>
        <w:rPr>
          <w:rFonts w:ascii="Tahoma" w:hAnsi="Tahoma" w:cs="Tahoma"/>
          <w:bCs/>
          <w:i/>
          <w:sz w:val="20"/>
          <w:szCs w:val="20"/>
          <w:u w:val="single"/>
          <w:lang w:val="sr-Cyrl-RS"/>
        </w:rPr>
        <w:t>отклањање грешака у гарантном року</w:t>
      </w:r>
      <w:r>
        <w:rPr>
          <w:rFonts w:ascii="Tahoma" w:hAnsi="Tahoma" w:cs="Tahoma"/>
          <w:noProof/>
          <w:sz w:val="20"/>
          <w:szCs w:val="20"/>
          <w:u w:val="single"/>
          <w:lang w:val="sr-Cyrl-RS"/>
        </w:rPr>
        <w:t>, односно извршење уговорних обавеза</w:t>
      </w:r>
    </w:p>
    <w:p w:rsidR="00EB4800" w:rsidRDefault="00EB4800" w:rsidP="00EB4800">
      <w:pPr>
        <w:ind w:firstLine="482"/>
        <w:rPr>
          <w:rFonts w:ascii="Tahoma" w:hAnsi="Tahoma" w:cs="Tahoma"/>
          <w:noProof/>
          <w:sz w:val="20"/>
          <w:szCs w:val="20"/>
          <w:lang w:val="sr-Cyrl-RS"/>
        </w:rPr>
      </w:pPr>
      <w:r>
        <w:rPr>
          <w:rFonts w:ascii="Tahoma" w:hAnsi="Tahoma" w:cs="Tahoma"/>
          <w:noProof/>
          <w:sz w:val="20"/>
          <w:szCs w:val="20"/>
          <w:lang w:val="sr-Cyrl-RS"/>
        </w:rPr>
        <w:t>Поднета банкарска гаранција мора бити неопозива, безусловна, платива на први позив и без права на приговор.</w:t>
      </w:r>
    </w:p>
    <w:p w:rsidR="00EB4800" w:rsidRDefault="00EB4800" w:rsidP="00EB4800">
      <w:pPr>
        <w:ind w:firstLine="482"/>
        <w:rPr>
          <w:rFonts w:ascii="Tahoma" w:hAnsi="Tahoma" w:cs="Tahoma"/>
          <w:noProof/>
          <w:sz w:val="20"/>
          <w:szCs w:val="20"/>
          <w:lang w:val="sr-Cyrl-RS"/>
        </w:rPr>
      </w:pPr>
      <w:r>
        <w:rPr>
          <w:rFonts w:ascii="Tahoma" w:hAnsi="Tahoma" w:cs="Tahoma"/>
          <w:noProof/>
          <w:sz w:val="20"/>
          <w:szCs w:val="20"/>
          <w:lang w:val="sr-Cyrl-R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EB4800" w:rsidRDefault="00EB4800" w:rsidP="00EB4800">
      <w:pPr>
        <w:ind w:firstLine="482"/>
        <w:rPr>
          <w:rFonts w:ascii="Tahoma" w:hAnsi="Tahoma" w:cs="Tahoma"/>
          <w:noProof/>
          <w:sz w:val="20"/>
          <w:szCs w:val="20"/>
          <w:lang w:val="sr-Cyrl-RS"/>
        </w:rPr>
      </w:pPr>
      <w:r>
        <w:rPr>
          <w:rFonts w:ascii="Tahoma" w:hAnsi="Tahoma" w:cs="Tahoma"/>
          <w:noProof/>
          <w:sz w:val="20"/>
          <w:szCs w:val="20"/>
          <w:lang w:val="sr-Cyrl-RS"/>
        </w:rPr>
        <w:lastRenderedPageBreak/>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B4800" w:rsidRDefault="00EB4800" w:rsidP="00EB4800">
      <w:pPr>
        <w:ind w:left="-51"/>
        <w:rPr>
          <w:rFonts w:ascii="Tahoma" w:hAnsi="Tahoma" w:cs="Tahoma"/>
          <w:noProof/>
          <w:sz w:val="20"/>
          <w:szCs w:val="20"/>
          <w:lang w:val="sr-Cyrl-RS"/>
        </w:rPr>
      </w:pPr>
      <w:r>
        <w:rPr>
          <w:rFonts w:ascii="Tahoma" w:hAnsi="Tahoma" w:cs="Tahoma"/>
          <w:noProof/>
          <w:sz w:val="20"/>
          <w:szCs w:val="20"/>
          <w:lang w:val="sr-Cyrl-RS"/>
        </w:rPr>
        <w:t xml:space="preserve">        Изабрани понуђач поднеће наручиоцу најкасније у року до 15 дана од дана закључења уговора, банкарску гаранцију у висини од 10% од укупне вредности уговора без ПДВ-а.</w:t>
      </w:r>
    </w:p>
    <w:p w:rsidR="00EB4800" w:rsidRDefault="00EB4800" w:rsidP="00EB4800">
      <w:pPr>
        <w:tabs>
          <w:tab w:val="left" w:pos="720"/>
        </w:tabs>
        <w:autoSpaceDE w:val="0"/>
        <w:autoSpaceDN w:val="0"/>
        <w:adjustRightInd w:val="0"/>
        <w:ind w:firstLine="629"/>
        <w:rPr>
          <w:rFonts w:ascii="Tahoma" w:eastAsia="Calibri" w:hAnsi="Tahoma" w:cs="Tahoma"/>
          <w:noProof/>
          <w:sz w:val="20"/>
          <w:szCs w:val="20"/>
          <w:lang w:val="sr-Cyrl-RS"/>
        </w:rPr>
      </w:pPr>
      <w:r>
        <w:rPr>
          <w:rFonts w:ascii="Tahoma" w:hAnsi="Tahoma" w:cs="Tahoma"/>
          <w:noProof/>
          <w:sz w:val="20"/>
          <w:szCs w:val="20"/>
          <w:lang w:val="sr-Cyrl-RS"/>
        </w:rPr>
        <w:t xml:space="preserve">Банкарска гаранција за добро извршење, односно извршење уговорних обавеза посла мора да траје месец дана (30 дана) дуже од дана истека </w:t>
      </w:r>
      <w:r>
        <w:rPr>
          <w:rFonts w:ascii="Tahoma" w:eastAsia="Calibri" w:hAnsi="Tahoma" w:cs="Tahoma"/>
          <w:noProof/>
          <w:sz w:val="20"/>
          <w:szCs w:val="20"/>
          <w:lang w:val="sr-Cyrl-RS"/>
        </w:rPr>
        <w:t xml:space="preserve">гарантног рока. </w:t>
      </w:r>
    </w:p>
    <w:p w:rsidR="00EB4800" w:rsidRDefault="00EB4800" w:rsidP="00EB4800">
      <w:pPr>
        <w:ind w:left="-51" w:firstLine="680"/>
        <w:rPr>
          <w:rFonts w:ascii="Tahoma" w:eastAsia="Times New Roman" w:hAnsi="Tahoma" w:cs="Tahoma"/>
          <w:noProof/>
          <w:sz w:val="20"/>
          <w:szCs w:val="20"/>
          <w:lang w:val="sr-Cyrl-RS" w:eastAsia="ar-SA"/>
        </w:rPr>
      </w:pPr>
      <w:r>
        <w:rPr>
          <w:rFonts w:ascii="Tahoma" w:hAnsi="Tahoma" w:cs="Tahoma"/>
          <w:noProof/>
          <w:sz w:val="20"/>
          <w:szCs w:val="20"/>
          <w:lang w:val="sr-Cyrl-RS"/>
        </w:rPr>
        <w:t xml:space="preserve">Наручилац ће уновчити банкарску гаранцију за </w:t>
      </w:r>
      <w:r>
        <w:rPr>
          <w:rFonts w:ascii="Tahoma" w:hAnsi="Tahoma" w:cs="Tahoma"/>
          <w:bCs/>
          <w:sz w:val="20"/>
          <w:szCs w:val="20"/>
          <w:lang w:val="sr-Cyrl-RS"/>
        </w:rPr>
        <w:t>отклањање грешака у гарантном року</w:t>
      </w:r>
      <w:r>
        <w:rPr>
          <w:rFonts w:ascii="Tahoma" w:hAnsi="Tahoma" w:cs="Tahoma"/>
          <w:noProof/>
          <w:sz w:val="20"/>
          <w:szCs w:val="20"/>
          <w:lang w:val="sr-Cyrl-RS"/>
        </w:rPr>
        <w:t>, односно извршење уговорних обавеза у случају да понуђач не буде извршавао своје уговорне обавезе у роковима и на начин предвиђен уговором.</w:t>
      </w:r>
    </w:p>
    <w:p w:rsidR="00EB4800" w:rsidRDefault="00EB4800" w:rsidP="00EB4800">
      <w:pPr>
        <w:ind w:left="-51" w:firstLine="680"/>
        <w:rPr>
          <w:rFonts w:ascii="Tahoma" w:hAnsi="Tahoma" w:cs="Tahoma"/>
          <w:noProof/>
          <w:sz w:val="20"/>
          <w:szCs w:val="20"/>
          <w:lang w:val="sr-Cyrl-RS"/>
        </w:rPr>
      </w:pPr>
      <w:r>
        <w:rPr>
          <w:rFonts w:ascii="Tahoma" w:hAnsi="Tahoma" w:cs="Tahoma"/>
          <w:noProof/>
          <w:sz w:val="20"/>
          <w:szCs w:val="20"/>
          <w:lang w:val="sr-Cyrl-RS"/>
        </w:rPr>
        <w:t xml:space="preserve">Банкарска гаранција за </w:t>
      </w:r>
      <w:r>
        <w:rPr>
          <w:rFonts w:ascii="Tahoma" w:hAnsi="Tahoma" w:cs="Tahoma"/>
          <w:bCs/>
          <w:sz w:val="20"/>
          <w:szCs w:val="20"/>
          <w:lang w:val="sr-Cyrl-RS"/>
        </w:rPr>
        <w:t>отклањање грешака у гарантном року</w:t>
      </w:r>
      <w:r>
        <w:rPr>
          <w:rFonts w:ascii="Tahoma" w:hAnsi="Tahoma" w:cs="Tahoma"/>
          <w:noProof/>
          <w:sz w:val="20"/>
          <w:szCs w:val="20"/>
          <w:lang w:val="sr-Cyrl-RS"/>
        </w:rPr>
        <w:t>,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EB4800" w:rsidRDefault="00EB4800" w:rsidP="00EB4800">
      <w:pPr>
        <w:ind w:left="-51" w:firstLine="680"/>
        <w:rPr>
          <w:rFonts w:ascii="Tahoma" w:hAnsi="Tahoma" w:cs="Tahoma"/>
          <w:noProof/>
          <w:sz w:val="20"/>
          <w:szCs w:val="20"/>
          <w:lang w:val="sr-Cyrl-RS"/>
        </w:rPr>
      </w:pPr>
      <w:r>
        <w:rPr>
          <w:rFonts w:ascii="Tahoma" w:hAnsi="Tahoma" w:cs="Tahoma"/>
          <w:noProof/>
          <w:sz w:val="20"/>
          <w:szCs w:val="20"/>
          <w:lang w:val="sr-Cyrl-RS"/>
        </w:rPr>
        <w:t>Наведена гаранција банке мора садржати клаузуле: „безусловна“, „неопозива“, „платива на први позив“, „без приговора“.</w:t>
      </w:r>
    </w:p>
    <w:p w:rsidR="00EB4800" w:rsidRDefault="00EB4800" w:rsidP="00EB4800">
      <w:pPr>
        <w:rPr>
          <w:rFonts w:ascii="Tahoma" w:hAnsi="Tahoma" w:cs="Tahoma"/>
          <w:noProof/>
          <w:sz w:val="20"/>
          <w:szCs w:val="20"/>
          <w:lang w:val="sr-Cyrl-RS"/>
        </w:rPr>
      </w:pPr>
      <w:r>
        <w:rPr>
          <w:rFonts w:ascii="Tahoma" w:hAnsi="Tahoma" w:cs="Tahoma"/>
          <w:noProof/>
          <w:sz w:val="20"/>
          <w:szCs w:val="20"/>
          <w:lang w:val="sr-Cyrl-RS"/>
        </w:rPr>
        <w:t>Банкарска гаранција за отклањање грешака у гарантном року, односно извршење уговорних обавеза неће бити враћена понуђачу пре истека гарантног рока.</w:t>
      </w:r>
    </w:p>
    <w:p w:rsidR="001640A8" w:rsidRPr="001640A8" w:rsidRDefault="001640A8" w:rsidP="00F3104F">
      <w:pPr>
        <w:tabs>
          <w:tab w:val="left" w:pos="720"/>
        </w:tabs>
        <w:jc w:val="left"/>
        <w:rPr>
          <w:rFonts w:ascii="Tahoma" w:hAnsi="Tahoma" w:cs="Tahoma"/>
          <w:b/>
          <w:sz w:val="20"/>
          <w:szCs w:val="20"/>
          <w:lang w:val="sr-Cyrl-RS"/>
        </w:rPr>
      </w:pPr>
    </w:p>
    <w:p w:rsidR="00F3104F" w:rsidRPr="001640A8" w:rsidRDefault="00F3104F" w:rsidP="00F3104F">
      <w:pPr>
        <w:tabs>
          <w:tab w:val="left" w:pos="720"/>
        </w:tabs>
        <w:jc w:val="left"/>
        <w:rPr>
          <w:rFonts w:ascii="Tahoma" w:hAnsi="Tahoma" w:cs="Tahoma"/>
          <w:b/>
          <w:sz w:val="20"/>
          <w:szCs w:val="20"/>
          <w:lang w:val="sr-Cyrl-RS"/>
        </w:rPr>
      </w:pPr>
    </w:p>
    <w:p w:rsidR="00EB4800" w:rsidRDefault="00F3104F" w:rsidP="00F3104F">
      <w:pPr>
        <w:tabs>
          <w:tab w:val="left" w:pos="720"/>
        </w:tabs>
        <w:jc w:val="left"/>
        <w:rPr>
          <w:rFonts w:ascii="Tahoma" w:hAnsi="Tahoma" w:cs="Tahoma"/>
          <w:b/>
          <w:sz w:val="20"/>
          <w:szCs w:val="20"/>
          <w:lang w:val="sr-Cyrl-RS"/>
        </w:rPr>
      </w:pPr>
      <w:r w:rsidRPr="001640A8">
        <w:rPr>
          <w:rFonts w:ascii="Tahoma" w:hAnsi="Tahoma" w:cs="Tahoma"/>
          <w:spacing w:val="-2"/>
          <w:w w:val="105"/>
          <w:sz w:val="20"/>
          <w:szCs w:val="20"/>
          <w:lang w:val="sr-Cyrl-RS"/>
        </w:rPr>
        <w:t xml:space="preserve">- </w:t>
      </w:r>
      <w:r w:rsidRPr="001640A8">
        <w:rPr>
          <w:rFonts w:ascii="Tahoma" w:hAnsi="Tahoma" w:cs="Tahoma"/>
          <w:b/>
          <w:spacing w:val="-2"/>
          <w:w w:val="105"/>
          <w:sz w:val="20"/>
          <w:szCs w:val="20"/>
          <w:lang w:val="sr-Cyrl-RS"/>
        </w:rPr>
        <w:t xml:space="preserve">на страни </w:t>
      </w:r>
      <w:r w:rsidR="00EB4800">
        <w:rPr>
          <w:rFonts w:ascii="Tahoma" w:hAnsi="Tahoma" w:cs="Tahoma"/>
          <w:b/>
          <w:spacing w:val="-2"/>
          <w:w w:val="105"/>
          <w:sz w:val="20"/>
          <w:szCs w:val="20"/>
          <w:lang w:val="sr-Cyrl-RS"/>
        </w:rPr>
        <w:t>105</w:t>
      </w:r>
      <w:r w:rsidRPr="001640A8">
        <w:rPr>
          <w:rFonts w:ascii="Tahoma" w:hAnsi="Tahoma" w:cs="Tahoma"/>
          <w:b/>
          <w:spacing w:val="-2"/>
          <w:w w:val="105"/>
          <w:sz w:val="20"/>
          <w:szCs w:val="20"/>
          <w:lang w:val="sr-Cyrl-RS"/>
        </w:rPr>
        <w:t xml:space="preserve">- </w:t>
      </w:r>
      <w:r w:rsidR="00EB4800">
        <w:rPr>
          <w:rFonts w:ascii="Tahoma" w:hAnsi="Tahoma" w:cs="Tahoma"/>
          <w:b/>
          <w:spacing w:val="-2"/>
          <w:w w:val="105"/>
          <w:sz w:val="20"/>
          <w:szCs w:val="20"/>
          <w:lang w:val="sr-Cyrl-RS"/>
        </w:rPr>
        <w:t>Члан</w:t>
      </w:r>
      <w:r w:rsidRPr="001640A8">
        <w:rPr>
          <w:rFonts w:ascii="Tahoma" w:hAnsi="Tahoma" w:cs="Tahoma"/>
          <w:b/>
          <w:spacing w:val="-2"/>
          <w:w w:val="105"/>
          <w:sz w:val="20"/>
          <w:szCs w:val="20"/>
          <w:lang w:val="sr-Cyrl-RS"/>
        </w:rPr>
        <w:t xml:space="preserve"> </w:t>
      </w:r>
      <w:r w:rsidRPr="001640A8">
        <w:rPr>
          <w:rFonts w:ascii="Tahoma" w:hAnsi="Tahoma" w:cs="Tahoma"/>
          <w:b/>
          <w:sz w:val="20"/>
          <w:szCs w:val="20"/>
          <w:lang w:val="sr-Cyrl-RS"/>
        </w:rPr>
        <w:t xml:space="preserve"> 4</w:t>
      </w:r>
      <w:r w:rsidR="00EB4800">
        <w:rPr>
          <w:rFonts w:ascii="Tahoma" w:hAnsi="Tahoma" w:cs="Tahoma"/>
          <w:b/>
          <w:sz w:val="20"/>
          <w:szCs w:val="20"/>
          <w:lang w:val="sr-Cyrl-RS"/>
        </w:rPr>
        <w:t>. Уговора</w:t>
      </w:r>
      <w:r w:rsidRPr="001640A8">
        <w:rPr>
          <w:rFonts w:ascii="Tahoma" w:hAnsi="Tahoma" w:cs="Tahoma"/>
          <w:b/>
          <w:sz w:val="20"/>
          <w:szCs w:val="20"/>
          <w:lang w:val="sr-Cyrl-RS"/>
        </w:rPr>
        <w:t xml:space="preserve">  мења се </w:t>
      </w:r>
      <w:r w:rsidR="001640A8">
        <w:rPr>
          <w:rFonts w:ascii="Tahoma" w:hAnsi="Tahoma" w:cs="Tahoma"/>
          <w:b/>
          <w:sz w:val="20"/>
          <w:szCs w:val="20"/>
          <w:lang w:val="sr-Cyrl-RS"/>
        </w:rPr>
        <w:t xml:space="preserve">тако да </w:t>
      </w:r>
      <w:r w:rsidRPr="001640A8">
        <w:rPr>
          <w:rFonts w:ascii="Tahoma" w:hAnsi="Tahoma" w:cs="Tahoma"/>
          <w:b/>
          <w:sz w:val="20"/>
          <w:szCs w:val="20"/>
          <w:lang w:val="sr-Cyrl-RS"/>
        </w:rPr>
        <w:t xml:space="preserve"> гласи:</w:t>
      </w:r>
    </w:p>
    <w:p w:rsidR="00EB4800" w:rsidRDefault="00EB4800" w:rsidP="00F3104F">
      <w:pPr>
        <w:tabs>
          <w:tab w:val="left" w:pos="720"/>
        </w:tabs>
        <w:jc w:val="left"/>
        <w:rPr>
          <w:rFonts w:ascii="Tahoma" w:hAnsi="Tahoma" w:cs="Tahoma"/>
          <w:b/>
          <w:sz w:val="20"/>
          <w:szCs w:val="20"/>
          <w:lang w:val="sr-Cyrl-RS"/>
        </w:rPr>
      </w:pPr>
      <w:bookmarkStart w:id="0" w:name="_GoBack"/>
      <w:bookmarkEnd w:id="0"/>
    </w:p>
    <w:p w:rsidR="00EB4800" w:rsidRDefault="00EB4800" w:rsidP="00EB4800">
      <w:pPr>
        <w:tabs>
          <w:tab w:val="left" w:pos="720"/>
        </w:tabs>
        <w:spacing w:line="100" w:lineRule="atLeast"/>
        <w:jc w:val="center"/>
        <w:rPr>
          <w:rFonts w:ascii="Tahoma" w:eastAsia="Arial Unicode MS" w:hAnsi="Tahoma" w:cs="Tahoma"/>
          <w:kern w:val="2"/>
          <w:sz w:val="20"/>
          <w:szCs w:val="20"/>
        </w:rPr>
      </w:pPr>
      <w:r>
        <w:rPr>
          <w:rFonts w:ascii="Tahoma" w:eastAsia="Arial Unicode MS" w:hAnsi="Tahoma" w:cs="Tahoma"/>
          <w:kern w:val="2"/>
          <w:sz w:val="20"/>
          <w:szCs w:val="20"/>
          <w:lang w:val="sr-Cyrl-RS"/>
        </w:rPr>
        <w:t>Члан 4.</w:t>
      </w:r>
    </w:p>
    <w:p w:rsidR="00EB4800" w:rsidRDefault="00EB4800" w:rsidP="00EB4800">
      <w:pPr>
        <w:autoSpaceDE w:val="0"/>
        <w:autoSpaceDN w:val="0"/>
        <w:adjustRightInd w:val="0"/>
        <w:rPr>
          <w:rFonts w:ascii="Tahoma" w:eastAsia="Times New Roman" w:hAnsi="Tahoma" w:cs="Tahoma"/>
          <w:sz w:val="20"/>
          <w:szCs w:val="20"/>
          <w:lang w:val="sr-Cyrl-RS"/>
        </w:rPr>
      </w:pPr>
      <w:r>
        <w:rPr>
          <w:rFonts w:ascii="Tahoma" w:hAnsi="Tahoma" w:cs="Tahoma"/>
          <w:sz w:val="20"/>
          <w:szCs w:val="20"/>
          <w:lang w:val="sr-Cyrl-RS"/>
        </w:rPr>
        <w:t xml:space="preserve">Наручилац се обавезује да укупан износ уговорене цене из члана 4. став 3. овог уговора плати Добављачу авансно, најкасније у року до 30 дана од дана достављања предрачуна и банкарске гаранције за повраћај авансног плаћања, </w:t>
      </w:r>
      <w:r>
        <w:rPr>
          <w:rFonts w:ascii="Tahoma" w:eastAsia="Arial Unicode MS" w:hAnsi="Tahoma" w:cs="Tahoma"/>
          <w:kern w:val="2"/>
          <w:sz w:val="20"/>
          <w:szCs w:val="20"/>
          <w:lang w:val="sr-Cyrl-RS"/>
        </w:rPr>
        <w:t>на текући рачун Извођача број ______________________ код  __________________ Банке.</w:t>
      </w:r>
    </w:p>
    <w:p w:rsidR="00EB4800" w:rsidRDefault="00EB4800" w:rsidP="00EB4800">
      <w:pPr>
        <w:rPr>
          <w:rFonts w:ascii="Tahoma" w:eastAsia="Calibri" w:hAnsi="Tahoma" w:cs="Tahoma"/>
          <w:sz w:val="20"/>
          <w:szCs w:val="20"/>
          <w:lang w:val="sr-Cyrl-RS"/>
        </w:rPr>
      </w:pPr>
      <w:r>
        <w:rPr>
          <w:rFonts w:ascii="Tahoma" w:hAnsi="Tahoma" w:cs="Tahoma"/>
          <w:sz w:val="20"/>
          <w:szCs w:val="20"/>
          <w:lang w:val="sr-Cyrl-RS"/>
        </w:rPr>
        <w:t>Добављач се обавезује да Наручиоцу достави предрачун и банкарску гаранцију, најкасније у року од 10 дана од дана закључења уговора.</w:t>
      </w:r>
    </w:p>
    <w:p w:rsidR="00EB4800" w:rsidRDefault="00EB4800" w:rsidP="00EB4800">
      <w:pPr>
        <w:rPr>
          <w:rFonts w:ascii="Tahoma" w:eastAsia="Times New Roman" w:hAnsi="Tahoma" w:cs="Tahoma"/>
          <w:sz w:val="20"/>
          <w:szCs w:val="20"/>
          <w:lang w:val="sr-Cyrl-RS"/>
        </w:rPr>
      </w:pPr>
      <w:r>
        <w:rPr>
          <w:rFonts w:ascii="Tahoma" w:hAnsi="Tahoma" w:cs="Tahoma"/>
          <w:sz w:val="20"/>
          <w:szCs w:val="20"/>
          <w:lang w:val="sr-Cyrl-RS"/>
        </w:rPr>
        <w:t>Банкарска гаранција за повраћај авансног плаћања, мора бити безусловна, неопозива, без права на приговор и на први позив платива, у висини уговорене цене са ПДВ-ом из члана 4. став 3. овог уговора  и роком важности 90 дана дуже од дана закључења овог уговора.</w:t>
      </w:r>
    </w:p>
    <w:p w:rsidR="00EB4800" w:rsidRDefault="00EB4800" w:rsidP="00EB4800">
      <w:pPr>
        <w:tabs>
          <w:tab w:val="left" w:pos="0"/>
          <w:tab w:val="left" w:pos="1080"/>
        </w:tabs>
        <w:rPr>
          <w:rFonts w:ascii="Tahoma" w:eastAsia="TimesNewRomanPSMT" w:hAnsi="Tahoma" w:cs="Tahoma"/>
          <w:bCs/>
          <w:iCs/>
          <w:sz w:val="20"/>
          <w:szCs w:val="20"/>
        </w:rPr>
      </w:pPr>
      <w:r>
        <w:rPr>
          <w:rFonts w:ascii="Tahoma" w:eastAsia="TimesNewRomanPSMT" w:hAnsi="Tahoma" w:cs="Tahoma"/>
          <w:bCs/>
          <w:iCs/>
          <w:sz w:val="20"/>
          <w:szCs w:val="20"/>
        </w:rPr>
        <w:t xml:space="preserve">У случају промене рокова за извршење уговорне обавезе, важност банкарске гаранције </w:t>
      </w:r>
      <w:r>
        <w:rPr>
          <w:rFonts w:ascii="Tahoma" w:hAnsi="Tahoma" w:cs="Tahoma"/>
          <w:sz w:val="20"/>
          <w:szCs w:val="20"/>
          <w:lang w:val="sr-Cyrl-RS"/>
        </w:rPr>
        <w:t>за повраћај авансног плаћања</w:t>
      </w:r>
      <w:r>
        <w:rPr>
          <w:rFonts w:ascii="Tahoma" w:eastAsia="TimesNewRomanPSMT" w:hAnsi="Tahoma" w:cs="Tahoma"/>
          <w:bCs/>
          <w:iCs/>
          <w:sz w:val="20"/>
          <w:szCs w:val="20"/>
        </w:rPr>
        <w:t xml:space="preserve"> мора да се продужи. </w:t>
      </w:r>
    </w:p>
    <w:p w:rsidR="00EB4800" w:rsidRDefault="00EB4800" w:rsidP="00EB4800">
      <w:pPr>
        <w:tabs>
          <w:tab w:val="left" w:pos="0"/>
          <w:tab w:val="left" w:pos="1080"/>
        </w:tabs>
        <w:rPr>
          <w:rFonts w:ascii="Tahoma" w:eastAsia="TimesNewRomanPSMT" w:hAnsi="Tahoma" w:cs="Tahoma"/>
          <w:bCs/>
          <w:iCs/>
          <w:sz w:val="20"/>
          <w:szCs w:val="20"/>
        </w:rPr>
      </w:pPr>
      <w:r>
        <w:rPr>
          <w:rFonts w:ascii="Tahoma" w:hAnsi="Tahoma" w:cs="Tahoma"/>
          <w:iCs/>
          <w:sz w:val="20"/>
          <w:szCs w:val="20"/>
        </w:rPr>
        <w:t xml:space="preserve">Наручилац ће уновчити банкарску гаранцију </w:t>
      </w:r>
      <w:r>
        <w:rPr>
          <w:rFonts w:ascii="Tahoma" w:hAnsi="Tahoma" w:cs="Tahoma"/>
          <w:sz w:val="20"/>
          <w:szCs w:val="20"/>
          <w:lang w:val="sr-Cyrl-RS"/>
        </w:rPr>
        <w:t>за повраћај авансног плаћања</w:t>
      </w:r>
      <w:r>
        <w:rPr>
          <w:rFonts w:ascii="Tahoma" w:hAnsi="Tahoma" w:cs="Tahoma"/>
          <w:iCs/>
          <w:sz w:val="20"/>
          <w:szCs w:val="20"/>
        </w:rPr>
        <w:t xml:space="preserve"> у случају да понуђач не изврши своје уговорне обавезе у роковима и на начин предвиђен овим уговором.</w:t>
      </w:r>
      <w:r>
        <w:rPr>
          <w:rFonts w:ascii="Tahoma" w:eastAsia="TimesNewRomanPSMT" w:hAnsi="Tahoma" w:cs="Tahoma"/>
          <w:bCs/>
          <w:iCs/>
          <w:sz w:val="20"/>
          <w:szCs w:val="20"/>
        </w:rPr>
        <w:t xml:space="preserve"> </w:t>
      </w:r>
    </w:p>
    <w:p w:rsidR="00EB4800" w:rsidRDefault="00EB4800" w:rsidP="00F3104F">
      <w:pPr>
        <w:tabs>
          <w:tab w:val="left" w:pos="720"/>
        </w:tabs>
        <w:jc w:val="left"/>
        <w:rPr>
          <w:rFonts w:ascii="Tahoma" w:hAnsi="Tahoma" w:cs="Tahoma"/>
          <w:b/>
          <w:sz w:val="20"/>
          <w:szCs w:val="20"/>
          <w:lang w:val="sr-Cyrl-RS"/>
        </w:rPr>
      </w:pPr>
    </w:p>
    <w:p w:rsidR="00C4105C" w:rsidRPr="00C4105C" w:rsidRDefault="00C4105C" w:rsidP="003A2677">
      <w:pPr>
        <w:tabs>
          <w:tab w:val="left" w:pos="426"/>
        </w:tabs>
        <w:autoSpaceDE w:val="0"/>
        <w:autoSpaceDN w:val="0"/>
        <w:adjustRightInd w:val="0"/>
        <w:spacing w:after="120"/>
        <w:rPr>
          <w:rFonts w:ascii="Tahoma" w:hAnsi="Tahoma" w:cs="Tahoma"/>
          <w:iCs/>
          <w:sz w:val="20"/>
          <w:szCs w:val="20"/>
          <w:lang w:val="sr-Cyrl-RS"/>
        </w:rPr>
      </w:pPr>
    </w:p>
    <w:p w:rsidR="003A2677" w:rsidRPr="001640A8" w:rsidRDefault="003A2677" w:rsidP="003A2677">
      <w:pPr>
        <w:rPr>
          <w:rFonts w:ascii="Tahoma" w:hAnsi="Tahoma" w:cs="Tahoma"/>
          <w:sz w:val="20"/>
          <w:szCs w:val="20"/>
          <w:lang w:val="sr-Cyrl-RS"/>
        </w:rPr>
      </w:pPr>
      <w:r w:rsidRPr="001640A8">
        <w:rPr>
          <w:rFonts w:ascii="Tahoma" w:hAnsi="Tahoma" w:cs="Tahoma"/>
          <w:sz w:val="20"/>
          <w:szCs w:val="20"/>
          <w:lang w:val="sr-Cyrl-RS"/>
        </w:rPr>
        <w:t>У складу са изменом конкурсне документације биће објављен пречишћен текст конкурсне документације за ЈН ОП</w:t>
      </w:r>
      <w:r w:rsidR="00EB4800">
        <w:rPr>
          <w:rFonts w:ascii="Tahoma" w:hAnsi="Tahoma" w:cs="Tahoma"/>
          <w:sz w:val="20"/>
          <w:szCs w:val="20"/>
          <w:lang w:val="sr-Cyrl-RS"/>
        </w:rPr>
        <w:t xml:space="preserve"> 5</w:t>
      </w:r>
      <w:r w:rsidR="00224772" w:rsidRPr="001640A8">
        <w:rPr>
          <w:rFonts w:ascii="Tahoma" w:hAnsi="Tahoma" w:cs="Tahoma"/>
          <w:sz w:val="20"/>
          <w:szCs w:val="20"/>
          <w:lang w:val="sr-Cyrl-RS"/>
        </w:rPr>
        <w:t>Р</w:t>
      </w:r>
      <w:r w:rsidRPr="001640A8">
        <w:rPr>
          <w:rFonts w:ascii="Tahoma" w:hAnsi="Tahoma" w:cs="Tahoma"/>
          <w:sz w:val="20"/>
          <w:szCs w:val="20"/>
          <w:lang w:val="sr-Cyrl-RS"/>
        </w:rPr>
        <w:t>/17.</w:t>
      </w:r>
    </w:p>
    <w:p w:rsidR="003A2677" w:rsidRPr="001640A8" w:rsidRDefault="003A2677" w:rsidP="003A2677">
      <w:pPr>
        <w:autoSpaceDE w:val="0"/>
        <w:autoSpaceDN w:val="0"/>
        <w:adjustRightInd w:val="0"/>
        <w:jc w:val="left"/>
        <w:rPr>
          <w:rFonts w:ascii="Tahoma" w:hAnsi="Tahoma" w:cs="Tahoma"/>
          <w:color w:val="000000"/>
          <w:sz w:val="20"/>
          <w:szCs w:val="20"/>
        </w:rPr>
      </w:pPr>
    </w:p>
    <w:p w:rsidR="003A2677" w:rsidRPr="001640A8" w:rsidRDefault="003A2677" w:rsidP="003A2677">
      <w:pPr>
        <w:autoSpaceDE w:val="0"/>
        <w:autoSpaceDN w:val="0"/>
        <w:adjustRightInd w:val="0"/>
        <w:jc w:val="left"/>
        <w:rPr>
          <w:rFonts w:ascii="Tahoma" w:hAnsi="Tahoma" w:cs="Tahoma"/>
          <w:color w:val="000000"/>
          <w:sz w:val="20"/>
          <w:szCs w:val="20"/>
          <w:lang w:val="sr-Latn-CS"/>
        </w:rPr>
      </w:pPr>
      <w:r w:rsidRPr="001640A8">
        <w:rPr>
          <w:rFonts w:ascii="Tahoma" w:hAnsi="Tahoma" w:cs="Tahoma"/>
          <w:color w:val="000000"/>
          <w:sz w:val="20"/>
          <w:szCs w:val="20"/>
          <w:lang w:val="sr-Latn-CS"/>
        </w:rPr>
        <w:t xml:space="preserve">Дн: </w:t>
      </w:r>
    </w:p>
    <w:p w:rsidR="003A2677" w:rsidRPr="001640A8" w:rsidRDefault="003A2677" w:rsidP="003A2677">
      <w:pPr>
        <w:autoSpaceDE w:val="0"/>
        <w:autoSpaceDN w:val="0"/>
        <w:adjustRightInd w:val="0"/>
        <w:spacing w:after="6"/>
        <w:jc w:val="left"/>
        <w:rPr>
          <w:rFonts w:ascii="Tahoma" w:hAnsi="Tahoma" w:cs="Tahoma"/>
          <w:color w:val="000000"/>
          <w:sz w:val="20"/>
          <w:szCs w:val="20"/>
          <w:lang w:val="sr-Latn-CS"/>
        </w:rPr>
      </w:pPr>
      <w:r w:rsidRPr="001640A8">
        <w:rPr>
          <w:rFonts w:ascii="Tahoma" w:hAnsi="Tahoma" w:cs="Tahoma"/>
          <w:color w:val="000000"/>
          <w:sz w:val="20"/>
          <w:szCs w:val="20"/>
          <w:lang w:val="sr-Latn-CS"/>
        </w:rPr>
        <w:t xml:space="preserve">- порталу ЈН </w:t>
      </w:r>
    </w:p>
    <w:p w:rsidR="003A2677" w:rsidRPr="001640A8" w:rsidRDefault="003A2677" w:rsidP="003A2677">
      <w:pPr>
        <w:autoSpaceDE w:val="0"/>
        <w:autoSpaceDN w:val="0"/>
        <w:adjustRightInd w:val="0"/>
        <w:spacing w:after="6"/>
        <w:jc w:val="left"/>
        <w:rPr>
          <w:rFonts w:ascii="Tahoma" w:hAnsi="Tahoma" w:cs="Tahoma"/>
          <w:color w:val="000000"/>
          <w:sz w:val="20"/>
          <w:szCs w:val="20"/>
          <w:lang w:val="sr-Latn-CS"/>
        </w:rPr>
      </w:pPr>
      <w:r w:rsidRPr="001640A8">
        <w:rPr>
          <w:rFonts w:ascii="Tahoma" w:hAnsi="Tahoma" w:cs="Tahoma"/>
          <w:color w:val="000000"/>
          <w:sz w:val="20"/>
          <w:szCs w:val="20"/>
          <w:lang w:val="sr-Latn-CS"/>
        </w:rPr>
        <w:t xml:space="preserve">- сајту наручиоца </w:t>
      </w:r>
    </w:p>
    <w:p w:rsidR="003A2677" w:rsidRPr="001640A8" w:rsidRDefault="003A2677" w:rsidP="003A2677">
      <w:pPr>
        <w:autoSpaceDE w:val="0"/>
        <w:autoSpaceDN w:val="0"/>
        <w:adjustRightInd w:val="0"/>
        <w:rPr>
          <w:rFonts w:ascii="Tahoma" w:hAnsi="Tahoma" w:cs="Tahoma"/>
          <w:color w:val="000000"/>
          <w:sz w:val="20"/>
          <w:szCs w:val="20"/>
        </w:rPr>
      </w:pPr>
    </w:p>
    <w:p w:rsidR="00513E71" w:rsidRPr="001640A8" w:rsidRDefault="00513E71" w:rsidP="00834F89">
      <w:pPr>
        <w:autoSpaceDE w:val="0"/>
        <w:autoSpaceDN w:val="0"/>
        <w:adjustRightInd w:val="0"/>
        <w:rPr>
          <w:rFonts w:ascii="Tahoma" w:hAnsi="Tahoma" w:cs="Tahoma"/>
          <w:sz w:val="20"/>
          <w:szCs w:val="20"/>
          <w:lang w:val="sr-Cyrl-RS"/>
        </w:rPr>
      </w:pPr>
    </w:p>
    <w:p w:rsidR="00513E71" w:rsidRPr="001640A8" w:rsidRDefault="00513E71" w:rsidP="00834F89">
      <w:pPr>
        <w:autoSpaceDE w:val="0"/>
        <w:autoSpaceDN w:val="0"/>
        <w:adjustRightInd w:val="0"/>
        <w:rPr>
          <w:rFonts w:ascii="Tahoma" w:hAnsi="Tahoma" w:cs="Tahoma"/>
          <w:sz w:val="20"/>
          <w:szCs w:val="20"/>
          <w:lang w:val="sr-Cyrl-RS"/>
        </w:rPr>
      </w:pPr>
    </w:p>
    <w:p w:rsidR="002F4E94" w:rsidRPr="001640A8" w:rsidRDefault="00B936ED" w:rsidP="002F4E94">
      <w:pPr>
        <w:autoSpaceDE w:val="0"/>
        <w:autoSpaceDN w:val="0"/>
        <w:adjustRightInd w:val="0"/>
        <w:rPr>
          <w:rFonts w:ascii="Tahoma" w:hAnsi="Tahoma" w:cs="Tahoma"/>
          <w:color w:val="000000"/>
          <w:sz w:val="20"/>
          <w:szCs w:val="20"/>
        </w:rPr>
      </w:pPr>
      <w:r w:rsidRPr="001640A8">
        <w:rPr>
          <w:rFonts w:ascii="Tahoma" w:hAnsi="Tahoma" w:cs="Tahoma"/>
          <w:sz w:val="20"/>
          <w:szCs w:val="20"/>
          <w:lang w:val="sr-Cyrl-RS"/>
        </w:rPr>
        <w:t xml:space="preserve">                                                                                                </w:t>
      </w:r>
      <w:r w:rsidR="002F4E94" w:rsidRPr="001640A8">
        <w:rPr>
          <w:rFonts w:ascii="Tahoma" w:hAnsi="Tahoma" w:cs="Tahoma"/>
          <w:color w:val="000000"/>
          <w:sz w:val="20"/>
          <w:szCs w:val="20"/>
        </w:rPr>
        <w:t>КОМИСИЈА ЗА ЈАВНУ  НАБАВКЕ</w:t>
      </w:r>
    </w:p>
    <w:p w:rsidR="00B936ED" w:rsidRPr="001640A8" w:rsidRDefault="002F4E94" w:rsidP="002F4E94">
      <w:pPr>
        <w:rPr>
          <w:rFonts w:ascii="Tahoma" w:hAnsi="Tahoma" w:cs="Tahoma"/>
          <w:sz w:val="20"/>
          <w:szCs w:val="20"/>
          <w:lang w:val="sr-Cyrl-RS"/>
        </w:rPr>
      </w:pPr>
      <w:r w:rsidRPr="001640A8">
        <w:rPr>
          <w:rFonts w:ascii="Tahoma" w:hAnsi="Tahoma" w:cs="Tahoma"/>
          <w:color w:val="000000"/>
          <w:sz w:val="20"/>
          <w:szCs w:val="20"/>
        </w:rPr>
        <w:t xml:space="preserve">            </w:t>
      </w:r>
      <w:r w:rsidRPr="001640A8">
        <w:rPr>
          <w:rFonts w:ascii="Tahoma" w:hAnsi="Tahoma" w:cs="Tahoma"/>
          <w:color w:val="000000"/>
          <w:sz w:val="20"/>
          <w:szCs w:val="20"/>
          <w:lang w:val="sr-Cyrl-RS"/>
        </w:rPr>
        <w:t xml:space="preserve">                                                                                                      </w:t>
      </w:r>
      <w:r w:rsidRPr="001640A8">
        <w:rPr>
          <w:rFonts w:ascii="Tahoma" w:hAnsi="Tahoma" w:cs="Tahoma"/>
          <w:color w:val="000000"/>
          <w:sz w:val="20"/>
          <w:szCs w:val="20"/>
        </w:rPr>
        <w:t xml:space="preserve">ЈН </w:t>
      </w:r>
      <w:r w:rsidR="00FA1DE7" w:rsidRPr="001640A8">
        <w:rPr>
          <w:rFonts w:ascii="Tahoma" w:hAnsi="Tahoma" w:cs="Tahoma"/>
          <w:color w:val="000000"/>
          <w:sz w:val="20"/>
          <w:szCs w:val="20"/>
          <w:lang w:val="sr-Cyrl-RS"/>
        </w:rPr>
        <w:t xml:space="preserve">ОП </w:t>
      </w:r>
      <w:r w:rsidR="00EB4800">
        <w:rPr>
          <w:rFonts w:ascii="Tahoma" w:hAnsi="Tahoma" w:cs="Tahoma"/>
          <w:color w:val="000000"/>
          <w:sz w:val="20"/>
          <w:szCs w:val="20"/>
          <w:lang w:val="sr-Cyrl-RS"/>
        </w:rPr>
        <w:t>5</w:t>
      </w:r>
      <w:r w:rsidR="00224772" w:rsidRPr="001640A8">
        <w:rPr>
          <w:rFonts w:ascii="Tahoma" w:hAnsi="Tahoma" w:cs="Tahoma"/>
          <w:color w:val="000000"/>
          <w:sz w:val="20"/>
          <w:szCs w:val="20"/>
          <w:lang w:val="sr-Cyrl-RS"/>
        </w:rPr>
        <w:t>Р</w:t>
      </w:r>
      <w:r w:rsidRPr="001640A8">
        <w:rPr>
          <w:rFonts w:ascii="Tahoma" w:hAnsi="Tahoma" w:cs="Tahoma"/>
          <w:color w:val="000000"/>
          <w:sz w:val="20"/>
          <w:szCs w:val="20"/>
        </w:rPr>
        <w:t>/1</w:t>
      </w:r>
      <w:r w:rsidR="00513E71" w:rsidRPr="001640A8">
        <w:rPr>
          <w:rFonts w:ascii="Tahoma" w:hAnsi="Tahoma" w:cs="Tahoma"/>
          <w:color w:val="000000"/>
          <w:sz w:val="20"/>
          <w:szCs w:val="20"/>
          <w:lang w:val="sr-Cyrl-RS"/>
        </w:rPr>
        <w:t>7</w:t>
      </w:r>
      <w:r w:rsidRPr="001640A8">
        <w:rPr>
          <w:rFonts w:ascii="Tahoma" w:hAnsi="Tahoma" w:cs="Tahoma"/>
          <w:sz w:val="20"/>
          <w:szCs w:val="20"/>
        </w:rPr>
        <w:t xml:space="preserve"> </w:t>
      </w:r>
    </w:p>
    <w:p w:rsidR="002F4E94" w:rsidRPr="001640A8" w:rsidRDefault="002F4E94" w:rsidP="002F4E94">
      <w:pPr>
        <w:rPr>
          <w:rFonts w:ascii="Tahoma" w:hAnsi="Tahoma" w:cs="Tahoma"/>
          <w:sz w:val="20"/>
          <w:szCs w:val="20"/>
          <w:lang w:val="sr-Cyrl-RS"/>
        </w:rPr>
      </w:pPr>
      <w:r w:rsidRPr="001640A8">
        <w:rPr>
          <w:rFonts w:ascii="Tahoma" w:hAnsi="Tahoma" w:cs="Tahoma"/>
          <w:sz w:val="20"/>
          <w:szCs w:val="20"/>
        </w:rPr>
        <w:t xml:space="preserve">                             </w:t>
      </w:r>
    </w:p>
    <w:sectPr w:rsidR="002F4E94" w:rsidRPr="001640A8" w:rsidSect="00224772">
      <w:headerReference w:type="first" r:id="rId10"/>
      <w:pgSz w:w="16840" w:h="11907"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41" w:rsidRDefault="00F60641" w:rsidP="004A1270">
      <w:r>
        <w:separator/>
      </w:r>
    </w:p>
  </w:endnote>
  <w:endnote w:type="continuationSeparator" w:id="0">
    <w:p w:rsidR="00F60641" w:rsidRDefault="00F60641" w:rsidP="004A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41" w:rsidRDefault="00F60641" w:rsidP="004A1270">
      <w:r>
        <w:separator/>
      </w:r>
    </w:p>
  </w:footnote>
  <w:footnote w:type="continuationSeparator" w:id="0">
    <w:p w:rsidR="00F60641" w:rsidRDefault="00F60641" w:rsidP="004A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86" w:rsidRDefault="00995186">
    <w:pPr>
      <w:pStyle w:val="Header"/>
    </w:pPr>
    <w:r>
      <w:rPr>
        <w:noProof/>
        <w:lang w:val="en-US"/>
      </w:rPr>
      <w:drawing>
        <wp:anchor distT="0" distB="0" distL="114300" distR="114300" simplePos="0" relativeHeight="251659264" behindDoc="1" locked="0" layoutInCell="1" allowOverlap="1" wp14:anchorId="0B0A9671" wp14:editId="303A119E">
          <wp:simplePos x="0" y="0"/>
          <wp:positionH relativeFrom="column">
            <wp:posOffset>-575310</wp:posOffset>
          </wp:positionH>
          <wp:positionV relativeFrom="paragraph">
            <wp:posOffset>-97155</wp:posOffset>
          </wp:positionV>
          <wp:extent cx="7658100" cy="1483360"/>
          <wp:effectExtent l="0" t="0" r="0" b="2540"/>
          <wp:wrapNone/>
          <wp:docPr id="2" name="Picture 2" descr="kbc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483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1A2"/>
    <w:multiLevelType w:val="hybridMultilevel"/>
    <w:tmpl w:val="969455FC"/>
    <w:lvl w:ilvl="0" w:tplc="E10293E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6556A"/>
    <w:multiLevelType w:val="hybridMultilevel"/>
    <w:tmpl w:val="748C935A"/>
    <w:lvl w:ilvl="0" w:tplc="D6D8D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679E5"/>
    <w:multiLevelType w:val="hybridMultilevel"/>
    <w:tmpl w:val="1F0A0AF6"/>
    <w:lvl w:ilvl="0" w:tplc="6C72AE4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32BF7"/>
    <w:multiLevelType w:val="hybridMultilevel"/>
    <w:tmpl w:val="5314B7E8"/>
    <w:lvl w:ilvl="0" w:tplc="937A15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8A624E"/>
    <w:multiLevelType w:val="hybridMultilevel"/>
    <w:tmpl w:val="19DA15BE"/>
    <w:lvl w:ilvl="0" w:tplc="D178653C">
      <w:start w:val="1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A18E2"/>
    <w:multiLevelType w:val="hybridMultilevel"/>
    <w:tmpl w:val="CE46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B3B68"/>
    <w:multiLevelType w:val="hybridMultilevel"/>
    <w:tmpl w:val="681EDC42"/>
    <w:lvl w:ilvl="0" w:tplc="2996D4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562C9"/>
    <w:multiLevelType w:val="hybridMultilevel"/>
    <w:tmpl w:val="CAC6A1D8"/>
    <w:lvl w:ilvl="0" w:tplc="23641812">
      <w:start w:val="1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63FF7F88"/>
    <w:multiLevelType w:val="multilevel"/>
    <w:tmpl w:val="9026A36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3113353"/>
    <w:multiLevelType w:val="hybridMultilevel"/>
    <w:tmpl w:val="969A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A36AB6"/>
    <w:multiLevelType w:val="hybridMultilevel"/>
    <w:tmpl w:val="E8F0F0CC"/>
    <w:lvl w:ilvl="0" w:tplc="B2A6FD1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45AE8"/>
    <w:multiLevelType w:val="hybridMultilevel"/>
    <w:tmpl w:val="6888B37C"/>
    <w:lvl w:ilvl="0" w:tplc="C35EA0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4"/>
  </w:num>
  <w:num w:numId="6">
    <w:abstractNumId w:val="9"/>
  </w:num>
  <w:num w:numId="7">
    <w:abstractNumId w:val="0"/>
  </w:num>
  <w:num w:numId="8">
    <w:abstractNumId w:val="2"/>
  </w:num>
  <w:num w:numId="9">
    <w:abstractNumId w:val="7"/>
  </w:num>
  <w:num w:numId="10">
    <w:abstractNumId w:val="12"/>
  </w:num>
  <w:num w:numId="11">
    <w:abstractNumId w:val="13"/>
  </w:num>
  <w:num w:numId="12">
    <w:abstractNumId w:val="5"/>
  </w:num>
  <w:num w:numId="13">
    <w:abstractNumId w:val="8"/>
  </w:num>
  <w:num w:numId="1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3B"/>
    <w:rsid w:val="00000D77"/>
    <w:rsid w:val="00021C7C"/>
    <w:rsid w:val="00024D2E"/>
    <w:rsid w:val="00024DE3"/>
    <w:rsid w:val="000267BF"/>
    <w:rsid w:val="0003109B"/>
    <w:rsid w:val="00037023"/>
    <w:rsid w:val="00041F3D"/>
    <w:rsid w:val="00050164"/>
    <w:rsid w:val="00055C6C"/>
    <w:rsid w:val="00060F78"/>
    <w:rsid w:val="00064F18"/>
    <w:rsid w:val="00076473"/>
    <w:rsid w:val="00087EB8"/>
    <w:rsid w:val="000B77FF"/>
    <w:rsid w:val="000D00E3"/>
    <w:rsid w:val="000D4468"/>
    <w:rsid w:val="000D576D"/>
    <w:rsid w:val="000E76B4"/>
    <w:rsid w:val="000F42B7"/>
    <w:rsid w:val="001301F8"/>
    <w:rsid w:val="001640A8"/>
    <w:rsid w:val="00173F12"/>
    <w:rsid w:val="00183BE2"/>
    <w:rsid w:val="001923D5"/>
    <w:rsid w:val="001A69CA"/>
    <w:rsid w:val="001B0F31"/>
    <w:rsid w:val="001B5CB2"/>
    <w:rsid w:val="001B64C3"/>
    <w:rsid w:val="001E55AA"/>
    <w:rsid w:val="00213C9E"/>
    <w:rsid w:val="00214DC0"/>
    <w:rsid w:val="00224772"/>
    <w:rsid w:val="00236043"/>
    <w:rsid w:val="002469CF"/>
    <w:rsid w:val="00254CAC"/>
    <w:rsid w:val="00260691"/>
    <w:rsid w:val="00260FE1"/>
    <w:rsid w:val="00266203"/>
    <w:rsid w:val="0028380D"/>
    <w:rsid w:val="002B7C34"/>
    <w:rsid w:val="002C34C3"/>
    <w:rsid w:val="002C5B22"/>
    <w:rsid w:val="002D1A92"/>
    <w:rsid w:val="002E097D"/>
    <w:rsid w:val="002E4D51"/>
    <w:rsid w:val="002E59A4"/>
    <w:rsid w:val="002E5AED"/>
    <w:rsid w:val="002F4E94"/>
    <w:rsid w:val="00314915"/>
    <w:rsid w:val="00326386"/>
    <w:rsid w:val="003401CD"/>
    <w:rsid w:val="003449F3"/>
    <w:rsid w:val="0035427F"/>
    <w:rsid w:val="003739B6"/>
    <w:rsid w:val="00387BB3"/>
    <w:rsid w:val="00393757"/>
    <w:rsid w:val="003A2677"/>
    <w:rsid w:val="003C3499"/>
    <w:rsid w:val="004212F7"/>
    <w:rsid w:val="00452C77"/>
    <w:rsid w:val="004537F1"/>
    <w:rsid w:val="00455CB4"/>
    <w:rsid w:val="00472AED"/>
    <w:rsid w:val="00481669"/>
    <w:rsid w:val="00495444"/>
    <w:rsid w:val="004A1270"/>
    <w:rsid w:val="004B553B"/>
    <w:rsid w:val="004D45BD"/>
    <w:rsid w:val="004D60DD"/>
    <w:rsid w:val="004E7A50"/>
    <w:rsid w:val="004F5713"/>
    <w:rsid w:val="004F64F7"/>
    <w:rsid w:val="00511282"/>
    <w:rsid w:val="00513E71"/>
    <w:rsid w:val="005154BA"/>
    <w:rsid w:val="005268EE"/>
    <w:rsid w:val="005465F7"/>
    <w:rsid w:val="00572D43"/>
    <w:rsid w:val="0059401D"/>
    <w:rsid w:val="00597D7B"/>
    <w:rsid w:val="005A0A23"/>
    <w:rsid w:val="005C114B"/>
    <w:rsid w:val="005D0C7C"/>
    <w:rsid w:val="00607031"/>
    <w:rsid w:val="006158F0"/>
    <w:rsid w:val="00617445"/>
    <w:rsid w:val="006377C2"/>
    <w:rsid w:val="006450AC"/>
    <w:rsid w:val="00645259"/>
    <w:rsid w:val="00655A31"/>
    <w:rsid w:val="00671DE9"/>
    <w:rsid w:val="0068209F"/>
    <w:rsid w:val="0069070D"/>
    <w:rsid w:val="00694FA4"/>
    <w:rsid w:val="006C3D30"/>
    <w:rsid w:val="006E72BB"/>
    <w:rsid w:val="006F0399"/>
    <w:rsid w:val="00717B99"/>
    <w:rsid w:val="007318E2"/>
    <w:rsid w:val="00736BFD"/>
    <w:rsid w:val="007476BC"/>
    <w:rsid w:val="00764731"/>
    <w:rsid w:val="00764C3B"/>
    <w:rsid w:val="007B28B5"/>
    <w:rsid w:val="007C3874"/>
    <w:rsid w:val="007F003B"/>
    <w:rsid w:val="00802532"/>
    <w:rsid w:val="00817C08"/>
    <w:rsid w:val="00820684"/>
    <w:rsid w:val="00834F89"/>
    <w:rsid w:val="00834FE8"/>
    <w:rsid w:val="008465CA"/>
    <w:rsid w:val="00861294"/>
    <w:rsid w:val="0086455F"/>
    <w:rsid w:val="00873412"/>
    <w:rsid w:val="008816CF"/>
    <w:rsid w:val="00881931"/>
    <w:rsid w:val="008A0436"/>
    <w:rsid w:val="008A4C1C"/>
    <w:rsid w:val="008B37A3"/>
    <w:rsid w:val="008D3822"/>
    <w:rsid w:val="00912D42"/>
    <w:rsid w:val="00931858"/>
    <w:rsid w:val="009653C8"/>
    <w:rsid w:val="00966446"/>
    <w:rsid w:val="009725E0"/>
    <w:rsid w:val="00995186"/>
    <w:rsid w:val="009955E5"/>
    <w:rsid w:val="009B1599"/>
    <w:rsid w:val="009D6BE9"/>
    <w:rsid w:val="009F2679"/>
    <w:rsid w:val="00A10322"/>
    <w:rsid w:val="00A27081"/>
    <w:rsid w:val="00A40F4F"/>
    <w:rsid w:val="00A523E8"/>
    <w:rsid w:val="00A52B93"/>
    <w:rsid w:val="00A6766C"/>
    <w:rsid w:val="00A8124F"/>
    <w:rsid w:val="00A831D8"/>
    <w:rsid w:val="00A95A33"/>
    <w:rsid w:val="00AA5FEC"/>
    <w:rsid w:val="00AB4BFB"/>
    <w:rsid w:val="00AD1D44"/>
    <w:rsid w:val="00AD49B1"/>
    <w:rsid w:val="00AD6FE6"/>
    <w:rsid w:val="00AF4117"/>
    <w:rsid w:val="00B06C4D"/>
    <w:rsid w:val="00B1660E"/>
    <w:rsid w:val="00B30CDA"/>
    <w:rsid w:val="00B77834"/>
    <w:rsid w:val="00B91EB4"/>
    <w:rsid w:val="00B936ED"/>
    <w:rsid w:val="00B97C77"/>
    <w:rsid w:val="00BC0DF9"/>
    <w:rsid w:val="00BC1612"/>
    <w:rsid w:val="00BE011B"/>
    <w:rsid w:val="00BF5609"/>
    <w:rsid w:val="00BF5A4D"/>
    <w:rsid w:val="00C4105C"/>
    <w:rsid w:val="00C64606"/>
    <w:rsid w:val="00CC7136"/>
    <w:rsid w:val="00CD2E51"/>
    <w:rsid w:val="00CD5806"/>
    <w:rsid w:val="00D85696"/>
    <w:rsid w:val="00DB0652"/>
    <w:rsid w:val="00DC02FB"/>
    <w:rsid w:val="00DD13ED"/>
    <w:rsid w:val="00DD58C3"/>
    <w:rsid w:val="00DD6545"/>
    <w:rsid w:val="00DE5BF6"/>
    <w:rsid w:val="00DF3885"/>
    <w:rsid w:val="00E145E0"/>
    <w:rsid w:val="00E276D5"/>
    <w:rsid w:val="00E51F40"/>
    <w:rsid w:val="00E74957"/>
    <w:rsid w:val="00E94EE2"/>
    <w:rsid w:val="00EA3928"/>
    <w:rsid w:val="00EA45C4"/>
    <w:rsid w:val="00EB4800"/>
    <w:rsid w:val="00EB5626"/>
    <w:rsid w:val="00EE1E17"/>
    <w:rsid w:val="00F14EF7"/>
    <w:rsid w:val="00F30B51"/>
    <w:rsid w:val="00F3104F"/>
    <w:rsid w:val="00F36D33"/>
    <w:rsid w:val="00F450E7"/>
    <w:rsid w:val="00F60641"/>
    <w:rsid w:val="00F63371"/>
    <w:rsid w:val="00F75E12"/>
    <w:rsid w:val="00F76FF7"/>
    <w:rsid w:val="00F82720"/>
    <w:rsid w:val="00FA1DE7"/>
    <w:rsid w:val="00FB35B5"/>
    <w:rsid w:val="00FB4A92"/>
    <w:rsid w:val="00FC10F5"/>
    <w:rsid w:val="00FE5BCF"/>
    <w:rsid w:val="00FE7A0E"/>
    <w:rsid w:val="00FF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72"/>
    <w:rPr>
      <w:lang w:val="sr-Cyrl-CS"/>
    </w:rPr>
  </w:style>
  <w:style w:type="paragraph" w:styleId="Heading5">
    <w:name w:val="heading 5"/>
    <w:basedOn w:val="Normal"/>
    <w:next w:val="Normal"/>
    <w:link w:val="Heading5Char"/>
    <w:unhideWhenUsed/>
    <w:qFormat/>
    <w:rsid w:val="00931858"/>
    <w:pPr>
      <w:keepNext/>
      <w:keepLines/>
      <w:tabs>
        <w:tab w:val="left" w:pos="1440"/>
      </w:tabs>
      <w:suppressAutoHyphens/>
      <w:spacing w:before="200"/>
      <w:outlineLvl w:val="4"/>
    </w:pPr>
    <w:rPr>
      <w:rFonts w:asciiTheme="majorHAnsi" w:eastAsiaTheme="majorEastAsia" w:hAnsiTheme="majorHAnsi" w:cstheme="majorBidi"/>
      <w:color w:val="243F60" w:themeColor="accent1" w:themeShade="7F"/>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270"/>
    <w:pPr>
      <w:tabs>
        <w:tab w:val="center" w:pos="4680"/>
        <w:tab w:val="right" w:pos="9360"/>
      </w:tabs>
    </w:pPr>
  </w:style>
  <w:style w:type="character" w:customStyle="1" w:styleId="HeaderChar">
    <w:name w:val="Header Char"/>
    <w:basedOn w:val="DefaultParagraphFont"/>
    <w:link w:val="Header"/>
    <w:uiPriority w:val="99"/>
    <w:rsid w:val="004A1270"/>
    <w:rPr>
      <w:lang w:val="sr-Cyrl-CS"/>
    </w:rPr>
  </w:style>
  <w:style w:type="paragraph" w:styleId="Footer">
    <w:name w:val="footer"/>
    <w:basedOn w:val="Normal"/>
    <w:link w:val="FooterChar"/>
    <w:uiPriority w:val="99"/>
    <w:unhideWhenUsed/>
    <w:rsid w:val="004A1270"/>
    <w:pPr>
      <w:tabs>
        <w:tab w:val="center" w:pos="4680"/>
        <w:tab w:val="right" w:pos="9360"/>
      </w:tabs>
    </w:pPr>
  </w:style>
  <w:style w:type="character" w:customStyle="1" w:styleId="FooterChar">
    <w:name w:val="Footer Char"/>
    <w:basedOn w:val="DefaultParagraphFont"/>
    <w:link w:val="Footer"/>
    <w:uiPriority w:val="99"/>
    <w:rsid w:val="004A1270"/>
    <w:rPr>
      <w:lang w:val="sr-Cyrl-CS"/>
    </w:rPr>
  </w:style>
  <w:style w:type="paragraph" w:styleId="ListParagraph">
    <w:name w:val="List Paragraph"/>
    <w:basedOn w:val="Normal"/>
    <w:uiPriority w:val="34"/>
    <w:qFormat/>
    <w:rsid w:val="002D1A92"/>
    <w:pPr>
      <w:ind w:left="720"/>
      <w:contextualSpacing/>
    </w:pPr>
  </w:style>
  <w:style w:type="paragraph" w:customStyle="1" w:styleId="Default">
    <w:name w:val="Default"/>
    <w:rsid w:val="00060F78"/>
    <w:pPr>
      <w:autoSpaceDE w:val="0"/>
      <w:autoSpaceDN w:val="0"/>
      <w:adjustRightInd w:val="0"/>
      <w:jc w:val="left"/>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060F78"/>
    <w:pPr>
      <w:tabs>
        <w:tab w:val="left" w:pos="1440"/>
      </w:tabs>
      <w:suppressAutoHyphens/>
      <w:spacing w:after="120"/>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uiPriority w:val="99"/>
    <w:semiHidden/>
    <w:rsid w:val="00060F78"/>
    <w:rPr>
      <w:rFonts w:ascii="Times New Roman" w:eastAsia="Times New Roman" w:hAnsi="Times New Roman" w:cs="Times New Roman"/>
      <w:sz w:val="16"/>
      <w:szCs w:val="16"/>
      <w:lang w:eastAsia="ar-SA"/>
    </w:rPr>
  </w:style>
  <w:style w:type="table" w:styleId="TableGrid">
    <w:name w:val="Table Grid"/>
    <w:basedOn w:val="TableNormal"/>
    <w:uiPriority w:val="59"/>
    <w:rsid w:val="00E51F40"/>
    <w:rPr>
      <w:rFonts w:ascii="Calibri" w:hAnsi="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BF5A4D"/>
    <w:pPr>
      <w:tabs>
        <w:tab w:val="left" w:pos="1440"/>
      </w:tabs>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BF5A4D"/>
    <w:rPr>
      <w:rFonts w:ascii="Times New Roman" w:eastAsia="Times New Roman" w:hAnsi="Times New Roman" w:cs="Times New Roman"/>
      <w:sz w:val="24"/>
      <w:szCs w:val="24"/>
      <w:lang w:eastAsia="ar-SA"/>
    </w:rPr>
  </w:style>
  <w:style w:type="character" w:customStyle="1" w:styleId="Heading5Char">
    <w:name w:val="Heading 5 Char"/>
    <w:basedOn w:val="DefaultParagraphFont"/>
    <w:link w:val="Heading5"/>
    <w:rsid w:val="00931858"/>
    <w:rPr>
      <w:rFonts w:asciiTheme="majorHAnsi" w:eastAsiaTheme="majorEastAsia" w:hAnsiTheme="majorHAnsi" w:cstheme="majorBidi"/>
      <w:color w:val="243F60" w:themeColor="accent1" w:themeShade="7F"/>
      <w:sz w:val="24"/>
      <w:szCs w:val="24"/>
      <w:lang w:eastAsia="ar-SA"/>
    </w:rPr>
  </w:style>
  <w:style w:type="character" w:styleId="Hyperlink">
    <w:name w:val="Hyperlink"/>
    <w:uiPriority w:val="99"/>
    <w:semiHidden/>
    <w:unhideWhenUsed/>
    <w:rsid w:val="00EA45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72"/>
    <w:rPr>
      <w:lang w:val="sr-Cyrl-CS"/>
    </w:rPr>
  </w:style>
  <w:style w:type="paragraph" w:styleId="Heading5">
    <w:name w:val="heading 5"/>
    <w:basedOn w:val="Normal"/>
    <w:next w:val="Normal"/>
    <w:link w:val="Heading5Char"/>
    <w:unhideWhenUsed/>
    <w:qFormat/>
    <w:rsid w:val="00931858"/>
    <w:pPr>
      <w:keepNext/>
      <w:keepLines/>
      <w:tabs>
        <w:tab w:val="left" w:pos="1440"/>
      </w:tabs>
      <w:suppressAutoHyphens/>
      <w:spacing w:before="200"/>
      <w:outlineLvl w:val="4"/>
    </w:pPr>
    <w:rPr>
      <w:rFonts w:asciiTheme="majorHAnsi" w:eastAsiaTheme="majorEastAsia" w:hAnsiTheme="majorHAnsi" w:cstheme="majorBidi"/>
      <w:color w:val="243F60" w:themeColor="accent1" w:themeShade="7F"/>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270"/>
    <w:pPr>
      <w:tabs>
        <w:tab w:val="center" w:pos="4680"/>
        <w:tab w:val="right" w:pos="9360"/>
      </w:tabs>
    </w:pPr>
  </w:style>
  <w:style w:type="character" w:customStyle="1" w:styleId="HeaderChar">
    <w:name w:val="Header Char"/>
    <w:basedOn w:val="DefaultParagraphFont"/>
    <w:link w:val="Header"/>
    <w:uiPriority w:val="99"/>
    <w:rsid w:val="004A1270"/>
    <w:rPr>
      <w:lang w:val="sr-Cyrl-CS"/>
    </w:rPr>
  </w:style>
  <w:style w:type="paragraph" w:styleId="Footer">
    <w:name w:val="footer"/>
    <w:basedOn w:val="Normal"/>
    <w:link w:val="FooterChar"/>
    <w:uiPriority w:val="99"/>
    <w:unhideWhenUsed/>
    <w:rsid w:val="004A1270"/>
    <w:pPr>
      <w:tabs>
        <w:tab w:val="center" w:pos="4680"/>
        <w:tab w:val="right" w:pos="9360"/>
      </w:tabs>
    </w:pPr>
  </w:style>
  <w:style w:type="character" w:customStyle="1" w:styleId="FooterChar">
    <w:name w:val="Footer Char"/>
    <w:basedOn w:val="DefaultParagraphFont"/>
    <w:link w:val="Footer"/>
    <w:uiPriority w:val="99"/>
    <w:rsid w:val="004A1270"/>
    <w:rPr>
      <w:lang w:val="sr-Cyrl-CS"/>
    </w:rPr>
  </w:style>
  <w:style w:type="paragraph" w:styleId="ListParagraph">
    <w:name w:val="List Paragraph"/>
    <w:basedOn w:val="Normal"/>
    <w:uiPriority w:val="34"/>
    <w:qFormat/>
    <w:rsid w:val="002D1A92"/>
    <w:pPr>
      <w:ind w:left="720"/>
      <w:contextualSpacing/>
    </w:pPr>
  </w:style>
  <w:style w:type="paragraph" w:customStyle="1" w:styleId="Default">
    <w:name w:val="Default"/>
    <w:rsid w:val="00060F78"/>
    <w:pPr>
      <w:autoSpaceDE w:val="0"/>
      <w:autoSpaceDN w:val="0"/>
      <w:adjustRightInd w:val="0"/>
      <w:jc w:val="left"/>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060F78"/>
    <w:pPr>
      <w:tabs>
        <w:tab w:val="left" w:pos="1440"/>
      </w:tabs>
      <w:suppressAutoHyphens/>
      <w:spacing w:after="120"/>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uiPriority w:val="99"/>
    <w:semiHidden/>
    <w:rsid w:val="00060F78"/>
    <w:rPr>
      <w:rFonts w:ascii="Times New Roman" w:eastAsia="Times New Roman" w:hAnsi="Times New Roman" w:cs="Times New Roman"/>
      <w:sz w:val="16"/>
      <w:szCs w:val="16"/>
      <w:lang w:eastAsia="ar-SA"/>
    </w:rPr>
  </w:style>
  <w:style w:type="table" w:styleId="TableGrid">
    <w:name w:val="Table Grid"/>
    <w:basedOn w:val="TableNormal"/>
    <w:uiPriority w:val="59"/>
    <w:rsid w:val="00E51F40"/>
    <w:rPr>
      <w:rFonts w:ascii="Calibri" w:hAnsi="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BF5A4D"/>
    <w:pPr>
      <w:tabs>
        <w:tab w:val="left" w:pos="1440"/>
      </w:tabs>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BF5A4D"/>
    <w:rPr>
      <w:rFonts w:ascii="Times New Roman" w:eastAsia="Times New Roman" w:hAnsi="Times New Roman" w:cs="Times New Roman"/>
      <w:sz w:val="24"/>
      <w:szCs w:val="24"/>
      <w:lang w:eastAsia="ar-SA"/>
    </w:rPr>
  </w:style>
  <w:style w:type="character" w:customStyle="1" w:styleId="Heading5Char">
    <w:name w:val="Heading 5 Char"/>
    <w:basedOn w:val="DefaultParagraphFont"/>
    <w:link w:val="Heading5"/>
    <w:rsid w:val="00931858"/>
    <w:rPr>
      <w:rFonts w:asciiTheme="majorHAnsi" w:eastAsiaTheme="majorEastAsia" w:hAnsiTheme="majorHAnsi" w:cstheme="majorBidi"/>
      <w:color w:val="243F60" w:themeColor="accent1" w:themeShade="7F"/>
      <w:sz w:val="24"/>
      <w:szCs w:val="24"/>
      <w:lang w:eastAsia="ar-SA"/>
    </w:rPr>
  </w:style>
  <w:style w:type="character" w:styleId="Hyperlink">
    <w:name w:val="Hyperlink"/>
    <w:uiPriority w:val="99"/>
    <w:semiHidden/>
    <w:unhideWhenUsed/>
    <w:rsid w:val="00EA4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145">
      <w:bodyDiv w:val="1"/>
      <w:marLeft w:val="0"/>
      <w:marRight w:val="0"/>
      <w:marTop w:val="0"/>
      <w:marBottom w:val="0"/>
      <w:divBdr>
        <w:top w:val="none" w:sz="0" w:space="0" w:color="auto"/>
        <w:left w:val="none" w:sz="0" w:space="0" w:color="auto"/>
        <w:bottom w:val="none" w:sz="0" w:space="0" w:color="auto"/>
        <w:right w:val="none" w:sz="0" w:space="0" w:color="auto"/>
      </w:divBdr>
    </w:div>
    <w:div w:id="146481854">
      <w:bodyDiv w:val="1"/>
      <w:marLeft w:val="0"/>
      <w:marRight w:val="0"/>
      <w:marTop w:val="0"/>
      <w:marBottom w:val="0"/>
      <w:divBdr>
        <w:top w:val="none" w:sz="0" w:space="0" w:color="auto"/>
        <w:left w:val="none" w:sz="0" w:space="0" w:color="auto"/>
        <w:bottom w:val="none" w:sz="0" w:space="0" w:color="auto"/>
        <w:right w:val="none" w:sz="0" w:space="0" w:color="auto"/>
      </w:divBdr>
    </w:div>
    <w:div w:id="178006035">
      <w:bodyDiv w:val="1"/>
      <w:marLeft w:val="0"/>
      <w:marRight w:val="0"/>
      <w:marTop w:val="0"/>
      <w:marBottom w:val="0"/>
      <w:divBdr>
        <w:top w:val="none" w:sz="0" w:space="0" w:color="auto"/>
        <w:left w:val="none" w:sz="0" w:space="0" w:color="auto"/>
        <w:bottom w:val="none" w:sz="0" w:space="0" w:color="auto"/>
        <w:right w:val="none" w:sz="0" w:space="0" w:color="auto"/>
      </w:divBdr>
    </w:div>
    <w:div w:id="186220070">
      <w:bodyDiv w:val="1"/>
      <w:marLeft w:val="0"/>
      <w:marRight w:val="0"/>
      <w:marTop w:val="0"/>
      <w:marBottom w:val="0"/>
      <w:divBdr>
        <w:top w:val="none" w:sz="0" w:space="0" w:color="auto"/>
        <w:left w:val="none" w:sz="0" w:space="0" w:color="auto"/>
        <w:bottom w:val="none" w:sz="0" w:space="0" w:color="auto"/>
        <w:right w:val="none" w:sz="0" w:space="0" w:color="auto"/>
      </w:divBdr>
    </w:div>
    <w:div w:id="255483301">
      <w:bodyDiv w:val="1"/>
      <w:marLeft w:val="0"/>
      <w:marRight w:val="0"/>
      <w:marTop w:val="0"/>
      <w:marBottom w:val="0"/>
      <w:divBdr>
        <w:top w:val="none" w:sz="0" w:space="0" w:color="auto"/>
        <w:left w:val="none" w:sz="0" w:space="0" w:color="auto"/>
        <w:bottom w:val="none" w:sz="0" w:space="0" w:color="auto"/>
        <w:right w:val="none" w:sz="0" w:space="0" w:color="auto"/>
      </w:divBdr>
    </w:div>
    <w:div w:id="278612466">
      <w:bodyDiv w:val="1"/>
      <w:marLeft w:val="0"/>
      <w:marRight w:val="0"/>
      <w:marTop w:val="0"/>
      <w:marBottom w:val="0"/>
      <w:divBdr>
        <w:top w:val="none" w:sz="0" w:space="0" w:color="auto"/>
        <w:left w:val="none" w:sz="0" w:space="0" w:color="auto"/>
        <w:bottom w:val="none" w:sz="0" w:space="0" w:color="auto"/>
        <w:right w:val="none" w:sz="0" w:space="0" w:color="auto"/>
      </w:divBdr>
    </w:div>
    <w:div w:id="358316018">
      <w:bodyDiv w:val="1"/>
      <w:marLeft w:val="0"/>
      <w:marRight w:val="0"/>
      <w:marTop w:val="0"/>
      <w:marBottom w:val="0"/>
      <w:divBdr>
        <w:top w:val="none" w:sz="0" w:space="0" w:color="auto"/>
        <w:left w:val="none" w:sz="0" w:space="0" w:color="auto"/>
        <w:bottom w:val="none" w:sz="0" w:space="0" w:color="auto"/>
        <w:right w:val="none" w:sz="0" w:space="0" w:color="auto"/>
      </w:divBdr>
    </w:div>
    <w:div w:id="736364759">
      <w:bodyDiv w:val="1"/>
      <w:marLeft w:val="0"/>
      <w:marRight w:val="0"/>
      <w:marTop w:val="0"/>
      <w:marBottom w:val="0"/>
      <w:divBdr>
        <w:top w:val="none" w:sz="0" w:space="0" w:color="auto"/>
        <w:left w:val="none" w:sz="0" w:space="0" w:color="auto"/>
        <w:bottom w:val="none" w:sz="0" w:space="0" w:color="auto"/>
        <w:right w:val="none" w:sz="0" w:space="0" w:color="auto"/>
      </w:divBdr>
    </w:div>
    <w:div w:id="821696369">
      <w:bodyDiv w:val="1"/>
      <w:marLeft w:val="0"/>
      <w:marRight w:val="0"/>
      <w:marTop w:val="0"/>
      <w:marBottom w:val="0"/>
      <w:divBdr>
        <w:top w:val="none" w:sz="0" w:space="0" w:color="auto"/>
        <w:left w:val="none" w:sz="0" w:space="0" w:color="auto"/>
        <w:bottom w:val="none" w:sz="0" w:space="0" w:color="auto"/>
        <w:right w:val="none" w:sz="0" w:space="0" w:color="auto"/>
      </w:divBdr>
    </w:div>
    <w:div w:id="999384780">
      <w:bodyDiv w:val="1"/>
      <w:marLeft w:val="0"/>
      <w:marRight w:val="0"/>
      <w:marTop w:val="0"/>
      <w:marBottom w:val="0"/>
      <w:divBdr>
        <w:top w:val="none" w:sz="0" w:space="0" w:color="auto"/>
        <w:left w:val="none" w:sz="0" w:space="0" w:color="auto"/>
        <w:bottom w:val="none" w:sz="0" w:space="0" w:color="auto"/>
        <w:right w:val="none" w:sz="0" w:space="0" w:color="auto"/>
      </w:divBdr>
    </w:div>
    <w:div w:id="1040711884">
      <w:bodyDiv w:val="1"/>
      <w:marLeft w:val="0"/>
      <w:marRight w:val="0"/>
      <w:marTop w:val="0"/>
      <w:marBottom w:val="0"/>
      <w:divBdr>
        <w:top w:val="none" w:sz="0" w:space="0" w:color="auto"/>
        <w:left w:val="none" w:sz="0" w:space="0" w:color="auto"/>
        <w:bottom w:val="none" w:sz="0" w:space="0" w:color="auto"/>
        <w:right w:val="none" w:sz="0" w:space="0" w:color="auto"/>
      </w:divBdr>
    </w:div>
    <w:div w:id="1366980256">
      <w:bodyDiv w:val="1"/>
      <w:marLeft w:val="0"/>
      <w:marRight w:val="0"/>
      <w:marTop w:val="0"/>
      <w:marBottom w:val="0"/>
      <w:divBdr>
        <w:top w:val="none" w:sz="0" w:space="0" w:color="auto"/>
        <w:left w:val="none" w:sz="0" w:space="0" w:color="auto"/>
        <w:bottom w:val="none" w:sz="0" w:space="0" w:color="auto"/>
        <w:right w:val="none" w:sz="0" w:space="0" w:color="auto"/>
      </w:divBdr>
    </w:div>
    <w:div w:id="1402868680">
      <w:bodyDiv w:val="1"/>
      <w:marLeft w:val="0"/>
      <w:marRight w:val="0"/>
      <w:marTop w:val="0"/>
      <w:marBottom w:val="0"/>
      <w:divBdr>
        <w:top w:val="none" w:sz="0" w:space="0" w:color="auto"/>
        <w:left w:val="none" w:sz="0" w:space="0" w:color="auto"/>
        <w:bottom w:val="none" w:sz="0" w:space="0" w:color="auto"/>
        <w:right w:val="none" w:sz="0" w:space="0" w:color="auto"/>
      </w:divBdr>
    </w:div>
    <w:div w:id="1570455682">
      <w:bodyDiv w:val="1"/>
      <w:marLeft w:val="0"/>
      <w:marRight w:val="0"/>
      <w:marTop w:val="0"/>
      <w:marBottom w:val="0"/>
      <w:divBdr>
        <w:top w:val="none" w:sz="0" w:space="0" w:color="auto"/>
        <w:left w:val="none" w:sz="0" w:space="0" w:color="auto"/>
        <w:bottom w:val="none" w:sz="0" w:space="0" w:color="auto"/>
        <w:right w:val="none" w:sz="0" w:space="0" w:color="auto"/>
      </w:divBdr>
    </w:div>
    <w:div w:id="1605066712">
      <w:bodyDiv w:val="1"/>
      <w:marLeft w:val="0"/>
      <w:marRight w:val="0"/>
      <w:marTop w:val="0"/>
      <w:marBottom w:val="0"/>
      <w:divBdr>
        <w:top w:val="none" w:sz="0" w:space="0" w:color="auto"/>
        <w:left w:val="none" w:sz="0" w:space="0" w:color="auto"/>
        <w:bottom w:val="none" w:sz="0" w:space="0" w:color="auto"/>
        <w:right w:val="none" w:sz="0" w:space="0" w:color="auto"/>
      </w:divBdr>
    </w:div>
    <w:div w:id="1855415481">
      <w:bodyDiv w:val="1"/>
      <w:marLeft w:val="0"/>
      <w:marRight w:val="0"/>
      <w:marTop w:val="0"/>
      <w:marBottom w:val="0"/>
      <w:divBdr>
        <w:top w:val="none" w:sz="0" w:space="0" w:color="auto"/>
        <w:left w:val="none" w:sz="0" w:space="0" w:color="auto"/>
        <w:bottom w:val="none" w:sz="0" w:space="0" w:color="auto"/>
        <w:right w:val="none" w:sz="0" w:space="0" w:color="auto"/>
      </w:divBdr>
    </w:div>
    <w:div w:id="18611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acesa.djordje@bkosa.ed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15608-C686-4EB6-9908-24AF4D13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KBC "Bezanijska kosa"</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Ivkovic Tanja</dc:creator>
  <cp:lastModifiedBy>Vićentijević Gordana</cp:lastModifiedBy>
  <cp:revision>2</cp:revision>
  <cp:lastPrinted>2017-08-24T10:02:00Z</cp:lastPrinted>
  <dcterms:created xsi:type="dcterms:W3CDTF">2017-10-14T11:34:00Z</dcterms:created>
  <dcterms:modified xsi:type="dcterms:W3CDTF">2017-10-14T11:34:00Z</dcterms:modified>
</cp:coreProperties>
</file>