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557912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557912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557912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557912">
        <w:rPr>
          <w:rFonts w:ascii="Times New Roman" w:hAnsi="Times New Roman" w:cs="Times New Roman"/>
          <w:szCs w:val="20"/>
        </w:rPr>
        <w:tab/>
      </w:r>
      <w:r w:rsidR="00797645" w:rsidRPr="00557912">
        <w:rPr>
          <w:rFonts w:ascii="Times New Roman" w:hAnsi="Times New Roman" w:cs="Times New Roman"/>
          <w:szCs w:val="20"/>
        </w:rPr>
        <w:tab/>
      </w:r>
      <w:r w:rsidR="00797645" w:rsidRPr="00557912">
        <w:rPr>
          <w:rFonts w:ascii="Times New Roman" w:hAnsi="Times New Roman" w:cs="Times New Roman"/>
          <w:szCs w:val="20"/>
        </w:rPr>
        <w:tab/>
      </w:r>
      <w:r w:rsidR="00797645" w:rsidRPr="00557912">
        <w:rPr>
          <w:rFonts w:ascii="Times New Roman" w:hAnsi="Times New Roman" w:cs="Times New Roman"/>
          <w:szCs w:val="20"/>
        </w:rPr>
        <w:tab/>
      </w:r>
      <w:r w:rsidR="00797645" w:rsidRPr="00557912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557912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557912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557912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557912" w:rsidRDefault="00FE449D" w:rsidP="00E32310">
      <w:pPr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557912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557912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E3133E" w:rsidRPr="00557912">
        <w:rPr>
          <w:rFonts w:ascii="Times New Roman" w:hAnsi="Times New Roman" w:cs="Times New Roman"/>
          <w:szCs w:val="20"/>
        </w:rPr>
        <w:t>10723</w:t>
      </w:r>
      <w:r w:rsidR="00E32310" w:rsidRPr="00557912">
        <w:rPr>
          <w:rFonts w:ascii="Times New Roman" w:hAnsi="Times New Roman" w:cs="Times New Roman"/>
          <w:szCs w:val="20"/>
          <w:lang w:val="sr-Cyrl-CS"/>
        </w:rPr>
        <w:t>/5-</w:t>
      </w:r>
      <w:r w:rsidR="0049588E" w:rsidRPr="00557912">
        <w:rPr>
          <w:rFonts w:ascii="Times New Roman" w:hAnsi="Times New Roman" w:cs="Times New Roman"/>
          <w:szCs w:val="20"/>
        </w:rPr>
        <w:t>1</w:t>
      </w:r>
      <w:r w:rsidR="00593134" w:rsidRPr="00557912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557912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5660EC" w:rsidRPr="00557912">
        <w:rPr>
          <w:rFonts w:ascii="Times New Roman" w:hAnsi="Times New Roman" w:cs="Times New Roman"/>
          <w:color w:val="000000"/>
          <w:szCs w:val="20"/>
          <w:lang w:val="sr-Latn-CS"/>
        </w:rPr>
        <w:t xml:space="preserve">  </w:t>
      </w:r>
      <w:r w:rsidR="00E3133E" w:rsidRPr="00557912">
        <w:rPr>
          <w:rFonts w:ascii="Times New Roman" w:hAnsi="Times New Roman" w:cs="Times New Roman"/>
          <w:color w:val="000000"/>
          <w:szCs w:val="20"/>
        </w:rPr>
        <w:t>14.12</w:t>
      </w:r>
      <w:r w:rsidR="00E32310" w:rsidRPr="00557912">
        <w:rPr>
          <w:rFonts w:ascii="Times New Roman" w:hAnsi="Times New Roman" w:cs="Times New Roman"/>
          <w:color w:val="000000"/>
          <w:szCs w:val="20"/>
          <w:lang w:val="sr-Cyrl-CS"/>
        </w:rPr>
        <w:t>.2017</w:t>
      </w:r>
      <w:r w:rsidR="007F0A82" w:rsidRPr="00557912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557912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FE449D" w:rsidRPr="00557912" w:rsidRDefault="00FE449D" w:rsidP="00D95C73">
      <w:pPr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557912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557912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557912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557912">
        <w:rPr>
          <w:rFonts w:ascii="Times New Roman" w:hAnsi="Times New Roman" w:cs="Times New Roman"/>
          <w:szCs w:val="20"/>
        </w:rPr>
        <w:t>На основу члана 63.</w:t>
      </w:r>
      <w:r w:rsidRPr="00557912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557912">
        <w:rPr>
          <w:rFonts w:ascii="Times New Roman" w:hAnsi="Times New Roman" w:cs="Times New Roman"/>
          <w:szCs w:val="20"/>
        </w:rPr>
        <w:t>1</w:t>
      </w:r>
      <w:r w:rsidRPr="00557912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557912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557912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557912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557912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557912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557912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557912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557912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557912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557912">
        <w:rPr>
          <w:rFonts w:ascii="Times New Roman" w:hAnsi="Times New Roman" w:cs="Times New Roman"/>
          <w:szCs w:val="20"/>
        </w:rPr>
        <w:t>),</w:t>
      </w:r>
      <w:r w:rsidRPr="00557912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557912">
        <w:rPr>
          <w:rFonts w:ascii="Times New Roman" w:hAnsi="Times New Roman" w:cs="Times New Roman"/>
          <w:szCs w:val="20"/>
        </w:rPr>
        <w:t xml:space="preserve"> Наручилац </w:t>
      </w:r>
      <w:r w:rsidRPr="00557912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557912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557912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557912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557912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557912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D17B6A" w:rsidRPr="00557912" w:rsidRDefault="00D17B6A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</w:p>
    <w:p w:rsidR="00E3133E" w:rsidRPr="00557912" w:rsidRDefault="006A4C43" w:rsidP="00E3133E">
      <w:pPr>
        <w:jc w:val="center"/>
        <w:rPr>
          <w:rFonts w:ascii="Times New Roman" w:hAnsi="Times New Roman" w:cs="Times New Roman"/>
          <w:b/>
          <w:i/>
        </w:rPr>
      </w:pPr>
      <w:r w:rsidRPr="00557912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557912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133E" w:rsidRPr="00557912">
        <w:rPr>
          <w:rFonts w:ascii="Times New Roman" w:hAnsi="Times New Roman" w:cs="Times New Roman"/>
          <w:color w:val="000000"/>
          <w:szCs w:val="20"/>
          <w:lang w:val="sr-Cyrl-RS"/>
        </w:rPr>
        <w:t>услуга</w:t>
      </w:r>
      <w:r w:rsidRPr="00557912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49588E" w:rsidRPr="00557912">
        <w:rPr>
          <w:rFonts w:ascii="Times New Roman" w:hAnsi="Times New Roman" w:cs="Times New Roman"/>
        </w:rPr>
        <w:t xml:space="preserve"> </w:t>
      </w:r>
      <w:r w:rsidR="00E3133E" w:rsidRPr="00557912">
        <w:rPr>
          <w:rFonts w:ascii="Times New Roman" w:hAnsi="Times New Roman" w:cs="Times New Roman"/>
          <w:b/>
          <w:i/>
        </w:rPr>
        <w:t>Услуга  осигурања имовине и запослених КБЦ „Бежанијска коса“</w:t>
      </w:r>
      <w:r w:rsidR="000159A8" w:rsidRPr="00557912">
        <w:rPr>
          <w:rFonts w:ascii="Times New Roman" w:hAnsi="Times New Roman" w:cs="Times New Roman"/>
          <w:b/>
          <w:i/>
          <w:lang w:val="sr-Cyrl-CS"/>
        </w:rPr>
        <w:t xml:space="preserve">,  </w:t>
      </w:r>
      <w:r w:rsidR="00E3133E" w:rsidRPr="00557912">
        <w:rPr>
          <w:rFonts w:ascii="Times New Roman" w:hAnsi="Times New Roman" w:cs="Times New Roman"/>
          <w:b/>
          <w:i/>
          <w:lang w:val="sr-Cyrl-CS"/>
        </w:rPr>
        <w:t>ЈН МВ 25У/17</w:t>
      </w:r>
    </w:p>
    <w:p w:rsidR="00E3133E" w:rsidRPr="00557912" w:rsidRDefault="00E3133E" w:rsidP="0049588E">
      <w:pPr>
        <w:rPr>
          <w:rFonts w:ascii="Times New Roman" w:hAnsi="Times New Roman" w:cs="Times New Roman"/>
          <w:szCs w:val="20"/>
        </w:rPr>
      </w:pPr>
    </w:p>
    <w:p w:rsidR="00E01120" w:rsidRPr="00557912" w:rsidRDefault="00576407" w:rsidP="0049588E">
      <w:pPr>
        <w:rPr>
          <w:rFonts w:ascii="Times New Roman" w:hAnsi="Times New Roman" w:cs="Times New Roman"/>
          <w:bCs/>
          <w:iCs/>
          <w:noProof/>
          <w:color w:val="000000"/>
          <w:szCs w:val="20"/>
          <w:lang w:val="sr-Cyrl-CS"/>
        </w:rPr>
      </w:pPr>
      <w:r w:rsidRPr="00557912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  <w:r w:rsidR="000159A8" w:rsidRPr="00557912">
        <w:rPr>
          <w:rFonts w:ascii="Times New Roman" w:hAnsi="Times New Roman" w:cs="Times New Roman"/>
          <w:szCs w:val="20"/>
          <w:lang w:val="sr-Cyrl-RS"/>
        </w:rPr>
        <w:t xml:space="preserve"> односи се на </w:t>
      </w:r>
      <w:r w:rsidR="00E3133E" w:rsidRPr="00557912">
        <w:rPr>
          <w:rFonts w:ascii="Times New Roman" w:hAnsi="Times New Roman" w:cs="Times New Roman"/>
          <w:szCs w:val="20"/>
          <w:lang w:val="sr-Cyrl-CS"/>
        </w:rPr>
        <w:t xml:space="preserve">додатне услове за учешће </w:t>
      </w:r>
      <w:r w:rsidR="0049588E" w:rsidRPr="00557912">
        <w:rPr>
          <w:rFonts w:ascii="Times New Roman" w:hAnsi="Times New Roman" w:cs="Times New Roman"/>
          <w:szCs w:val="20"/>
          <w:lang w:val="sr-Cyrl-CS"/>
        </w:rPr>
        <w:t xml:space="preserve"> на странама бр. </w:t>
      </w:r>
      <w:r w:rsidR="00E01120" w:rsidRPr="00557912">
        <w:rPr>
          <w:rFonts w:ascii="Times New Roman" w:hAnsi="Times New Roman" w:cs="Times New Roman"/>
          <w:szCs w:val="20"/>
          <w:lang w:val="sr-Cyrl-CS"/>
        </w:rPr>
        <w:t>10, 11 и 20</w:t>
      </w:r>
      <w:r w:rsidR="0049588E" w:rsidRPr="00557912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49588E" w:rsidRPr="00557912">
        <w:rPr>
          <w:rFonts w:ascii="Times New Roman" w:hAnsi="Times New Roman" w:cs="Times New Roman"/>
          <w:szCs w:val="20"/>
          <w:lang w:val="sr-Cyrl-RS"/>
        </w:rPr>
        <w:t>Конкурсне документације</w:t>
      </w:r>
      <w:r w:rsidR="00522605">
        <w:rPr>
          <w:rFonts w:ascii="Times New Roman" w:hAnsi="Times New Roman" w:cs="Times New Roman"/>
          <w:szCs w:val="20"/>
          <w:lang w:val="sr-Cyrl-RS"/>
        </w:rPr>
        <w:t>.</w:t>
      </w:r>
      <w:bookmarkStart w:id="0" w:name="_GoBack"/>
      <w:bookmarkEnd w:id="0"/>
      <w:r w:rsidR="000159A8" w:rsidRPr="00557912">
        <w:rPr>
          <w:rFonts w:ascii="Times New Roman" w:hAnsi="Times New Roman" w:cs="Times New Roman"/>
          <w:b/>
          <w:bCs/>
          <w:i/>
          <w:iCs/>
          <w:noProof/>
          <w:color w:val="000000"/>
          <w:szCs w:val="20"/>
          <w:lang w:val="sr-Cyrl-CS"/>
        </w:rPr>
        <w:t xml:space="preserve"> </w:t>
      </w:r>
      <w:r w:rsidR="000159A8" w:rsidRPr="00557912">
        <w:rPr>
          <w:rFonts w:ascii="Times New Roman" w:hAnsi="Times New Roman" w:cs="Times New Roman"/>
          <w:bCs/>
          <w:iCs/>
          <w:noProof/>
          <w:color w:val="000000"/>
          <w:szCs w:val="20"/>
          <w:lang w:val="sr-Cyrl-CS"/>
        </w:rPr>
        <w:t xml:space="preserve">Наиме , </w:t>
      </w:r>
      <w:r w:rsidR="00E01120" w:rsidRPr="00557912">
        <w:rPr>
          <w:rFonts w:ascii="Times New Roman" w:hAnsi="Times New Roman" w:cs="Times New Roman"/>
          <w:bCs/>
          <w:iCs/>
          <w:noProof/>
          <w:color w:val="000000"/>
          <w:szCs w:val="20"/>
          <w:lang w:val="sr-Cyrl-CS"/>
        </w:rPr>
        <w:t>брише се тачка 4.1.3 односно 4.2.2- ажурност у решавању штета. Тако да додатни услови за учешће сада гласе:</w:t>
      </w:r>
    </w:p>
    <w:p w:rsidR="00557912" w:rsidRPr="00557912" w:rsidRDefault="0049588E" w:rsidP="00557912">
      <w:pPr>
        <w:pStyle w:val="Heading1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557912">
        <w:rPr>
          <w:rFonts w:ascii="Times New Roman" w:hAnsi="Times New Roman" w:cs="Times New Roman"/>
          <w:noProof/>
          <w:szCs w:val="20"/>
          <w:lang w:val="sr-Cyrl-CS"/>
        </w:rPr>
        <w:t>„</w:t>
      </w:r>
      <w:r w:rsidR="00557912" w:rsidRPr="00557912">
        <w:rPr>
          <w:rFonts w:ascii="Times New Roman" w:hAnsi="Times New Roman" w:cs="Times New Roman"/>
          <w:sz w:val="20"/>
          <w:szCs w:val="20"/>
          <w:lang w:val="sr-Cyrl-RS"/>
        </w:rPr>
        <w:t xml:space="preserve">. ДОДАТНИ  </w:t>
      </w:r>
      <w:r w:rsidR="00557912" w:rsidRPr="00557912">
        <w:rPr>
          <w:rFonts w:ascii="Times New Roman" w:hAnsi="Times New Roman" w:cs="Times New Roman"/>
          <w:sz w:val="20"/>
          <w:szCs w:val="20"/>
        </w:rPr>
        <w:t>УСЛОВИ ЗА УЧЕШЋЕ У ПОСТУПКУ ЈАВНЕ НАБАВКЕ ИЗ ЧЛ</w:t>
      </w:r>
      <w:r w:rsidR="00557912" w:rsidRPr="00557912">
        <w:rPr>
          <w:rFonts w:ascii="Times New Roman" w:hAnsi="Times New Roman" w:cs="Times New Roman"/>
          <w:sz w:val="20"/>
          <w:szCs w:val="20"/>
          <w:lang w:val="sr-Cyrl-RS"/>
        </w:rPr>
        <w:t>АНА</w:t>
      </w:r>
      <w:r w:rsidR="00557912" w:rsidRPr="00557912">
        <w:rPr>
          <w:rFonts w:ascii="Times New Roman" w:hAnsi="Times New Roman" w:cs="Times New Roman"/>
          <w:sz w:val="20"/>
          <w:szCs w:val="20"/>
        </w:rPr>
        <w:t>. 7</w:t>
      </w:r>
      <w:r w:rsidR="00557912" w:rsidRPr="00557912">
        <w:rPr>
          <w:rFonts w:ascii="Times New Roman" w:hAnsi="Times New Roman" w:cs="Times New Roman"/>
          <w:sz w:val="20"/>
          <w:szCs w:val="20"/>
          <w:lang w:val="sr-Cyrl-RS"/>
        </w:rPr>
        <w:t>6</w:t>
      </w:r>
      <w:r w:rsidR="00557912" w:rsidRPr="00557912">
        <w:rPr>
          <w:rFonts w:ascii="Times New Roman" w:hAnsi="Times New Roman" w:cs="Times New Roman"/>
          <w:sz w:val="20"/>
          <w:szCs w:val="20"/>
        </w:rPr>
        <w:t>. З</w:t>
      </w:r>
      <w:r w:rsidR="00557912" w:rsidRPr="00557912">
        <w:rPr>
          <w:rFonts w:ascii="Times New Roman" w:hAnsi="Times New Roman" w:cs="Times New Roman"/>
          <w:sz w:val="20"/>
          <w:szCs w:val="20"/>
          <w:lang w:val="sr-Cyrl-RS"/>
        </w:rPr>
        <w:t>ЈН</w:t>
      </w:r>
    </w:p>
    <w:p w:rsidR="00557912" w:rsidRPr="00557912" w:rsidRDefault="00557912" w:rsidP="00557912">
      <w:pPr>
        <w:jc w:val="center"/>
        <w:outlineLvl w:val="0"/>
        <w:rPr>
          <w:rFonts w:ascii="Times New Roman" w:hAnsi="Times New Roman" w:cs="Times New Roman"/>
          <w:szCs w:val="20"/>
          <w:lang w:val="sr-Cyrl-CS"/>
        </w:rPr>
      </w:pPr>
    </w:p>
    <w:p w:rsidR="00557912" w:rsidRPr="00557912" w:rsidRDefault="00557912" w:rsidP="00557912">
      <w:pPr>
        <w:pStyle w:val="ListParagraph"/>
        <w:ind w:left="0"/>
        <w:rPr>
          <w:rFonts w:ascii="Times New Roman" w:hAnsi="Times New Roman" w:cs="Times New Roman"/>
          <w:b/>
          <w:bCs/>
          <w:iCs/>
          <w:lang w:val="sr-Cyrl-RS"/>
        </w:rPr>
      </w:pPr>
      <w:r w:rsidRPr="00557912">
        <w:rPr>
          <w:rFonts w:ascii="Times New Roman" w:hAnsi="Times New Roman" w:cs="Times New Roman"/>
          <w:bCs/>
          <w:iCs/>
        </w:rPr>
        <w:t xml:space="preserve">Понуђач који </w:t>
      </w:r>
      <w:r w:rsidRPr="00557912">
        <w:rPr>
          <w:rFonts w:ascii="Times New Roman" w:hAnsi="Times New Roman" w:cs="Times New Roman"/>
          <w:iCs/>
        </w:rPr>
        <w:t xml:space="preserve">учествује у поступку </w:t>
      </w:r>
      <w:r w:rsidRPr="00557912">
        <w:rPr>
          <w:rFonts w:ascii="Times New Roman" w:hAnsi="Times New Roman" w:cs="Times New Roman"/>
          <w:iCs/>
          <w:lang w:val="sr-Cyrl-RS"/>
        </w:rPr>
        <w:t xml:space="preserve">ове </w:t>
      </w:r>
      <w:r w:rsidRPr="00557912">
        <w:rPr>
          <w:rFonts w:ascii="Times New Roman" w:hAnsi="Times New Roman" w:cs="Times New Roman"/>
          <w:iCs/>
        </w:rPr>
        <w:t>јавне набавке, мора испунити додатне услове за учешће у поступку јавне набавке</w:t>
      </w:r>
      <w:r w:rsidRPr="00557912">
        <w:rPr>
          <w:rFonts w:ascii="Times New Roman" w:hAnsi="Times New Roman" w:cs="Times New Roman"/>
          <w:iCs/>
          <w:lang w:val="sr-Cyrl-RS"/>
        </w:rPr>
        <w:t xml:space="preserve"> који су </w:t>
      </w:r>
      <w:r w:rsidRPr="00557912">
        <w:rPr>
          <w:rFonts w:ascii="Times New Roman" w:hAnsi="Times New Roman" w:cs="Times New Roman"/>
          <w:iCs/>
        </w:rPr>
        <w:t>дефинисан</w:t>
      </w:r>
      <w:r w:rsidRPr="00557912">
        <w:rPr>
          <w:rFonts w:ascii="Times New Roman" w:hAnsi="Times New Roman" w:cs="Times New Roman"/>
          <w:iCs/>
          <w:lang w:val="sr-Cyrl-RS"/>
        </w:rPr>
        <w:t>и</w:t>
      </w:r>
      <w:r w:rsidRPr="00557912">
        <w:rPr>
          <w:rFonts w:ascii="Times New Roman" w:hAnsi="Times New Roman" w:cs="Times New Roman"/>
          <w:iCs/>
        </w:rPr>
        <w:t xml:space="preserve"> чл</w:t>
      </w:r>
      <w:r w:rsidRPr="00557912">
        <w:rPr>
          <w:rFonts w:ascii="Times New Roman" w:hAnsi="Times New Roman" w:cs="Times New Roman"/>
          <w:iCs/>
          <w:lang w:val="sr-Cyrl-RS"/>
        </w:rPr>
        <w:t>аном</w:t>
      </w:r>
      <w:r w:rsidRPr="00557912">
        <w:rPr>
          <w:rFonts w:ascii="Times New Roman" w:hAnsi="Times New Roman" w:cs="Times New Roman"/>
          <w:iCs/>
        </w:rPr>
        <w:t xml:space="preserve"> 76. З</w:t>
      </w:r>
      <w:r w:rsidRPr="00557912">
        <w:rPr>
          <w:rFonts w:ascii="Times New Roman" w:hAnsi="Times New Roman" w:cs="Times New Roman"/>
          <w:iCs/>
          <w:lang w:val="sr-Cyrl-RS"/>
        </w:rPr>
        <w:t>ЈН</w:t>
      </w:r>
      <w:r w:rsidRPr="00557912">
        <w:rPr>
          <w:rFonts w:ascii="Times New Roman" w:hAnsi="Times New Roman" w:cs="Times New Roman"/>
          <w:iCs/>
        </w:rPr>
        <w:t>.</w:t>
      </w:r>
      <w:r w:rsidRPr="00557912">
        <w:rPr>
          <w:rFonts w:ascii="Times New Roman" w:hAnsi="Times New Roman" w:cs="Times New Roman"/>
          <w:b/>
          <w:bCs/>
          <w:iCs/>
        </w:rPr>
        <w:t xml:space="preserve"> </w:t>
      </w:r>
    </w:p>
    <w:p w:rsidR="00557912" w:rsidRPr="00557912" w:rsidRDefault="00557912" w:rsidP="00557912">
      <w:pPr>
        <w:rPr>
          <w:rFonts w:ascii="Times New Roman" w:hAnsi="Times New Roman" w:cs="Times New Roman"/>
          <w:iCs/>
          <w:szCs w:val="20"/>
          <w:lang w:val="sr-Cyrl-CS"/>
        </w:rPr>
      </w:pPr>
      <w:r w:rsidRPr="00557912">
        <w:rPr>
          <w:rFonts w:ascii="Times New Roman" w:hAnsi="Times New Roman" w:cs="Times New Roman"/>
          <w:bCs/>
          <w:iCs/>
          <w:szCs w:val="20"/>
        </w:rPr>
        <w:t>Додатне услове група понуђача испуњава заједно.</w:t>
      </w:r>
      <w:r w:rsidRPr="00557912">
        <w:rPr>
          <w:rFonts w:ascii="Times New Roman" w:hAnsi="Times New Roman" w:cs="Times New Roman"/>
          <w:iCs/>
          <w:szCs w:val="20"/>
        </w:rPr>
        <w:t xml:space="preserve"> </w:t>
      </w:r>
    </w:p>
    <w:p w:rsidR="00557912" w:rsidRPr="00557912" w:rsidRDefault="00557912" w:rsidP="00557912">
      <w:pPr>
        <w:tabs>
          <w:tab w:val="left" w:pos="567"/>
        </w:tabs>
        <w:outlineLvl w:val="0"/>
        <w:rPr>
          <w:rFonts w:ascii="Times New Roman" w:hAnsi="Times New Roman" w:cs="Times New Roman"/>
          <w:b/>
          <w:bCs/>
          <w:iCs/>
          <w:szCs w:val="20"/>
          <w:lang w:val="sr-Cyrl-CS"/>
        </w:rPr>
      </w:pPr>
      <w:bookmarkStart w:id="1" w:name="_Toc404159466"/>
      <w:r w:rsidRPr="00557912">
        <w:rPr>
          <w:rFonts w:ascii="Times New Roman" w:hAnsi="Times New Roman" w:cs="Times New Roman"/>
          <w:b/>
          <w:szCs w:val="20"/>
          <w:lang w:val="sr-Cyrl-CS"/>
        </w:rPr>
        <w:t>4.1.1. Додатни у</w:t>
      </w:r>
      <w:r w:rsidRPr="00557912">
        <w:rPr>
          <w:rFonts w:ascii="Times New Roman" w:hAnsi="Times New Roman" w:cs="Times New Roman"/>
          <w:b/>
          <w:iCs/>
          <w:szCs w:val="20"/>
          <w:lang w:val="sr-Cyrl-CS"/>
        </w:rPr>
        <w:t xml:space="preserve">слов из члана </w:t>
      </w:r>
      <w:r w:rsidRPr="00557912">
        <w:rPr>
          <w:rFonts w:ascii="Times New Roman" w:hAnsi="Times New Roman" w:cs="Times New Roman"/>
          <w:b/>
          <w:bCs/>
          <w:iCs/>
          <w:szCs w:val="20"/>
          <w:lang w:val="sr-Cyrl-CS"/>
        </w:rPr>
        <w:t>76. став 2.  ЗЈН – финансијски капацитет</w:t>
      </w:r>
      <w:bookmarkEnd w:id="1"/>
    </w:p>
    <w:p w:rsidR="00557912" w:rsidRPr="00557912" w:rsidRDefault="00557912" w:rsidP="00557912">
      <w:pPr>
        <w:rPr>
          <w:rFonts w:ascii="Times New Roman" w:hAnsi="Times New Roman" w:cs="Times New Roman"/>
          <w:iCs/>
          <w:szCs w:val="20"/>
          <w:lang w:val="sr-Cyrl-CS"/>
        </w:rPr>
      </w:pPr>
    </w:p>
    <w:p w:rsidR="00557912" w:rsidRPr="00557912" w:rsidRDefault="00557912" w:rsidP="00557912">
      <w:pPr>
        <w:pStyle w:val="ListParagraph"/>
        <w:ind w:left="0"/>
        <w:rPr>
          <w:rFonts w:ascii="Times New Roman" w:hAnsi="Times New Roman" w:cs="Times New Roman"/>
          <w:color w:val="FF0000"/>
          <w:lang w:val="sr-Cyrl-RS"/>
        </w:rPr>
      </w:pPr>
      <w:r w:rsidRPr="00557912">
        <w:rPr>
          <w:rFonts w:ascii="Times New Roman" w:hAnsi="Times New Roman" w:cs="Times New Roman"/>
        </w:rPr>
        <w:t xml:space="preserve">  </w:t>
      </w:r>
      <w:r w:rsidRPr="00557912">
        <w:rPr>
          <w:rFonts w:ascii="Times New Roman" w:hAnsi="Times New Roman" w:cs="Times New Roman"/>
          <w:b/>
          <w:bCs/>
        </w:rPr>
        <w:t>Услов:</w:t>
      </w:r>
      <w:r w:rsidRPr="00557912">
        <w:rPr>
          <w:rFonts w:ascii="Times New Roman" w:hAnsi="Times New Roman" w:cs="Times New Roman"/>
        </w:rPr>
        <w:t xml:space="preserve">   </w:t>
      </w:r>
      <w:r w:rsidRPr="00557912">
        <w:rPr>
          <w:rFonts w:ascii="Times New Roman" w:hAnsi="Times New Roman" w:cs="Times New Roman"/>
          <w:lang w:val="sr-Cyrl-RS"/>
        </w:rPr>
        <w:t>Да понуђач  на дан  31.12. 2016. години располаже апсолутном разликом између расположиве и захтеване маргине солвентности у минималном износу од 700.000.000,00 динара</w:t>
      </w:r>
      <w:r w:rsidRPr="00557912">
        <w:rPr>
          <w:rFonts w:ascii="Times New Roman" w:hAnsi="Times New Roman" w:cs="Times New Roman"/>
        </w:rPr>
        <w:t>.</w:t>
      </w:r>
      <w:r w:rsidRPr="00557912">
        <w:rPr>
          <w:rFonts w:ascii="Times New Roman" w:hAnsi="Times New Roman" w:cs="Times New Roman"/>
          <w:lang w:val="sr-Cyrl-RS"/>
        </w:rPr>
        <w:t xml:space="preserve"> </w:t>
      </w:r>
    </w:p>
    <w:p w:rsidR="00557912" w:rsidRPr="00557912" w:rsidRDefault="00557912" w:rsidP="00557912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557912" w:rsidRPr="00557912" w:rsidRDefault="00557912" w:rsidP="00557912">
      <w:pPr>
        <w:tabs>
          <w:tab w:val="left" w:pos="567"/>
        </w:tabs>
        <w:outlineLvl w:val="0"/>
        <w:rPr>
          <w:rFonts w:ascii="Times New Roman" w:hAnsi="Times New Roman" w:cs="Times New Roman"/>
          <w:b/>
          <w:bCs/>
          <w:iCs/>
          <w:szCs w:val="20"/>
          <w:lang w:val="sr-Cyrl-CS"/>
        </w:rPr>
      </w:pPr>
      <w:r>
        <w:rPr>
          <w:rFonts w:ascii="Times New Roman" w:hAnsi="Times New Roman" w:cs="Times New Roman"/>
          <w:b/>
          <w:szCs w:val="20"/>
          <w:lang w:val="sr-Cyrl-CS"/>
        </w:rPr>
        <w:t>4.1.2</w:t>
      </w:r>
      <w:r w:rsidRPr="00557912">
        <w:rPr>
          <w:rFonts w:ascii="Times New Roman" w:hAnsi="Times New Roman" w:cs="Times New Roman"/>
          <w:b/>
          <w:szCs w:val="20"/>
          <w:lang w:val="sr-Cyrl-CS"/>
        </w:rPr>
        <w:t>. Додатни у</w:t>
      </w:r>
      <w:r w:rsidRPr="00557912">
        <w:rPr>
          <w:rFonts w:ascii="Times New Roman" w:hAnsi="Times New Roman" w:cs="Times New Roman"/>
          <w:b/>
          <w:iCs/>
          <w:szCs w:val="20"/>
          <w:lang w:val="sr-Cyrl-CS"/>
        </w:rPr>
        <w:t xml:space="preserve">слов из члана </w:t>
      </w:r>
      <w:r w:rsidRPr="00557912">
        <w:rPr>
          <w:rFonts w:ascii="Times New Roman" w:hAnsi="Times New Roman" w:cs="Times New Roman"/>
          <w:b/>
          <w:bCs/>
          <w:iCs/>
          <w:szCs w:val="20"/>
          <w:lang w:val="sr-Cyrl-CS"/>
        </w:rPr>
        <w:t>76. став 2.  ЗЈН – пословни капацитет</w:t>
      </w:r>
    </w:p>
    <w:p w:rsidR="00557912" w:rsidRPr="00557912" w:rsidRDefault="00557912" w:rsidP="00557912">
      <w:pPr>
        <w:tabs>
          <w:tab w:val="left" w:pos="567"/>
        </w:tabs>
        <w:outlineLvl w:val="0"/>
        <w:rPr>
          <w:rFonts w:ascii="Times New Roman" w:hAnsi="Times New Roman" w:cs="Times New Roman"/>
          <w:b/>
          <w:bCs/>
          <w:iCs/>
          <w:szCs w:val="20"/>
          <w:lang w:val="sr-Cyrl-CS"/>
        </w:rPr>
      </w:pPr>
      <w:r w:rsidRPr="00557912">
        <w:rPr>
          <w:rFonts w:ascii="Times New Roman" w:hAnsi="Times New Roman" w:cs="Times New Roman"/>
          <w:szCs w:val="20"/>
        </w:rPr>
        <w:t xml:space="preserve"> </w:t>
      </w:r>
      <w:r w:rsidRPr="00557912">
        <w:rPr>
          <w:rFonts w:ascii="Times New Roman" w:hAnsi="Times New Roman" w:cs="Times New Roman"/>
          <w:b/>
          <w:bCs/>
          <w:szCs w:val="20"/>
        </w:rPr>
        <w:t>Услов:</w:t>
      </w:r>
      <w:r w:rsidRPr="00557912">
        <w:rPr>
          <w:rFonts w:ascii="Times New Roman" w:hAnsi="Times New Roman" w:cs="Times New Roman"/>
          <w:szCs w:val="20"/>
        </w:rPr>
        <w:t xml:space="preserve">   </w:t>
      </w:r>
      <w:r w:rsidRPr="00557912">
        <w:rPr>
          <w:rFonts w:ascii="Times New Roman" w:hAnsi="Times New Roman" w:cs="Times New Roman"/>
          <w:szCs w:val="20"/>
          <w:lang w:val="sr-Cyrl-RS"/>
        </w:rPr>
        <w:t xml:space="preserve">Неопходан пословни капацитет-  да је понуђач закључио осигурања од пожара и неких других опасности у 2016. години за грађевинске објекте , опрему и залихе  са сумом осигурања по полиси од најмање 1.500.000.000,00 динара </w:t>
      </w:r>
      <w:r w:rsidRPr="00557912">
        <w:rPr>
          <w:rFonts w:ascii="Times New Roman" w:hAnsi="Times New Roman" w:cs="Times New Roman"/>
          <w:szCs w:val="20"/>
        </w:rPr>
        <w:t xml:space="preserve"> </w:t>
      </w:r>
      <w:r w:rsidRPr="00557912">
        <w:rPr>
          <w:rFonts w:ascii="Times New Roman" w:hAnsi="Times New Roman" w:cs="Times New Roman"/>
          <w:szCs w:val="20"/>
          <w:lang w:val="sr-Cyrl-RS"/>
        </w:rPr>
        <w:t>код најмање 3 осигураника .</w:t>
      </w:r>
    </w:p>
    <w:p w:rsidR="00557912" w:rsidRPr="00557912" w:rsidRDefault="00557912" w:rsidP="00557912">
      <w:pPr>
        <w:rPr>
          <w:rFonts w:ascii="Times New Roman" w:hAnsi="Times New Roman" w:cs="Times New Roman"/>
          <w:color w:val="FF0000"/>
          <w:szCs w:val="20"/>
          <w:lang w:val="sr-Cyrl-CS"/>
        </w:rPr>
      </w:pPr>
    </w:p>
    <w:p w:rsidR="00557912" w:rsidRPr="00557912" w:rsidRDefault="00557912" w:rsidP="00557912">
      <w:pPr>
        <w:rPr>
          <w:rFonts w:ascii="Times New Roman" w:hAnsi="Times New Roman" w:cs="Times New Roman"/>
          <w:color w:val="FF0000"/>
          <w:szCs w:val="20"/>
          <w:lang w:val="sr-Cyrl-CS"/>
        </w:rPr>
      </w:pPr>
    </w:p>
    <w:p w:rsidR="00557912" w:rsidRPr="00557912" w:rsidRDefault="00557912" w:rsidP="00557912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bCs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szCs w:val="20"/>
          <w:lang w:val="sr-Cyrl-RS"/>
        </w:rPr>
        <w:t>4.1.3</w:t>
      </w:r>
      <w:r w:rsidRPr="00557912">
        <w:rPr>
          <w:rFonts w:ascii="Times New Roman" w:eastAsia="Calibri" w:hAnsi="Times New Roman" w:cs="Times New Roman"/>
          <w:b/>
          <w:szCs w:val="20"/>
          <w:lang w:val="sr-Cyrl-RS"/>
        </w:rPr>
        <w:t>.</w:t>
      </w:r>
      <w:r w:rsidRPr="00557912">
        <w:rPr>
          <w:rFonts w:ascii="Times New Roman" w:eastAsia="Calibri" w:hAnsi="Times New Roman" w:cs="Times New Roman"/>
          <w:szCs w:val="20"/>
        </w:rPr>
        <w:t xml:space="preserve"> </w:t>
      </w:r>
      <w:r w:rsidRPr="00557912">
        <w:rPr>
          <w:rFonts w:ascii="Times New Roman" w:hAnsi="Times New Roman" w:cs="Times New Roman"/>
          <w:b/>
          <w:szCs w:val="20"/>
          <w:lang w:val="sr-Cyrl-CS"/>
        </w:rPr>
        <w:t>Додатни у</w:t>
      </w:r>
      <w:r w:rsidRPr="00557912">
        <w:rPr>
          <w:rFonts w:ascii="Times New Roman" w:hAnsi="Times New Roman" w:cs="Times New Roman"/>
          <w:b/>
          <w:iCs/>
          <w:szCs w:val="20"/>
          <w:lang w:val="sr-Cyrl-CS"/>
        </w:rPr>
        <w:t xml:space="preserve">слов из члана </w:t>
      </w:r>
      <w:r w:rsidRPr="00557912">
        <w:rPr>
          <w:rFonts w:ascii="Times New Roman" w:hAnsi="Times New Roman" w:cs="Times New Roman"/>
          <w:b/>
          <w:bCs/>
          <w:iCs/>
          <w:szCs w:val="20"/>
          <w:lang w:val="sr-Cyrl-CS"/>
        </w:rPr>
        <w:t>76. став 2.  ЗЈН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</w:t>
      </w:r>
      <w:r w:rsidRPr="00557912">
        <w:rPr>
          <w:rFonts w:ascii="Times New Roman" w:eastAsia="Calibri" w:hAnsi="Times New Roman" w:cs="Times New Roman"/>
          <w:b/>
          <w:bCs/>
          <w:szCs w:val="20"/>
          <w:lang w:val="sr-Cyrl-RS"/>
        </w:rPr>
        <w:t xml:space="preserve"> - 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техничк</w:t>
      </w:r>
      <w:r w:rsidRPr="00557912">
        <w:rPr>
          <w:rFonts w:ascii="Times New Roman" w:eastAsia="Calibri" w:hAnsi="Times New Roman" w:cs="Times New Roman"/>
          <w:b/>
          <w:bCs/>
          <w:szCs w:val="20"/>
          <w:lang w:val="sr-Cyrl-CS"/>
        </w:rPr>
        <w:t>и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капацитет</w:t>
      </w:r>
    </w:p>
    <w:p w:rsidR="00557912" w:rsidRPr="00557912" w:rsidRDefault="00557912" w:rsidP="0055791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0"/>
          <w:lang w:val="sr-Cyrl-CS"/>
        </w:rPr>
      </w:pPr>
      <w:r w:rsidRPr="00557912">
        <w:rPr>
          <w:rFonts w:ascii="Times New Roman" w:eastAsia="Calibri" w:hAnsi="Times New Roman" w:cs="Times New Roman"/>
          <w:szCs w:val="20"/>
        </w:rPr>
        <w:t>-</w:t>
      </w:r>
      <w:r w:rsidRPr="00557912">
        <w:rPr>
          <w:rFonts w:ascii="Times New Roman" w:eastAsia="Calibri" w:hAnsi="Times New Roman" w:cs="Times New Roman"/>
          <w:szCs w:val="20"/>
          <w:lang w:val="sr-Cyrl-RS"/>
        </w:rPr>
        <w:t xml:space="preserve"> </w:t>
      </w:r>
      <w:r w:rsidRPr="00557912">
        <w:rPr>
          <w:rFonts w:ascii="Times New Roman" w:hAnsi="Times New Roman" w:cs="Times New Roman"/>
          <w:szCs w:val="20"/>
          <w:lang w:val="sr-Latn-CS"/>
        </w:rPr>
        <w:t>Да понуђач има усаглашен систем пословања са захтевима стандарда ISO 9001:2008 чиме доказује да је његово пословање усклађено са међународно признатим системом квалитета који подразумева вршење услуга стандардизованог нивоа.</w:t>
      </w:r>
    </w:p>
    <w:p w:rsidR="00557912" w:rsidRPr="00557912" w:rsidRDefault="00557912" w:rsidP="0055791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0"/>
          <w:lang w:val="sr-Cyrl-CS"/>
        </w:rPr>
      </w:pPr>
    </w:p>
    <w:p w:rsidR="00557912" w:rsidRPr="00557912" w:rsidRDefault="00557912" w:rsidP="00557912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bCs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szCs w:val="20"/>
          <w:lang w:val="sr-Cyrl-RS"/>
        </w:rPr>
        <w:t>4.1.4</w:t>
      </w:r>
      <w:r w:rsidRPr="00557912">
        <w:rPr>
          <w:rFonts w:ascii="Times New Roman" w:eastAsia="Calibri" w:hAnsi="Times New Roman" w:cs="Times New Roman"/>
          <w:b/>
          <w:szCs w:val="20"/>
          <w:lang w:val="sr-Cyrl-RS"/>
        </w:rPr>
        <w:t>.</w:t>
      </w:r>
      <w:r w:rsidRPr="00557912">
        <w:rPr>
          <w:rFonts w:ascii="Times New Roman" w:eastAsia="Calibri" w:hAnsi="Times New Roman" w:cs="Times New Roman"/>
          <w:szCs w:val="20"/>
        </w:rPr>
        <w:t xml:space="preserve"> </w:t>
      </w:r>
      <w:r w:rsidRPr="00557912">
        <w:rPr>
          <w:rFonts w:ascii="Times New Roman" w:hAnsi="Times New Roman" w:cs="Times New Roman"/>
          <w:b/>
          <w:szCs w:val="20"/>
          <w:lang w:val="sr-Cyrl-CS"/>
        </w:rPr>
        <w:t>Додатни у</w:t>
      </w:r>
      <w:r w:rsidRPr="00557912">
        <w:rPr>
          <w:rFonts w:ascii="Times New Roman" w:hAnsi="Times New Roman" w:cs="Times New Roman"/>
          <w:b/>
          <w:iCs/>
          <w:szCs w:val="20"/>
          <w:lang w:val="sr-Cyrl-CS"/>
        </w:rPr>
        <w:t xml:space="preserve">слов из члана </w:t>
      </w:r>
      <w:r w:rsidRPr="00557912">
        <w:rPr>
          <w:rFonts w:ascii="Times New Roman" w:hAnsi="Times New Roman" w:cs="Times New Roman"/>
          <w:b/>
          <w:bCs/>
          <w:iCs/>
          <w:szCs w:val="20"/>
          <w:lang w:val="sr-Cyrl-CS"/>
        </w:rPr>
        <w:t>76. став 2.  ЗЈН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</w:t>
      </w:r>
      <w:r w:rsidRPr="00557912">
        <w:rPr>
          <w:rFonts w:ascii="Times New Roman" w:eastAsia="Calibri" w:hAnsi="Times New Roman" w:cs="Times New Roman"/>
          <w:b/>
          <w:bCs/>
          <w:szCs w:val="20"/>
          <w:lang w:val="sr-Cyrl-RS"/>
        </w:rPr>
        <w:t xml:space="preserve"> - 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техничк</w:t>
      </w:r>
      <w:r w:rsidRPr="00557912">
        <w:rPr>
          <w:rFonts w:ascii="Times New Roman" w:eastAsia="Calibri" w:hAnsi="Times New Roman" w:cs="Times New Roman"/>
          <w:b/>
          <w:bCs/>
          <w:szCs w:val="20"/>
          <w:lang w:val="sr-Cyrl-CS"/>
        </w:rPr>
        <w:t>и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капацитет</w:t>
      </w:r>
    </w:p>
    <w:p w:rsidR="00557912" w:rsidRPr="00557912" w:rsidRDefault="00557912" w:rsidP="00557912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Cs w:val="20"/>
          <w:lang w:val="sr-Cyrl-CS"/>
        </w:rPr>
      </w:pPr>
      <w:r w:rsidRPr="00557912">
        <w:rPr>
          <w:rFonts w:ascii="Times New Roman" w:eastAsia="Calibri" w:hAnsi="Times New Roman" w:cs="Times New Roman"/>
          <w:szCs w:val="20"/>
        </w:rPr>
        <w:t>-</w:t>
      </w:r>
      <w:r w:rsidRPr="00557912">
        <w:rPr>
          <w:rFonts w:ascii="Times New Roman" w:eastAsia="Calibri" w:hAnsi="Times New Roman" w:cs="Times New Roman"/>
          <w:szCs w:val="20"/>
          <w:lang w:val="sr-Cyrl-RS"/>
        </w:rPr>
        <w:t xml:space="preserve"> </w:t>
      </w:r>
      <w:r w:rsidRPr="00557912">
        <w:rPr>
          <w:rFonts w:ascii="Times New Roman" w:hAnsi="Times New Roman" w:cs="Times New Roman"/>
          <w:szCs w:val="20"/>
          <w:lang w:val="sr-Latn-CS"/>
        </w:rPr>
        <w:t>Да понуђач има усаглашен систем пословања са захтевима стандарда ISO</w:t>
      </w:r>
      <w:r w:rsidRPr="00557912">
        <w:rPr>
          <w:rFonts w:ascii="Times New Roman" w:hAnsi="Times New Roman" w:cs="Times New Roman"/>
          <w:szCs w:val="20"/>
          <w:lang w:val="sr-Cyrl-CS"/>
        </w:rPr>
        <w:t>10002</w:t>
      </w:r>
      <w:r w:rsidRPr="00557912">
        <w:rPr>
          <w:rFonts w:ascii="Times New Roman" w:hAnsi="Times New Roman" w:cs="Times New Roman"/>
          <w:szCs w:val="20"/>
          <w:lang w:val="sr-Latn-CS"/>
        </w:rPr>
        <w:t xml:space="preserve"> чиме доказује да је његово пословање усклађено са међународно признатим системом </w:t>
      </w:r>
      <w:r w:rsidRPr="00557912">
        <w:rPr>
          <w:rFonts w:ascii="Times New Roman" w:hAnsi="Times New Roman" w:cs="Times New Roman"/>
          <w:szCs w:val="20"/>
          <w:lang w:val="sr-Cyrl-CS"/>
        </w:rPr>
        <w:t>управљања процесима поступања по приговорима корисника.</w:t>
      </w:r>
    </w:p>
    <w:p w:rsidR="00557912" w:rsidRPr="00557912" w:rsidRDefault="00557912" w:rsidP="00557912">
      <w:pPr>
        <w:tabs>
          <w:tab w:val="left" w:pos="567"/>
        </w:tabs>
        <w:outlineLvl w:val="0"/>
        <w:rPr>
          <w:rFonts w:ascii="Times New Roman" w:hAnsi="Times New Roman" w:cs="Times New Roman"/>
          <w:szCs w:val="20"/>
          <w:lang w:val="sr-Cyrl-RS"/>
        </w:rPr>
      </w:pPr>
    </w:p>
    <w:p w:rsidR="00557912" w:rsidRPr="00557912" w:rsidRDefault="00557912" w:rsidP="00557912">
      <w:pPr>
        <w:pStyle w:val="Heading1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557912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Latn-RS"/>
        </w:rPr>
        <w:t>4.2.  У</w:t>
      </w:r>
      <w:r w:rsidRPr="00557912">
        <w:rPr>
          <w:rFonts w:ascii="Times New Roman" w:hAnsi="Times New Roman" w:cs="Times New Roman"/>
          <w:color w:val="000000" w:themeColor="text1"/>
          <w:sz w:val="20"/>
          <w:szCs w:val="20"/>
          <w:lang w:eastAsia="sr-Latn-RS"/>
        </w:rPr>
        <w:t xml:space="preserve">путство како </w:t>
      </w:r>
      <w:r w:rsidRPr="00557912">
        <w:rPr>
          <w:rFonts w:ascii="Times New Roman" w:hAnsi="Times New Roman" w:cs="Times New Roman"/>
          <w:color w:val="000000" w:themeColor="text1"/>
          <w:sz w:val="20"/>
          <w:szCs w:val="20"/>
          <w:lang w:val="sr-Cyrl-RS" w:eastAsia="sr-Latn-RS"/>
        </w:rPr>
        <w:t xml:space="preserve">се </w:t>
      </w:r>
      <w:r w:rsidRPr="00557912">
        <w:rPr>
          <w:rFonts w:ascii="Times New Roman" w:hAnsi="Times New Roman" w:cs="Times New Roman"/>
          <w:color w:val="000000" w:themeColor="text1"/>
          <w:sz w:val="20"/>
          <w:szCs w:val="20"/>
          <w:lang w:eastAsia="sr-Latn-RS"/>
        </w:rPr>
        <w:t xml:space="preserve">доказује испуњеност </w:t>
      </w:r>
      <w:r w:rsidRPr="00557912">
        <w:rPr>
          <w:rFonts w:ascii="Times New Roman" w:hAnsi="Times New Roman" w:cs="Times New Roman"/>
          <w:color w:val="000000" w:themeColor="text1"/>
          <w:sz w:val="20"/>
          <w:szCs w:val="20"/>
          <w:lang w:val="sr-Cyrl-RS" w:eastAsia="sr-Latn-RS"/>
        </w:rPr>
        <w:t xml:space="preserve">додатних </w:t>
      </w:r>
      <w:r w:rsidRPr="00557912">
        <w:rPr>
          <w:rFonts w:ascii="Times New Roman" w:hAnsi="Times New Roman" w:cs="Times New Roman"/>
          <w:color w:val="000000" w:themeColor="text1"/>
          <w:sz w:val="20"/>
          <w:szCs w:val="20"/>
          <w:lang w:eastAsia="sr-Latn-RS"/>
        </w:rPr>
        <w:t>услова</w:t>
      </w:r>
      <w:r w:rsidRPr="00557912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Latn-RS"/>
        </w:rPr>
        <w:t xml:space="preserve"> из члана 76. ЗЈН  и других додатних услова из члана 76.ЗЈН</w:t>
      </w:r>
    </w:p>
    <w:p w:rsidR="00557912" w:rsidRPr="00557912" w:rsidRDefault="00557912" w:rsidP="00557912">
      <w:pPr>
        <w:pStyle w:val="ListParagraph"/>
        <w:ind w:left="0"/>
        <w:rPr>
          <w:rFonts w:ascii="Times New Roman" w:hAnsi="Times New Roman" w:cs="Times New Roman"/>
          <w:color w:val="000000" w:themeColor="text1"/>
          <w:lang w:val="sr-Cyrl-RS"/>
        </w:rPr>
      </w:pPr>
      <w:r w:rsidRPr="00557912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</w:p>
    <w:p w:rsidR="00557912" w:rsidRPr="00557912" w:rsidRDefault="00557912" w:rsidP="00557912">
      <w:pPr>
        <w:rPr>
          <w:rFonts w:ascii="Times New Roman" w:hAnsi="Times New Roman" w:cs="Times New Roman"/>
          <w:szCs w:val="20"/>
          <w:lang w:val="sr-Cyrl-CS" w:eastAsia="sr-Latn-RS"/>
        </w:rPr>
      </w:pPr>
      <w:r w:rsidRPr="00557912">
        <w:rPr>
          <w:rFonts w:ascii="Times New Roman" w:hAnsi="Times New Roman" w:cs="Times New Roman"/>
          <w:szCs w:val="20"/>
        </w:rPr>
        <w:t xml:space="preserve">Испуњеност </w:t>
      </w:r>
      <w:r w:rsidRPr="00557912">
        <w:rPr>
          <w:rFonts w:ascii="Times New Roman" w:hAnsi="Times New Roman" w:cs="Times New Roman"/>
          <w:szCs w:val="20"/>
          <w:lang w:val="sr-Cyrl-RS"/>
        </w:rPr>
        <w:t xml:space="preserve">додатних </w:t>
      </w:r>
      <w:r w:rsidRPr="00557912">
        <w:rPr>
          <w:rFonts w:ascii="Times New Roman" w:hAnsi="Times New Roman" w:cs="Times New Roman"/>
          <w:szCs w:val="20"/>
        </w:rPr>
        <w:t>услова из члана 7</w:t>
      </w:r>
      <w:r w:rsidRPr="00557912">
        <w:rPr>
          <w:rFonts w:ascii="Times New Roman" w:hAnsi="Times New Roman" w:cs="Times New Roman"/>
          <w:szCs w:val="20"/>
          <w:lang w:val="sr-Cyrl-RS"/>
        </w:rPr>
        <w:t>6</w:t>
      </w:r>
      <w:r w:rsidRPr="00557912">
        <w:rPr>
          <w:rFonts w:ascii="Times New Roman" w:hAnsi="Times New Roman" w:cs="Times New Roman"/>
          <w:szCs w:val="20"/>
        </w:rPr>
        <w:t xml:space="preserve">. став </w:t>
      </w:r>
      <w:r w:rsidRPr="00557912">
        <w:rPr>
          <w:rFonts w:ascii="Times New Roman" w:hAnsi="Times New Roman" w:cs="Times New Roman"/>
          <w:szCs w:val="20"/>
          <w:lang w:val="sr-Cyrl-RS"/>
        </w:rPr>
        <w:t>2</w:t>
      </w:r>
      <w:r w:rsidRPr="00557912">
        <w:rPr>
          <w:rFonts w:ascii="Times New Roman" w:hAnsi="Times New Roman" w:cs="Times New Roman"/>
          <w:szCs w:val="20"/>
        </w:rPr>
        <w:t xml:space="preserve">. </w:t>
      </w:r>
      <w:r w:rsidRPr="00557912">
        <w:rPr>
          <w:rFonts w:ascii="Times New Roman" w:hAnsi="Times New Roman" w:cs="Times New Roman"/>
          <w:szCs w:val="20"/>
          <w:lang w:val="sr-Cyrl-RS"/>
        </w:rPr>
        <w:t xml:space="preserve">и других додатних услова из члана 76. став 4. </w:t>
      </w:r>
      <w:r w:rsidRPr="00557912">
        <w:rPr>
          <w:rFonts w:ascii="Times New Roman" w:hAnsi="Times New Roman" w:cs="Times New Roman"/>
          <w:szCs w:val="20"/>
          <w:lang w:val="sr-Cyrl-CS"/>
        </w:rPr>
        <w:t>ЗЈН,</w:t>
      </w:r>
      <w:r w:rsidRPr="00557912">
        <w:rPr>
          <w:rFonts w:ascii="Times New Roman" w:hAnsi="Times New Roman" w:cs="Times New Roman"/>
          <w:szCs w:val="20"/>
        </w:rPr>
        <w:t xml:space="preserve"> </w:t>
      </w:r>
      <w:r w:rsidRPr="00557912">
        <w:rPr>
          <w:rFonts w:ascii="Times New Roman" w:hAnsi="Times New Roman" w:cs="Times New Roman"/>
          <w:szCs w:val="20"/>
          <w:lang w:eastAsia="sr-Latn-RS"/>
        </w:rPr>
        <w:t>правно лице као понуђач, или подносилац пријаве, доказује достављањем следећих доказа:</w:t>
      </w:r>
      <w:r w:rsidRPr="00557912">
        <w:rPr>
          <w:rFonts w:ascii="Times New Roman" w:hAnsi="Times New Roman" w:cs="Times New Roman"/>
          <w:szCs w:val="20"/>
          <w:lang w:val="sr-Cyrl-CS" w:eastAsia="sr-Latn-RS"/>
        </w:rPr>
        <w:t xml:space="preserve"> </w:t>
      </w:r>
    </w:p>
    <w:p w:rsidR="00557912" w:rsidRPr="00557912" w:rsidRDefault="00557912" w:rsidP="00557912">
      <w:pPr>
        <w:outlineLvl w:val="0"/>
        <w:rPr>
          <w:rFonts w:ascii="Times New Roman" w:hAnsi="Times New Roman" w:cs="Times New Roman"/>
          <w:b/>
          <w:szCs w:val="20"/>
          <w:lang w:val="sr-Cyrl-CS"/>
        </w:rPr>
      </w:pPr>
      <w:r w:rsidRPr="00557912">
        <w:rPr>
          <w:rFonts w:ascii="Times New Roman" w:hAnsi="Times New Roman" w:cs="Times New Roman"/>
          <w:b/>
          <w:szCs w:val="20"/>
          <w:lang w:val="sr-Cyrl-CS"/>
        </w:rPr>
        <w:t>4.2.1. Додатни у</w:t>
      </w:r>
      <w:r w:rsidRPr="00557912">
        <w:rPr>
          <w:rFonts w:ascii="Times New Roman" w:hAnsi="Times New Roman" w:cs="Times New Roman"/>
          <w:b/>
          <w:iCs/>
          <w:szCs w:val="20"/>
          <w:lang w:val="sr-Cyrl-CS"/>
        </w:rPr>
        <w:t xml:space="preserve">слов из члана </w:t>
      </w:r>
      <w:r w:rsidRPr="00557912">
        <w:rPr>
          <w:rFonts w:ascii="Times New Roman" w:hAnsi="Times New Roman" w:cs="Times New Roman"/>
          <w:b/>
          <w:bCs/>
          <w:iCs/>
          <w:szCs w:val="20"/>
          <w:lang w:val="sr-Cyrl-CS"/>
        </w:rPr>
        <w:t>76. став 2.  ЗЈН – финансијски капацитет</w:t>
      </w:r>
    </w:p>
    <w:p w:rsidR="00557912" w:rsidRPr="00557912" w:rsidRDefault="00557912" w:rsidP="00557912">
      <w:pPr>
        <w:pStyle w:val="ListParagraph"/>
        <w:ind w:left="0"/>
        <w:rPr>
          <w:rFonts w:ascii="Times New Roman" w:hAnsi="Times New Roman" w:cs="Times New Roman"/>
          <w:color w:val="FF0000"/>
          <w:lang w:val="sr-Cyrl-RS"/>
        </w:rPr>
      </w:pPr>
      <w:r w:rsidRPr="00557912">
        <w:rPr>
          <w:rFonts w:ascii="Times New Roman" w:hAnsi="Times New Roman" w:cs="Times New Roman"/>
          <w:b/>
          <w:bCs/>
        </w:rPr>
        <w:t>Услов:</w:t>
      </w:r>
      <w:r w:rsidRPr="00557912">
        <w:rPr>
          <w:rFonts w:ascii="Times New Roman" w:hAnsi="Times New Roman" w:cs="Times New Roman"/>
        </w:rPr>
        <w:t xml:space="preserve">   </w:t>
      </w:r>
      <w:r w:rsidRPr="00557912">
        <w:rPr>
          <w:rFonts w:ascii="Times New Roman" w:hAnsi="Times New Roman" w:cs="Times New Roman"/>
          <w:lang w:val="sr-Cyrl-RS"/>
        </w:rPr>
        <w:t>Да понуђач  на дан  31.12. 2016. години располаже апсолутном разликом између расположиве и захтеване маргине солвентности у минималном износу од 700.000.000,00 динара</w:t>
      </w:r>
      <w:r w:rsidRPr="00557912">
        <w:rPr>
          <w:rFonts w:ascii="Times New Roman" w:hAnsi="Times New Roman" w:cs="Times New Roman"/>
        </w:rPr>
        <w:t>.</w:t>
      </w:r>
      <w:r w:rsidRPr="00557912">
        <w:rPr>
          <w:rFonts w:ascii="Times New Roman" w:hAnsi="Times New Roman" w:cs="Times New Roman"/>
          <w:lang w:val="sr-Cyrl-RS"/>
        </w:rPr>
        <w:t xml:space="preserve"> </w:t>
      </w:r>
    </w:p>
    <w:p w:rsidR="00557912" w:rsidRPr="00557912" w:rsidRDefault="00557912" w:rsidP="00557912">
      <w:pPr>
        <w:tabs>
          <w:tab w:val="left" w:pos="0"/>
        </w:tabs>
        <w:rPr>
          <w:rFonts w:ascii="Times New Roman" w:hAnsi="Times New Roman" w:cs="Times New Roman"/>
          <w:szCs w:val="20"/>
          <w:lang w:val="sr-Cyrl-CS"/>
        </w:rPr>
      </w:pPr>
      <w:r w:rsidRPr="00557912">
        <w:rPr>
          <w:rFonts w:ascii="Times New Roman" w:hAnsi="Times New Roman" w:cs="Times New Roman"/>
          <w:b/>
          <w:szCs w:val="20"/>
          <w:lang w:val="sr-Cyrl-RS"/>
        </w:rPr>
        <w:t xml:space="preserve">  Доказ:</w:t>
      </w:r>
      <w:r w:rsidRPr="00557912">
        <w:rPr>
          <w:rFonts w:ascii="Times New Roman" w:hAnsi="Times New Roman" w:cs="Times New Roman"/>
          <w:szCs w:val="20"/>
          <w:lang w:val="sr-Cyrl-RS"/>
        </w:rPr>
        <w:t xml:space="preserve"> - Образац адекватност капитала за неживотна осигурања, стање на дан. Образац АК-НО/РЕ.</w:t>
      </w:r>
    </w:p>
    <w:p w:rsidR="00557912" w:rsidRPr="00557912" w:rsidRDefault="00557912" w:rsidP="00557912">
      <w:pPr>
        <w:tabs>
          <w:tab w:val="left" w:pos="0"/>
        </w:tabs>
        <w:rPr>
          <w:rFonts w:ascii="Times New Roman" w:hAnsi="Times New Roman" w:cs="Times New Roman"/>
          <w:szCs w:val="20"/>
          <w:lang w:val="sr-Cyrl-RS"/>
        </w:rPr>
      </w:pPr>
    </w:p>
    <w:p w:rsidR="00557912" w:rsidRPr="00557912" w:rsidRDefault="00557912" w:rsidP="00557912">
      <w:pPr>
        <w:outlineLvl w:val="0"/>
        <w:rPr>
          <w:rFonts w:ascii="Times New Roman" w:hAnsi="Times New Roman" w:cs="Times New Roman"/>
          <w:b/>
          <w:bCs/>
          <w:iCs/>
          <w:szCs w:val="20"/>
          <w:lang w:val="sr-Cyrl-CS"/>
        </w:rPr>
      </w:pPr>
      <w:r>
        <w:rPr>
          <w:rFonts w:ascii="Times New Roman" w:hAnsi="Times New Roman" w:cs="Times New Roman"/>
          <w:b/>
          <w:szCs w:val="20"/>
          <w:lang w:val="sr-Cyrl-CS"/>
        </w:rPr>
        <w:t>4.2.2</w:t>
      </w:r>
      <w:r w:rsidRPr="00557912">
        <w:rPr>
          <w:rFonts w:ascii="Times New Roman" w:hAnsi="Times New Roman" w:cs="Times New Roman"/>
          <w:b/>
          <w:szCs w:val="20"/>
          <w:lang w:val="sr-Cyrl-CS"/>
        </w:rPr>
        <w:t>. Додатни у</w:t>
      </w:r>
      <w:r w:rsidRPr="00557912">
        <w:rPr>
          <w:rFonts w:ascii="Times New Roman" w:hAnsi="Times New Roman" w:cs="Times New Roman"/>
          <w:b/>
          <w:iCs/>
          <w:szCs w:val="20"/>
          <w:lang w:val="sr-Cyrl-CS"/>
        </w:rPr>
        <w:t xml:space="preserve">слов из члана </w:t>
      </w:r>
      <w:r w:rsidRPr="00557912">
        <w:rPr>
          <w:rFonts w:ascii="Times New Roman" w:hAnsi="Times New Roman" w:cs="Times New Roman"/>
          <w:b/>
          <w:bCs/>
          <w:iCs/>
          <w:szCs w:val="20"/>
          <w:lang w:val="sr-Cyrl-CS"/>
        </w:rPr>
        <w:t>76. став 2.  ЗЈН – пословни капацитет</w:t>
      </w:r>
    </w:p>
    <w:p w:rsidR="00557912" w:rsidRPr="00557912" w:rsidRDefault="00557912" w:rsidP="00557912">
      <w:pPr>
        <w:rPr>
          <w:rFonts w:ascii="Times New Roman" w:hAnsi="Times New Roman" w:cs="Times New Roman"/>
          <w:szCs w:val="20"/>
          <w:lang w:val="sr-Cyrl-RS"/>
        </w:rPr>
      </w:pPr>
      <w:r w:rsidRPr="00557912">
        <w:rPr>
          <w:rFonts w:ascii="Times New Roman" w:hAnsi="Times New Roman" w:cs="Times New Roman"/>
        </w:rPr>
        <w:lastRenderedPageBreak/>
        <w:t xml:space="preserve"> </w:t>
      </w:r>
      <w:r w:rsidRPr="00557912">
        <w:rPr>
          <w:rFonts w:ascii="Times New Roman" w:hAnsi="Times New Roman" w:cs="Times New Roman"/>
          <w:b/>
          <w:bCs/>
        </w:rPr>
        <w:t>Услов:</w:t>
      </w:r>
      <w:r w:rsidRPr="00557912">
        <w:rPr>
          <w:rFonts w:ascii="Times New Roman" w:hAnsi="Times New Roman" w:cs="Times New Roman"/>
        </w:rPr>
        <w:t xml:space="preserve"> </w:t>
      </w:r>
      <w:r w:rsidRPr="00557912">
        <w:rPr>
          <w:rFonts w:ascii="Times New Roman" w:hAnsi="Times New Roman" w:cs="Times New Roman"/>
          <w:lang w:val="sr-Cyrl-RS"/>
        </w:rPr>
        <w:t xml:space="preserve"> </w:t>
      </w:r>
      <w:r w:rsidRPr="00557912">
        <w:rPr>
          <w:rFonts w:ascii="Times New Roman" w:hAnsi="Times New Roman" w:cs="Times New Roman"/>
          <w:szCs w:val="20"/>
          <w:lang w:val="sr-Cyrl-RS"/>
        </w:rPr>
        <w:t>Неопходан пословни капацитет-  да је понуђач закључио осигурања од пожара и неких других опасности у 2016. години за грађевинске објекте , опрему и залихе  са сумом осигурања по полиси од најмање 1.500.000.000,00 динара  код најмање 3 осигураника .</w:t>
      </w:r>
    </w:p>
    <w:p w:rsidR="00557912" w:rsidRPr="00557912" w:rsidRDefault="00557912" w:rsidP="00557912">
      <w:pPr>
        <w:pStyle w:val="ListParagraph"/>
        <w:ind w:left="0"/>
        <w:rPr>
          <w:rFonts w:ascii="Times New Roman" w:hAnsi="Times New Roman" w:cs="Times New Roman"/>
        </w:rPr>
      </w:pPr>
      <w:r w:rsidRPr="00557912">
        <w:rPr>
          <w:rFonts w:ascii="Times New Roman" w:hAnsi="Times New Roman" w:cs="Times New Roman"/>
          <w:b/>
          <w:lang w:val="sr-Cyrl-RS"/>
        </w:rPr>
        <w:t>Доказ</w:t>
      </w:r>
      <w:r w:rsidRPr="00557912">
        <w:rPr>
          <w:rFonts w:ascii="Times New Roman" w:hAnsi="Times New Roman" w:cs="Times New Roman"/>
          <w:lang w:val="sr-Cyrl-RS"/>
        </w:rPr>
        <w:t>: Фотокопије полисе осигурања</w:t>
      </w:r>
    </w:p>
    <w:p w:rsidR="00557912" w:rsidRPr="00557912" w:rsidRDefault="00557912" w:rsidP="00557912">
      <w:pPr>
        <w:tabs>
          <w:tab w:val="left" w:pos="0"/>
        </w:tabs>
        <w:rPr>
          <w:rFonts w:ascii="Times New Roman" w:hAnsi="Times New Roman" w:cs="Times New Roman"/>
          <w:szCs w:val="20"/>
          <w:lang w:val="sr-Cyrl-CS"/>
        </w:rPr>
      </w:pPr>
      <w:r w:rsidRPr="00557912">
        <w:rPr>
          <w:rFonts w:ascii="Times New Roman" w:eastAsia="Calibri" w:hAnsi="Times New Roman" w:cs="Times New Roman"/>
          <w:b/>
          <w:szCs w:val="20"/>
          <w:lang w:val="sr-Cyrl-RS"/>
        </w:rPr>
        <w:t>4.2.</w:t>
      </w:r>
      <w:r>
        <w:rPr>
          <w:rFonts w:ascii="Times New Roman" w:eastAsia="Calibri" w:hAnsi="Times New Roman" w:cs="Times New Roman"/>
          <w:b/>
          <w:szCs w:val="20"/>
          <w:lang w:val="sr-Cyrl-RS"/>
        </w:rPr>
        <w:t>3</w:t>
      </w:r>
      <w:r w:rsidRPr="00557912">
        <w:rPr>
          <w:rFonts w:ascii="Times New Roman" w:eastAsia="Calibri" w:hAnsi="Times New Roman" w:cs="Times New Roman"/>
          <w:b/>
          <w:szCs w:val="20"/>
          <w:lang w:val="sr-Cyrl-RS"/>
        </w:rPr>
        <w:t>.</w:t>
      </w:r>
      <w:r w:rsidRPr="00557912">
        <w:rPr>
          <w:rFonts w:ascii="Times New Roman" w:eastAsia="Calibri" w:hAnsi="Times New Roman" w:cs="Times New Roman"/>
          <w:szCs w:val="20"/>
        </w:rPr>
        <w:t xml:space="preserve"> </w:t>
      </w:r>
      <w:r w:rsidRPr="00557912">
        <w:rPr>
          <w:rFonts w:ascii="Times New Roman" w:hAnsi="Times New Roman" w:cs="Times New Roman"/>
          <w:b/>
          <w:szCs w:val="20"/>
          <w:lang w:val="sr-Cyrl-CS"/>
        </w:rPr>
        <w:t>Додатни у</w:t>
      </w:r>
      <w:r w:rsidRPr="00557912">
        <w:rPr>
          <w:rFonts w:ascii="Times New Roman" w:hAnsi="Times New Roman" w:cs="Times New Roman"/>
          <w:b/>
          <w:iCs/>
          <w:szCs w:val="20"/>
          <w:lang w:val="sr-Cyrl-CS"/>
        </w:rPr>
        <w:t xml:space="preserve">слов из члана </w:t>
      </w:r>
      <w:r w:rsidRPr="00557912">
        <w:rPr>
          <w:rFonts w:ascii="Times New Roman" w:hAnsi="Times New Roman" w:cs="Times New Roman"/>
          <w:b/>
          <w:bCs/>
          <w:iCs/>
          <w:szCs w:val="20"/>
          <w:lang w:val="sr-Cyrl-CS"/>
        </w:rPr>
        <w:t>76. став 2.  ЗЈН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</w:t>
      </w:r>
      <w:r w:rsidRPr="00557912">
        <w:rPr>
          <w:rFonts w:ascii="Times New Roman" w:eastAsia="Calibri" w:hAnsi="Times New Roman" w:cs="Times New Roman"/>
          <w:b/>
          <w:bCs/>
          <w:szCs w:val="20"/>
          <w:lang w:val="sr-Cyrl-RS"/>
        </w:rPr>
        <w:t xml:space="preserve"> - 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техничк</w:t>
      </w:r>
      <w:r w:rsidRPr="00557912">
        <w:rPr>
          <w:rFonts w:ascii="Times New Roman" w:eastAsia="Calibri" w:hAnsi="Times New Roman" w:cs="Times New Roman"/>
          <w:b/>
          <w:bCs/>
          <w:szCs w:val="20"/>
          <w:lang w:val="sr-Cyrl-RS"/>
        </w:rPr>
        <w:t>и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</w:t>
      </w:r>
      <w:r w:rsidRPr="00557912">
        <w:rPr>
          <w:rFonts w:ascii="Times New Roman" w:eastAsia="Calibri" w:hAnsi="Times New Roman" w:cs="Times New Roman"/>
          <w:b/>
          <w:bCs/>
          <w:szCs w:val="20"/>
          <w:lang w:val="sr-Cyrl-RS"/>
        </w:rPr>
        <w:t xml:space="preserve"> 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>капацитет</w:t>
      </w:r>
    </w:p>
    <w:p w:rsidR="00557912" w:rsidRPr="00557912" w:rsidRDefault="00557912" w:rsidP="00557912">
      <w:pPr>
        <w:tabs>
          <w:tab w:val="left" w:pos="0"/>
        </w:tabs>
        <w:rPr>
          <w:rFonts w:ascii="Times New Roman" w:hAnsi="Times New Roman" w:cs="Times New Roman"/>
          <w:szCs w:val="20"/>
          <w:lang w:val="sr-Cyrl-CS"/>
        </w:rPr>
      </w:pPr>
      <w:r w:rsidRPr="00557912">
        <w:rPr>
          <w:rFonts w:ascii="Times New Roman" w:hAnsi="Times New Roman" w:cs="Times New Roman"/>
          <w:szCs w:val="20"/>
        </w:rPr>
        <w:t xml:space="preserve"> </w:t>
      </w:r>
      <w:r w:rsidRPr="00557912">
        <w:rPr>
          <w:rFonts w:ascii="Times New Roman" w:hAnsi="Times New Roman" w:cs="Times New Roman"/>
          <w:szCs w:val="20"/>
          <w:lang w:val="sr-Cyrl-CS"/>
        </w:rPr>
        <w:t>1.2.</w:t>
      </w:r>
      <w:r w:rsidRPr="00557912">
        <w:rPr>
          <w:rFonts w:ascii="Times New Roman" w:hAnsi="Times New Roman" w:cs="Times New Roman"/>
          <w:szCs w:val="20"/>
          <w:lang w:val="sr-Latn-CS"/>
        </w:rPr>
        <w:t>2</w:t>
      </w:r>
      <w:r w:rsidRPr="00557912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557912">
        <w:rPr>
          <w:rFonts w:ascii="Times New Roman" w:hAnsi="Times New Roman" w:cs="Times New Roman"/>
          <w:szCs w:val="20"/>
          <w:lang w:val="sr-Latn-CS"/>
        </w:rPr>
        <w:t>a)</w:t>
      </w:r>
      <w:r w:rsidRPr="00557912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557912">
        <w:rPr>
          <w:rFonts w:ascii="Times New Roman" w:hAnsi="Times New Roman" w:cs="Times New Roman"/>
          <w:szCs w:val="20"/>
          <w:lang w:val="sr-Latn-CS"/>
        </w:rPr>
        <w:t xml:space="preserve"> </w:t>
      </w:r>
      <w:r w:rsidRPr="00557912">
        <w:rPr>
          <w:rFonts w:ascii="Times New Roman" w:hAnsi="Times New Roman" w:cs="Times New Roman"/>
          <w:b/>
          <w:bCs/>
          <w:szCs w:val="20"/>
        </w:rPr>
        <w:t>Услов:</w:t>
      </w:r>
      <w:r w:rsidRPr="00557912">
        <w:rPr>
          <w:rFonts w:ascii="Times New Roman" w:hAnsi="Times New Roman" w:cs="Times New Roman"/>
          <w:szCs w:val="20"/>
          <w:lang w:val="sr-Cyrl-CS"/>
        </w:rPr>
        <w:t xml:space="preserve">  </w:t>
      </w:r>
      <w:r w:rsidRPr="00557912">
        <w:rPr>
          <w:rFonts w:ascii="Times New Roman" w:hAnsi="Times New Roman" w:cs="Times New Roman"/>
          <w:szCs w:val="20"/>
          <w:lang w:val="sr-Cyrl-RS"/>
        </w:rPr>
        <w:t>Неопходан пословни капацитет-  важећи сертификат којим понуђач доказује да има систем пословања  усаглашен са захтевом ИСО 9001: 2008</w:t>
      </w:r>
    </w:p>
    <w:p w:rsidR="00557912" w:rsidRPr="00557912" w:rsidRDefault="00557912" w:rsidP="00557912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Cs w:val="20"/>
          <w:lang w:val="sr-Cyrl-RS"/>
        </w:rPr>
      </w:pPr>
      <w:r w:rsidRPr="00557912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557912">
        <w:rPr>
          <w:rFonts w:ascii="Times New Roman" w:eastAsia="Calibri" w:hAnsi="Times New Roman" w:cs="Times New Roman"/>
          <w:b/>
          <w:color w:val="000000"/>
          <w:szCs w:val="20"/>
          <w:lang w:val="sr-Cyrl-RS"/>
        </w:rPr>
        <w:t>Доказ:</w:t>
      </w:r>
    </w:p>
    <w:p w:rsidR="00557912" w:rsidRPr="00557912" w:rsidRDefault="00557912" w:rsidP="00557912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Cs w:val="20"/>
          <w:lang w:val="sr-Cyrl-RS"/>
        </w:rPr>
      </w:pPr>
      <w:r w:rsidRPr="00557912">
        <w:rPr>
          <w:rFonts w:ascii="Times New Roman" w:eastAsia="Calibri" w:hAnsi="Times New Roman" w:cs="Times New Roman"/>
          <w:szCs w:val="20"/>
        </w:rPr>
        <w:t xml:space="preserve">потврда о поседовању сертификата за ISO 9001:2008, - или </w:t>
      </w:r>
      <w:r w:rsidRPr="00557912">
        <w:rPr>
          <w:rFonts w:ascii="Times New Roman" w:eastAsia="Calibri" w:hAnsi="Times New Roman" w:cs="Times New Roman"/>
          <w:szCs w:val="20"/>
          <w:lang w:val="sr-Cyrl-RS"/>
        </w:rPr>
        <w:t>одговарајуће.</w:t>
      </w:r>
    </w:p>
    <w:p w:rsidR="00557912" w:rsidRPr="00557912" w:rsidRDefault="00557912" w:rsidP="00557912">
      <w:pPr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557912" w:rsidRPr="00557912" w:rsidRDefault="00557912" w:rsidP="00557912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bCs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szCs w:val="20"/>
          <w:lang w:val="sr-Cyrl-RS"/>
        </w:rPr>
        <w:t>4.2.4.</w:t>
      </w:r>
      <w:r w:rsidRPr="00557912">
        <w:rPr>
          <w:rFonts w:ascii="Times New Roman" w:eastAsia="Calibri" w:hAnsi="Times New Roman" w:cs="Times New Roman"/>
          <w:szCs w:val="20"/>
        </w:rPr>
        <w:t xml:space="preserve"> </w:t>
      </w:r>
      <w:r w:rsidRPr="00557912">
        <w:rPr>
          <w:rFonts w:ascii="Times New Roman" w:hAnsi="Times New Roman" w:cs="Times New Roman"/>
          <w:b/>
          <w:szCs w:val="20"/>
          <w:lang w:val="sr-Cyrl-CS"/>
        </w:rPr>
        <w:t>Додатни у</w:t>
      </w:r>
      <w:r w:rsidRPr="00557912">
        <w:rPr>
          <w:rFonts w:ascii="Times New Roman" w:hAnsi="Times New Roman" w:cs="Times New Roman"/>
          <w:b/>
          <w:iCs/>
          <w:szCs w:val="20"/>
          <w:lang w:val="sr-Cyrl-CS"/>
        </w:rPr>
        <w:t xml:space="preserve">слов из члана </w:t>
      </w:r>
      <w:r w:rsidRPr="00557912">
        <w:rPr>
          <w:rFonts w:ascii="Times New Roman" w:hAnsi="Times New Roman" w:cs="Times New Roman"/>
          <w:b/>
          <w:bCs/>
          <w:iCs/>
          <w:szCs w:val="20"/>
          <w:lang w:val="sr-Cyrl-CS"/>
        </w:rPr>
        <w:t>76. став 2.  ЗЈН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</w:t>
      </w:r>
      <w:r w:rsidRPr="00557912">
        <w:rPr>
          <w:rFonts w:ascii="Times New Roman" w:eastAsia="Calibri" w:hAnsi="Times New Roman" w:cs="Times New Roman"/>
          <w:b/>
          <w:bCs/>
          <w:szCs w:val="20"/>
          <w:lang w:val="sr-Cyrl-RS"/>
        </w:rPr>
        <w:t xml:space="preserve"> - 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техничк</w:t>
      </w:r>
      <w:r w:rsidRPr="00557912">
        <w:rPr>
          <w:rFonts w:ascii="Times New Roman" w:eastAsia="Calibri" w:hAnsi="Times New Roman" w:cs="Times New Roman"/>
          <w:b/>
          <w:bCs/>
          <w:szCs w:val="20"/>
          <w:lang w:val="sr-Cyrl-CS"/>
        </w:rPr>
        <w:t>и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капацитет</w:t>
      </w:r>
    </w:p>
    <w:p w:rsidR="00557912" w:rsidRPr="00557912" w:rsidRDefault="00557912" w:rsidP="00557912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Cs w:val="20"/>
          <w:lang w:val="sr-Cyrl-CS"/>
        </w:rPr>
      </w:pPr>
      <w:r w:rsidRPr="00557912">
        <w:rPr>
          <w:rFonts w:ascii="Times New Roman" w:eastAsia="Calibri" w:hAnsi="Times New Roman" w:cs="Times New Roman"/>
          <w:szCs w:val="20"/>
        </w:rPr>
        <w:t>-</w:t>
      </w:r>
      <w:r w:rsidRPr="00557912">
        <w:rPr>
          <w:rFonts w:ascii="Times New Roman" w:eastAsia="Calibri" w:hAnsi="Times New Roman" w:cs="Times New Roman"/>
          <w:szCs w:val="20"/>
          <w:lang w:val="sr-Cyrl-RS"/>
        </w:rPr>
        <w:t xml:space="preserve"> </w:t>
      </w:r>
      <w:r w:rsidRPr="00557912">
        <w:rPr>
          <w:rFonts w:ascii="Times New Roman" w:hAnsi="Times New Roman" w:cs="Times New Roman"/>
          <w:szCs w:val="20"/>
          <w:lang w:val="sr-Latn-CS"/>
        </w:rPr>
        <w:t>Да понуђач има усаглашен систем пословања са захтевима стандарда ISO</w:t>
      </w:r>
      <w:r w:rsidRPr="00557912">
        <w:rPr>
          <w:rFonts w:ascii="Times New Roman" w:hAnsi="Times New Roman" w:cs="Times New Roman"/>
          <w:szCs w:val="20"/>
          <w:lang w:val="sr-Cyrl-CS"/>
        </w:rPr>
        <w:t>10002</w:t>
      </w:r>
      <w:r w:rsidRPr="00557912">
        <w:rPr>
          <w:rFonts w:ascii="Times New Roman" w:hAnsi="Times New Roman" w:cs="Times New Roman"/>
          <w:szCs w:val="20"/>
          <w:lang w:val="sr-Latn-CS"/>
        </w:rPr>
        <w:t xml:space="preserve"> чиме доказује да је његово пословање усклађено са међународно признатим системом </w:t>
      </w:r>
      <w:r w:rsidRPr="00557912">
        <w:rPr>
          <w:rFonts w:ascii="Times New Roman" w:hAnsi="Times New Roman" w:cs="Times New Roman"/>
          <w:szCs w:val="20"/>
          <w:lang w:val="sr-Cyrl-CS"/>
        </w:rPr>
        <w:t>управљања процесима поступања по приговорима корисника.</w:t>
      </w:r>
    </w:p>
    <w:p w:rsidR="00557912" w:rsidRDefault="00557912" w:rsidP="0055791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szCs w:val="20"/>
          <w:lang w:val="sr-Cyrl-RS"/>
        </w:rPr>
      </w:pPr>
      <w:r w:rsidRPr="00557912">
        <w:rPr>
          <w:rFonts w:ascii="Times New Roman" w:eastAsia="Calibri" w:hAnsi="Times New Roman" w:cs="Times New Roman"/>
          <w:szCs w:val="20"/>
        </w:rPr>
        <w:t>потврда о поседовању сертификата за</w:t>
      </w:r>
      <w:r w:rsidRPr="00557912">
        <w:rPr>
          <w:rFonts w:ascii="Times New Roman" w:hAnsi="Times New Roman" w:cs="Times New Roman"/>
        </w:rPr>
        <w:t xml:space="preserve"> </w:t>
      </w:r>
      <w:r w:rsidRPr="00557912">
        <w:rPr>
          <w:rFonts w:ascii="Times New Roman" w:eastAsia="Calibri" w:hAnsi="Times New Roman" w:cs="Times New Roman"/>
          <w:szCs w:val="20"/>
        </w:rPr>
        <w:t xml:space="preserve">ISO10002 - или </w:t>
      </w:r>
      <w:r w:rsidRPr="00557912">
        <w:rPr>
          <w:rFonts w:ascii="Times New Roman" w:eastAsia="Calibri" w:hAnsi="Times New Roman" w:cs="Times New Roman"/>
          <w:szCs w:val="20"/>
          <w:lang w:val="sr-Cyrl-RS"/>
        </w:rPr>
        <w:t>одговарајуће.</w:t>
      </w:r>
      <w:r>
        <w:rPr>
          <w:rFonts w:ascii="Times New Roman" w:eastAsia="Calibri" w:hAnsi="Times New Roman" w:cs="Times New Roman"/>
          <w:szCs w:val="20"/>
          <w:lang w:val="sr-Cyrl-RS"/>
        </w:rPr>
        <w:t>“</w:t>
      </w:r>
    </w:p>
    <w:p w:rsidR="00557912" w:rsidRDefault="00557912" w:rsidP="00557912">
      <w:p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szCs w:val="20"/>
          <w:lang w:val="sr-Cyrl-RS"/>
        </w:rPr>
      </w:pPr>
    </w:p>
    <w:p w:rsidR="00557912" w:rsidRDefault="00557912" w:rsidP="00557912">
      <w:p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Cs w:val="20"/>
          <w:lang w:val="sr-Cyrl-RS"/>
        </w:rPr>
      </w:pPr>
      <w:r w:rsidRPr="00557912">
        <w:rPr>
          <w:rFonts w:ascii="Times New Roman" w:eastAsia="Calibri" w:hAnsi="Times New Roman" w:cs="Times New Roman"/>
          <w:b/>
          <w:i/>
          <w:szCs w:val="20"/>
          <w:lang w:val="sr-Cyrl-RS"/>
        </w:rPr>
        <w:t>А на страни 20</w:t>
      </w:r>
    </w:p>
    <w:p w:rsidR="00557912" w:rsidRDefault="00557912" w:rsidP="00557912">
      <w:p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Cs w:val="20"/>
          <w:lang w:val="sr-Cyrl-RS"/>
        </w:rPr>
      </w:pPr>
    </w:p>
    <w:p w:rsidR="00557912" w:rsidRPr="001A34F1" w:rsidRDefault="00557912" w:rsidP="00557912">
      <w:pPr>
        <w:pStyle w:val="ListParagraph"/>
        <w:ind w:left="0"/>
        <w:jc w:val="center"/>
        <w:rPr>
          <w:rFonts w:ascii="Times New Roman" w:hAnsi="Times New Roman"/>
          <w:b/>
          <w:iCs/>
        </w:rPr>
      </w:pPr>
      <w:r>
        <w:rPr>
          <w:rFonts w:ascii="Times New Roman" w:eastAsia="Calibri" w:hAnsi="Times New Roman" w:cs="Times New Roman"/>
          <w:b/>
          <w:i/>
          <w:szCs w:val="20"/>
          <w:lang w:val="sr-Cyrl-RS"/>
        </w:rPr>
        <w:t>„</w:t>
      </w:r>
      <w:r w:rsidRPr="001A34F1">
        <w:rPr>
          <w:rFonts w:ascii="Times New Roman" w:hAnsi="Times New Roman"/>
          <w:b/>
          <w:iCs/>
          <w:lang w:val="sr-Latn-CS"/>
        </w:rPr>
        <w:t xml:space="preserve">II </w:t>
      </w:r>
      <w:r w:rsidRPr="001A34F1">
        <w:rPr>
          <w:rFonts w:ascii="Times New Roman" w:hAnsi="Times New Roman"/>
          <w:b/>
          <w:iCs/>
        </w:rPr>
        <w:t>Докази из члана 76.</w:t>
      </w:r>
    </w:p>
    <w:p w:rsidR="00557912" w:rsidRPr="001A34F1" w:rsidRDefault="00557912" w:rsidP="00557912">
      <w:pPr>
        <w:pStyle w:val="ListParagraph"/>
        <w:ind w:left="0"/>
        <w:jc w:val="center"/>
        <w:rPr>
          <w:rFonts w:ascii="Times New Roman" w:hAnsi="Times New Roman"/>
          <w:b/>
          <w:iCs/>
        </w:rPr>
      </w:pPr>
    </w:p>
    <w:p w:rsidR="00557912" w:rsidRPr="00557912" w:rsidRDefault="00557912" w:rsidP="00557912">
      <w:pPr>
        <w:outlineLvl w:val="0"/>
        <w:rPr>
          <w:rFonts w:ascii="Times New Roman" w:hAnsi="Times New Roman" w:cs="Times New Roman"/>
          <w:b/>
          <w:szCs w:val="20"/>
          <w:lang w:val="sr-Cyrl-CS"/>
        </w:rPr>
      </w:pPr>
      <w:r w:rsidRPr="001A34F1">
        <w:rPr>
          <w:b/>
          <w:szCs w:val="20"/>
          <w:lang w:val="sr-Cyrl-CS"/>
        </w:rPr>
        <w:t>2.1</w:t>
      </w:r>
      <w:r w:rsidRPr="00557912">
        <w:rPr>
          <w:rFonts w:ascii="Tahoma" w:hAnsi="Tahoma" w:cs="Tahoma"/>
          <w:b/>
          <w:szCs w:val="20"/>
          <w:lang w:val="sr-Cyrl-CS"/>
        </w:rPr>
        <w:t>.</w:t>
      </w:r>
      <w:r w:rsidRPr="00557912">
        <w:rPr>
          <w:rFonts w:ascii="Times New Roman" w:hAnsi="Times New Roman" w:cs="Times New Roman"/>
          <w:b/>
          <w:szCs w:val="20"/>
          <w:lang w:val="sr-Cyrl-CS"/>
        </w:rPr>
        <w:t xml:space="preserve"> Додатни у</w:t>
      </w:r>
      <w:r w:rsidRPr="00557912">
        <w:rPr>
          <w:rFonts w:ascii="Times New Roman" w:hAnsi="Times New Roman" w:cs="Times New Roman"/>
          <w:b/>
          <w:iCs/>
          <w:szCs w:val="20"/>
          <w:lang w:val="sr-Cyrl-CS"/>
        </w:rPr>
        <w:t xml:space="preserve">слов из члана </w:t>
      </w:r>
      <w:r w:rsidRPr="00557912">
        <w:rPr>
          <w:rFonts w:ascii="Times New Roman" w:hAnsi="Times New Roman" w:cs="Times New Roman"/>
          <w:b/>
          <w:bCs/>
          <w:iCs/>
          <w:szCs w:val="20"/>
          <w:lang w:val="sr-Cyrl-CS"/>
        </w:rPr>
        <w:t>76. став 2.  ЗЈН – финансијски капацитет</w:t>
      </w:r>
    </w:p>
    <w:p w:rsidR="00557912" w:rsidRPr="00557912" w:rsidRDefault="00557912" w:rsidP="00557912">
      <w:pPr>
        <w:pStyle w:val="ListParagraph"/>
        <w:ind w:left="0"/>
        <w:rPr>
          <w:rFonts w:ascii="Times New Roman" w:hAnsi="Times New Roman" w:cs="Times New Roman"/>
          <w:color w:val="FF0000"/>
          <w:lang w:val="sr-Cyrl-RS"/>
        </w:rPr>
      </w:pPr>
      <w:r w:rsidRPr="00557912">
        <w:rPr>
          <w:rFonts w:ascii="Times New Roman" w:hAnsi="Times New Roman" w:cs="Times New Roman"/>
          <w:b/>
          <w:bCs/>
        </w:rPr>
        <w:t>Услов:</w:t>
      </w:r>
      <w:r w:rsidRPr="00557912">
        <w:rPr>
          <w:rFonts w:ascii="Times New Roman" w:hAnsi="Times New Roman" w:cs="Times New Roman"/>
        </w:rPr>
        <w:t xml:space="preserve">   </w:t>
      </w:r>
      <w:r w:rsidRPr="00557912">
        <w:rPr>
          <w:rFonts w:ascii="Times New Roman" w:hAnsi="Times New Roman" w:cs="Times New Roman"/>
          <w:lang w:val="sr-Cyrl-RS"/>
        </w:rPr>
        <w:t>Да понуђач  на дан  31.12. 2016. години располаже апсолутном разликом између расположиве и захтеване маргине солвентности у минималном износу од 700.000.000,00 динара</w:t>
      </w:r>
      <w:r w:rsidRPr="00557912">
        <w:rPr>
          <w:rFonts w:ascii="Times New Roman" w:hAnsi="Times New Roman" w:cs="Times New Roman"/>
        </w:rPr>
        <w:t>.</w:t>
      </w:r>
      <w:r w:rsidRPr="00557912">
        <w:rPr>
          <w:rFonts w:ascii="Times New Roman" w:hAnsi="Times New Roman" w:cs="Times New Roman"/>
          <w:lang w:val="sr-Cyrl-RS"/>
        </w:rPr>
        <w:t xml:space="preserve"> </w:t>
      </w:r>
    </w:p>
    <w:p w:rsidR="00557912" w:rsidRPr="00557912" w:rsidRDefault="00557912" w:rsidP="00557912">
      <w:pPr>
        <w:tabs>
          <w:tab w:val="left" w:pos="0"/>
        </w:tabs>
        <w:rPr>
          <w:rFonts w:ascii="Times New Roman" w:hAnsi="Times New Roman" w:cs="Times New Roman"/>
          <w:szCs w:val="20"/>
          <w:lang w:val="sr-Cyrl-CS"/>
        </w:rPr>
      </w:pPr>
      <w:r w:rsidRPr="00557912">
        <w:rPr>
          <w:rFonts w:ascii="Times New Roman" w:hAnsi="Times New Roman" w:cs="Times New Roman"/>
          <w:b/>
          <w:szCs w:val="20"/>
          <w:lang w:val="sr-Cyrl-RS"/>
        </w:rPr>
        <w:t xml:space="preserve">  Доказ:</w:t>
      </w:r>
      <w:r w:rsidRPr="00557912">
        <w:rPr>
          <w:rFonts w:ascii="Times New Roman" w:hAnsi="Times New Roman" w:cs="Times New Roman"/>
          <w:szCs w:val="20"/>
          <w:lang w:val="sr-Cyrl-RS"/>
        </w:rPr>
        <w:t xml:space="preserve"> - Образац адекватност капитала за неживотна осигурања, стање на дан. Образац АК-НО/РЕ.</w:t>
      </w:r>
    </w:p>
    <w:p w:rsidR="00557912" w:rsidRPr="00557912" w:rsidRDefault="00557912" w:rsidP="00557912">
      <w:pPr>
        <w:tabs>
          <w:tab w:val="left" w:pos="0"/>
        </w:tabs>
        <w:rPr>
          <w:rFonts w:ascii="Times New Roman" w:hAnsi="Times New Roman" w:cs="Times New Roman"/>
          <w:szCs w:val="20"/>
          <w:lang w:val="sr-Cyrl-RS"/>
        </w:rPr>
      </w:pPr>
    </w:p>
    <w:p w:rsidR="00557912" w:rsidRPr="00557912" w:rsidRDefault="00557912" w:rsidP="00557912">
      <w:pPr>
        <w:outlineLvl w:val="0"/>
        <w:rPr>
          <w:rFonts w:ascii="Times New Roman" w:hAnsi="Times New Roman" w:cs="Times New Roman"/>
          <w:b/>
          <w:bCs/>
          <w:iCs/>
          <w:szCs w:val="20"/>
          <w:lang w:val="sr-Cyrl-CS"/>
        </w:rPr>
      </w:pPr>
      <w:r w:rsidRPr="00557912">
        <w:rPr>
          <w:rFonts w:ascii="Times New Roman" w:hAnsi="Times New Roman" w:cs="Times New Roman"/>
          <w:b/>
          <w:szCs w:val="20"/>
          <w:lang w:val="sr-Cyrl-CS"/>
        </w:rPr>
        <w:t>2.2</w:t>
      </w:r>
      <w:r w:rsidRPr="00557912">
        <w:rPr>
          <w:rFonts w:ascii="Times New Roman" w:hAnsi="Times New Roman" w:cs="Times New Roman"/>
          <w:b/>
          <w:szCs w:val="20"/>
          <w:lang w:val="sr-Cyrl-CS"/>
        </w:rPr>
        <w:t>. Додатни у</w:t>
      </w:r>
      <w:r w:rsidRPr="00557912">
        <w:rPr>
          <w:rFonts w:ascii="Times New Roman" w:hAnsi="Times New Roman" w:cs="Times New Roman"/>
          <w:b/>
          <w:iCs/>
          <w:szCs w:val="20"/>
          <w:lang w:val="sr-Cyrl-CS"/>
        </w:rPr>
        <w:t xml:space="preserve">слов из члана </w:t>
      </w:r>
      <w:r w:rsidRPr="00557912">
        <w:rPr>
          <w:rFonts w:ascii="Times New Roman" w:hAnsi="Times New Roman" w:cs="Times New Roman"/>
          <w:b/>
          <w:bCs/>
          <w:iCs/>
          <w:szCs w:val="20"/>
          <w:lang w:val="sr-Cyrl-CS"/>
        </w:rPr>
        <w:t>76. став 2.  ЗЈН – пословни капацитет</w:t>
      </w:r>
    </w:p>
    <w:p w:rsidR="00557912" w:rsidRPr="00557912" w:rsidRDefault="00557912" w:rsidP="00557912">
      <w:pPr>
        <w:rPr>
          <w:rFonts w:ascii="Times New Roman" w:hAnsi="Times New Roman" w:cs="Times New Roman"/>
          <w:szCs w:val="20"/>
          <w:lang w:val="sr-Cyrl-RS"/>
        </w:rPr>
      </w:pPr>
      <w:r w:rsidRPr="00557912">
        <w:rPr>
          <w:rFonts w:ascii="Times New Roman" w:hAnsi="Times New Roman" w:cs="Times New Roman"/>
        </w:rPr>
        <w:t xml:space="preserve"> </w:t>
      </w:r>
      <w:r w:rsidRPr="00557912">
        <w:rPr>
          <w:rFonts w:ascii="Times New Roman" w:hAnsi="Times New Roman" w:cs="Times New Roman"/>
          <w:b/>
          <w:bCs/>
        </w:rPr>
        <w:t>Услов:</w:t>
      </w:r>
      <w:r w:rsidRPr="00557912">
        <w:rPr>
          <w:rFonts w:ascii="Times New Roman" w:hAnsi="Times New Roman" w:cs="Times New Roman"/>
        </w:rPr>
        <w:t xml:space="preserve"> </w:t>
      </w:r>
      <w:r w:rsidRPr="00557912">
        <w:rPr>
          <w:rFonts w:ascii="Times New Roman" w:hAnsi="Times New Roman" w:cs="Times New Roman"/>
          <w:lang w:val="sr-Cyrl-RS"/>
        </w:rPr>
        <w:t xml:space="preserve"> </w:t>
      </w:r>
      <w:r w:rsidRPr="00557912">
        <w:rPr>
          <w:rFonts w:ascii="Times New Roman" w:hAnsi="Times New Roman" w:cs="Times New Roman"/>
          <w:szCs w:val="20"/>
          <w:lang w:val="sr-Cyrl-RS"/>
        </w:rPr>
        <w:t>Неопходан пословни капацитет-  да је понуђач закључио осигурања од пожара и неких других опасности у 2016. години за грађевинске објекте , опрему и залихе  са сумом осигурања по полиси од најмање 1.500.000.000,00 динара  код најмање 3 осигураника .</w:t>
      </w:r>
    </w:p>
    <w:p w:rsidR="00557912" w:rsidRPr="00557912" w:rsidRDefault="00557912" w:rsidP="00557912">
      <w:pPr>
        <w:pStyle w:val="ListParagraph"/>
        <w:ind w:left="0"/>
        <w:rPr>
          <w:rFonts w:ascii="Times New Roman" w:hAnsi="Times New Roman" w:cs="Times New Roman"/>
        </w:rPr>
      </w:pPr>
      <w:r w:rsidRPr="00557912">
        <w:rPr>
          <w:rFonts w:ascii="Times New Roman" w:hAnsi="Times New Roman" w:cs="Times New Roman"/>
          <w:b/>
          <w:lang w:val="sr-Cyrl-RS"/>
        </w:rPr>
        <w:t>Доказ</w:t>
      </w:r>
      <w:r w:rsidRPr="00557912">
        <w:rPr>
          <w:rFonts w:ascii="Times New Roman" w:hAnsi="Times New Roman" w:cs="Times New Roman"/>
          <w:lang w:val="sr-Cyrl-RS"/>
        </w:rPr>
        <w:t>: Фотокопије полисе осигурања</w:t>
      </w:r>
    </w:p>
    <w:p w:rsidR="00557912" w:rsidRPr="00557912" w:rsidRDefault="00557912" w:rsidP="00557912">
      <w:pPr>
        <w:tabs>
          <w:tab w:val="left" w:pos="0"/>
        </w:tabs>
        <w:rPr>
          <w:rFonts w:ascii="Times New Roman" w:hAnsi="Times New Roman" w:cs="Times New Roman"/>
          <w:szCs w:val="20"/>
          <w:lang w:val="sr-Cyrl-CS"/>
        </w:rPr>
      </w:pPr>
      <w:r w:rsidRPr="00557912">
        <w:rPr>
          <w:rFonts w:ascii="Times New Roman" w:eastAsia="Calibri" w:hAnsi="Times New Roman" w:cs="Times New Roman"/>
          <w:b/>
          <w:szCs w:val="20"/>
          <w:lang w:val="sr-Cyrl-RS"/>
        </w:rPr>
        <w:t>2.3</w:t>
      </w:r>
      <w:r w:rsidRPr="00557912">
        <w:rPr>
          <w:rFonts w:ascii="Times New Roman" w:eastAsia="Calibri" w:hAnsi="Times New Roman" w:cs="Times New Roman"/>
          <w:b/>
          <w:szCs w:val="20"/>
          <w:lang w:val="sr-Cyrl-RS"/>
        </w:rPr>
        <w:t>.</w:t>
      </w:r>
      <w:r w:rsidRPr="00557912">
        <w:rPr>
          <w:rFonts w:ascii="Times New Roman" w:eastAsia="Calibri" w:hAnsi="Times New Roman" w:cs="Times New Roman"/>
          <w:szCs w:val="20"/>
        </w:rPr>
        <w:t xml:space="preserve"> </w:t>
      </w:r>
      <w:r w:rsidRPr="00557912">
        <w:rPr>
          <w:rFonts w:ascii="Times New Roman" w:hAnsi="Times New Roman" w:cs="Times New Roman"/>
          <w:b/>
          <w:szCs w:val="20"/>
          <w:lang w:val="sr-Cyrl-CS"/>
        </w:rPr>
        <w:t>Додатни у</w:t>
      </w:r>
      <w:r w:rsidRPr="00557912">
        <w:rPr>
          <w:rFonts w:ascii="Times New Roman" w:hAnsi="Times New Roman" w:cs="Times New Roman"/>
          <w:b/>
          <w:iCs/>
          <w:szCs w:val="20"/>
          <w:lang w:val="sr-Cyrl-CS"/>
        </w:rPr>
        <w:t xml:space="preserve">слов из члана </w:t>
      </w:r>
      <w:r w:rsidRPr="00557912">
        <w:rPr>
          <w:rFonts w:ascii="Times New Roman" w:hAnsi="Times New Roman" w:cs="Times New Roman"/>
          <w:b/>
          <w:bCs/>
          <w:iCs/>
          <w:szCs w:val="20"/>
          <w:lang w:val="sr-Cyrl-CS"/>
        </w:rPr>
        <w:t>76. став 2.  ЗЈН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</w:t>
      </w:r>
      <w:r w:rsidRPr="00557912">
        <w:rPr>
          <w:rFonts w:ascii="Times New Roman" w:eastAsia="Calibri" w:hAnsi="Times New Roman" w:cs="Times New Roman"/>
          <w:b/>
          <w:bCs/>
          <w:szCs w:val="20"/>
          <w:lang w:val="sr-Cyrl-RS"/>
        </w:rPr>
        <w:t xml:space="preserve"> - 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техничк</w:t>
      </w:r>
      <w:r w:rsidRPr="00557912">
        <w:rPr>
          <w:rFonts w:ascii="Times New Roman" w:eastAsia="Calibri" w:hAnsi="Times New Roman" w:cs="Times New Roman"/>
          <w:b/>
          <w:bCs/>
          <w:szCs w:val="20"/>
          <w:lang w:val="sr-Cyrl-RS"/>
        </w:rPr>
        <w:t>и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</w:t>
      </w:r>
      <w:r w:rsidRPr="00557912">
        <w:rPr>
          <w:rFonts w:ascii="Times New Roman" w:eastAsia="Calibri" w:hAnsi="Times New Roman" w:cs="Times New Roman"/>
          <w:b/>
          <w:bCs/>
          <w:szCs w:val="20"/>
          <w:lang w:val="sr-Cyrl-RS"/>
        </w:rPr>
        <w:t xml:space="preserve"> 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>капацитет</w:t>
      </w:r>
    </w:p>
    <w:p w:rsidR="00557912" w:rsidRPr="00557912" w:rsidRDefault="00557912" w:rsidP="00557912">
      <w:pPr>
        <w:tabs>
          <w:tab w:val="left" w:pos="0"/>
        </w:tabs>
        <w:rPr>
          <w:rFonts w:ascii="Times New Roman" w:hAnsi="Times New Roman" w:cs="Times New Roman"/>
          <w:szCs w:val="20"/>
          <w:lang w:val="sr-Cyrl-CS"/>
        </w:rPr>
      </w:pPr>
      <w:r w:rsidRPr="00557912">
        <w:rPr>
          <w:rFonts w:ascii="Times New Roman" w:hAnsi="Times New Roman" w:cs="Times New Roman"/>
          <w:szCs w:val="20"/>
        </w:rPr>
        <w:t xml:space="preserve"> </w:t>
      </w:r>
      <w:r w:rsidRPr="00557912">
        <w:rPr>
          <w:rFonts w:ascii="Times New Roman" w:hAnsi="Times New Roman" w:cs="Times New Roman"/>
          <w:szCs w:val="20"/>
          <w:lang w:val="sr-Cyrl-CS"/>
        </w:rPr>
        <w:t>1.2.</w:t>
      </w:r>
      <w:r w:rsidRPr="00557912">
        <w:rPr>
          <w:rFonts w:ascii="Times New Roman" w:hAnsi="Times New Roman" w:cs="Times New Roman"/>
          <w:szCs w:val="20"/>
          <w:lang w:val="sr-Latn-CS"/>
        </w:rPr>
        <w:t>2</w:t>
      </w:r>
      <w:r w:rsidRPr="00557912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557912">
        <w:rPr>
          <w:rFonts w:ascii="Times New Roman" w:hAnsi="Times New Roman" w:cs="Times New Roman"/>
          <w:szCs w:val="20"/>
          <w:lang w:val="sr-Latn-CS"/>
        </w:rPr>
        <w:t>a)</w:t>
      </w:r>
      <w:r w:rsidRPr="00557912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557912">
        <w:rPr>
          <w:rFonts w:ascii="Times New Roman" w:hAnsi="Times New Roman" w:cs="Times New Roman"/>
          <w:szCs w:val="20"/>
          <w:lang w:val="sr-Latn-CS"/>
        </w:rPr>
        <w:t xml:space="preserve"> </w:t>
      </w:r>
      <w:r w:rsidRPr="00557912">
        <w:rPr>
          <w:rFonts w:ascii="Times New Roman" w:hAnsi="Times New Roman" w:cs="Times New Roman"/>
          <w:b/>
          <w:bCs/>
          <w:szCs w:val="20"/>
        </w:rPr>
        <w:t>Услов:</w:t>
      </w:r>
      <w:r w:rsidRPr="00557912">
        <w:rPr>
          <w:rFonts w:ascii="Times New Roman" w:hAnsi="Times New Roman" w:cs="Times New Roman"/>
          <w:szCs w:val="20"/>
          <w:lang w:val="sr-Cyrl-CS"/>
        </w:rPr>
        <w:t xml:space="preserve">  </w:t>
      </w:r>
      <w:r w:rsidRPr="00557912">
        <w:rPr>
          <w:rFonts w:ascii="Times New Roman" w:hAnsi="Times New Roman" w:cs="Times New Roman"/>
          <w:szCs w:val="20"/>
          <w:lang w:val="sr-Cyrl-RS"/>
        </w:rPr>
        <w:t>Неопходан пословни капацитет-  важећи сертификат којим понуђач доказује да има систем пословања  усаглашен са захтевом ИСО 9001: 2008</w:t>
      </w:r>
    </w:p>
    <w:p w:rsidR="00557912" w:rsidRPr="00557912" w:rsidRDefault="00557912" w:rsidP="00557912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Cs w:val="20"/>
          <w:lang w:val="sr-Cyrl-RS"/>
        </w:rPr>
      </w:pPr>
      <w:r w:rsidRPr="00557912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557912">
        <w:rPr>
          <w:rFonts w:ascii="Times New Roman" w:eastAsia="Calibri" w:hAnsi="Times New Roman" w:cs="Times New Roman"/>
          <w:b/>
          <w:color w:val="000000"/>
          <w:szCs w:val="20"/>
          <w:lang w:val="sr-Cyrl-RS"/>
        </w:rPr>
        <w:t>Доказ:</w:t>
      </w:r>
    </w:p>
    <w:p w:rsidR="00557912" w:rsidRPr="00557912" w:rsidRDefault="00557912" w:rsidP="00557912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Cs w:val="20"/>
          <w:lang w:val="sr-Cyrl-RS"/>
        </w:rPr>
      </w:pPr>
      <w:r w:rsidRPr="00557912">
        <w:rPr>
          <w:rFonts w:ascii="Times New Roman" w:eastAsia="Calibri" w:hAnsi="Times New Roman" w:cs="Times New Roman"/>
          <w:szCs w:val="20"/>
        </w:rPr>
        <w:t xml:space="preserve">потврда о поседовању сертификата за ISO 9001:2008, - или </w:t>
      </w:r>
      <w:r w:rsidRPr="00557912">
        <w:rPr>
          <w:rFonts w:ascii="Times New Roman" w:eastAsia="Calibri" w:hAnsi="Times New Roman" w:cs="Times New Roman"/>
          <w:szCs w:val="20"/>
          <w:lang w:val="sr-Cyrl-RS"/>
        </w:rPr>
        <w:t>одговарајуће.</w:t>
      </w:r>
    </w:p>
    <w:p w:rsidR="00557912" w:rsidRPr="00557912" w:rsidRDefault="00557912" w:rsidP="00557912">
      <w:pPr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557912" w:rsidRPr="00557912" w:rsidRDefault="00557912" w:rsidP="00557912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bCs/>
          <w:szCs w:val="20"/>
          <w:lang w:val="sr-Cyrl-CS"/>
        </w:rPr>
      </w:pPr>
      <w:r w:rsidRPr="00557912">
        <w:rPr>
          <w:rFonts w:ascii="Times New Roman" w:eastAsia="Calibri" w:hAnsi="Times New Roman" w:cs="Times New Roman"/>
          <w:b/>
          <w:szCs w:val="20"/>
          <w:lang w:val="sr-Cyrl-RS"/>
        </w:rPr>
        <w:t>2.4</w:t>
      </w:r>
      <w:r w:rsidRPr="00557912">
        <w:rPr>
          <w:rFonts w:ascii="Times New Roman" w:eastAsia="Calibri" w:hAnsi="Times New Roman" w:cs="Times New Roman"/>
          <w:b/>
          <w:szCs w:val="20"/>
          <w:lang w:val="sr-Cyrl-RS"/>
        </w:rPr>
        <w:t>.</w:t>
      </w:r>
      <w:r w:rsidRPr="00557912">
        <w:rPr>
          <w:rFonts w:ascii="Times New Roman" w:eastAsia="Calibri" w:hAnsi="Times New Roman" w:cs="Times New Roman"/>
          <w:szCs w:val="20"/>
        </w:rPr>
        <w:t xml:space="preserve"> </w:t>
      </w:r>
      <w:r w:rsidRPr="00557912">
        <w:rPr>
          <w:rFonts w:ascii="Times New Roman" w:hAnsi="Times New Roman" w:cs="Times New Roman"/>
          <w:b/>
          <w:szCs w:val="20"/>
          <w:lang w:val="sr-Cyrl-CS"/>
        </w:rPr>
        <w:t>Додатни у</w:t>
      </w:r>
      <w:r w:rsidRPr="00557912">
        <w:rPr>
          <w:rFonts w:ascii="Times New Roman" w:hAnsi="Times New Roman" w:cs="Times New Roman"/>
          <w:b/>
          <w:iCs/>
          <w:szCs w:val="20"/>
          <w:lang w:val="sr-Cyrl-CS"/>
        </w:rPr>
        <w:t xml:space="preserve">слов из члана </w:t>
      </w:r>
      <w:r w:rsidRPr="00557912">
        <w:rPr>
          <w:rFonts w:ascii="Times New Roman" w:hAnsi="Times New Roman" w:cs="Times New Roman"/>
          <w:b/>
          <w:bCs/>
          <w:iCs/>
          <w:szCs w:val="20"/>
          <w:lang w:val="sr-Cyrl-CS"/>
        </w:rPr>
        <w:t>76. став 2.  ЗЈН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</w:t>
      </w:r>
      <w:r w:rsidRPr="00557912">
        <w:rPr>
          <w:rFonts w:ascii="Times New Roman" w:eastAsia="Calibri" w:hAnsi="Times New Roman" w:cs="Times New Roman"/>
          <w:b/>
          <w:bCs/>
          <w:szCs w:val="20"/>
          <w:lang w:val="sr-Cyrl-RS"/>
        </w:rPr>
        <w:t xml:space="preserve"> - 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техничк</w:t>
      </w:r>
      <w:r w:rsidRPr="00557912">
        <w:rPr>
          <w:rFonts w:ascii="Times New Roman" w:eastAsia="Calibri" w:hAnsi="Times New Roman" w:cs="Times New Roman"/>
          <w:b/>
          <w:bCs/>
          <w:szCs w:val="20"/>
          <w:lang w:val="sr-Cyrl-CS"/>
        </w:rPr>
        <w:t>и</w:t>
      </w:r>
      <w:r w:rsidRPr="00557912">
        <w:rPr>
          <w:rFonts w:ascii="Times New Roman" w:eastAsia="Calibri" w:hAnsi="Times New Roman" w:cs="Times New Roman"/>
          <w:b/>
          <w:bCs/>
          <w:szCs w:val="20"/>
        </w:rPr>
        <w:t xml:space="preserve"> капацитет</w:t>
      </w:r>
    </w:p>
    <w:p w:rsidR="00557912" w:rsidRPr="00557912" w:rsidRDefault="00557912" w:rsidP="00557912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Cs w:val="20"/>
          <w:lang w:val="sr-Cyrl-CS"/>
        </w:rPr>
      </w:pPr>
      <w:r w:rsidRPr="00557912">
        <w:rPr>
          <w:rFonts w:ascii="Times New Roman" w:eastAsia="Calibri" w:hAnsi="Times New Roman" w:cs="Times New Roman"/>
          <w:szCs w:val="20"/>
        </w:rPr>
        <w:t>-</w:t>
      </w:r>
      <w:r w:rsidRPr="00557912">
        <w:rPr>
          <w:rFonts w:ascii="Times New Roman" w:eastAsia="Calibri" w:hAnsi="Times New Roman" w:cs="Times New Roman"/>
          <w:szCs w:val="20"/>
          <w:lang w:val="sr-Cyrl-RS"/>
        </w:rPr>
        <w:t xml:space="preserve"> </w:t>
      </w:r>
      <w:r w:rsidRPr="00557912">
        <w:rPr>
          <w:rFonts w:ascii="Times New Roman" w:hAnsi="Times New Roman" w:cs="Times New Roman"/>
          <w:szCs w:val="20"/>
          <w:lang w:val="sr-Latn-CS"/>
        </w:rPr>
        <w:t>Да понуђач има усаглашен систем пословања са захтевима стандарда ISO</w:t>
      </w:r>
      <w:r w:rsidRPr="00557912">
        <w:rPr>
          <w:rFonts w:ascii="Times New Roman" w:hAnsi="Times New Roman" w:cs="Times New Roman"/>
          <w:szCs w:val="20"/>
          <w:lang w:val="sr-Cyrl-CS"/>
        </w:rPr>
        <w:t>10002</w:t>
      </w:r>
      <w:r w:rsidRPr="00557912">
        <w:rPr>
          <w:rFonts w:ascii="Times New Roman" w:hAnsi="Times New Roman" w:cs="Times New Roman"/>
          <w:szCs w:val="20"/>
          <w:lang w:val="sr-Latn-CS"/>
        </w:rPr>
        <w:t xml:space="preserve"> чиме доказује да је његово пословање усклађено са међународно признатим системом </w:t>
      </w:r>
      <w:r w:rsidRPr="00557912">
        <w:rPr>
          <w:rFonts w:ascii="Times New Roman" w:hAnsi="Times New Roman" w:cs="Times New Roman"/>
          <w:szCs w:val="20"/>
          <w:lang w:val="sr-Cyrl-CS"/>
        </w:rPr>
        <w:t>управљања процесима поступања по приговорима корисника.</w:t>
      </w:r>
    </w:p>
    <w:p w:rsidR="00E32310" w:rsidRPr="00557912" w:rsidRDefault="00557912" w:rsidP="0055791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szCs w:val="20"/>
          <w:lang w:val="sr-Cyrl-RS"/>
        </w:rPr>
      </w:pPr>
      <w:r w:rsidRPr="00557912">
        <w:rPr>
          <w:rFonts w:ascii="Times New Roman" w:eastAsia="Calibri" w:hAnsi="Times New Roman" w:cs="Times New Roman"/>
          <w:szCs w:val="20"/>
        </w:rPr>
        <w:t>потврда о поседовању сертификата за</w:t>
      </w:r>
      <w:r w:rsidRPr="00557912">
        <w:rPr>
          <w:rFonts w:ascii="Times New Roman" w:hAnsi="Times New Roman" w:cs="Times New Roman"/>
        </w:rPr>
        <w:t xml:space="preserve"> </w:t>
      </w:r>
      <w:r w:rsidRPr="00557912">
        <w:rPr>
          <w:rFonts w:ascii="Times New Roman" w:eastAsia="Calibri" w:hAnsi="Times New Roman" w:cs="Times New Roman"/>
          <w:szCs w:val="20"/>
        </w:rPr>
        <w:t xml:space="preserve">ISO10002 - или </w:t>
      </w:r>
      <w:r w:rsidRPr="00557912">
        <w:rPr>
          <w:rFonts w:ascii="Times New Roman" w:eastAsia="Calibri" w:hAnsi="Times New Roman" w:cs="Times New Roman"/>
          <w:szCs w:val="20"/>
          <w:lang w:val="sr-Cyrl-RS"/>
        </w:rPr>
        <w:t>одговарајуће.</w:t>
      </w:r>
      <w:r>
        <w:rPr>
          <w:rFonts w:ascii="Times New Roman" w:eastAsia="Calibri" w:hAnsi="Times New Roman" w:cs="Times New Roman"/>
          <w:szCs w:val="20"/>
          <w:lang w:val="sr-Cyrl-RS"/>
        </w:rPr>
        <w:t>“</w:t>
      </w:r>
    </w:p>
    <w:p w:rsidR="00D17B6A" w:rsidRPr="00557912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Pr="00557912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Pr="00557912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Pr="00557912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557912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557912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557912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557912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557912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557912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557912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 w:rsidRPr="00557912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557912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557912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557912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557912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557912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557912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557912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557912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557912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557912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525113" w:rsidRPr="00557912">
        <w:rPr>
          <w:rFonts w:ascii="Times New Roman" w:hAnsi="Times New Roman" w:cs="Times New Roman"/>
          <w:color w:val="000000"/>
          <w:szCs w:val="20"/>
          <w:lang w:val="sr-Latn-CS"/>
        </w:rPr>
        <w:t xml:space="preserve">ЈН </w:t>
      </w:r>
      <w:r w:rsidR="00557912">
        <w:rPr>
          <w:rFonts w:ascii="Times New Roman" w:hAnsi="Times New Roman" w:cs="Times New Roman"/>
          <w:color w:val="000000"/>
          <w:szCs w:val="20"/>
          <w:lang w:val="sr-Cyrl-CS"/>
        </w:rPr>
        <w:t>МВ 25У</w:t>
      </w:r>
      <w:r w:rsidR="00525113" w:rsidRPr="00557912">
        <w:rPr>
          <w:rFonts w:ascii="Times New Roman" w:hAnsi="Times New Roman" w:cs="Times New Roman"/>
          <w:color w:val="000000"/>
          <w:szCs w:val="20"/>
          <w:lang w:val="sr-Latn-CS"/>
        </w:rPr>
        <w:t>/1</w:t>
      </w:r>
      <w:r w:rsidR="00E32310" w:rsidRPr="00557912">
        <w:rPr>
          <w:rFonts w:ascii="Times New Roman" w:hAnsi="Times New Roman" w:cs="Times New Roman"/>
          <w:color w:val="000000"/>
          <w:szCs w:val="20"/>
          <w:lang w:val="sr-Cyrl-RS"/>
        </w:rPr>
        <w:t>7</w:t>
      </w:r>
      <w:r w:rsidR="00525113" w:rsidRPr="00557912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557912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557912" w:rsidSect="005660EC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02" w:rsidRDefault="00417402" w:rsidP="002A4B9D">
      <w:r>
        <w:separator/>
      </w:r>
    </w:p>
  </w:endnote>
  <w:endnote w:type="continuationSeparator" w:id="0">
    <w:p w:rsidR="00417402" w:rsidRDefault="00417402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02" w:rsidRDefault="00417402" w:rsidP="002A4B9D">
      <w:r>
        <w:separator/>
      </w:r>
    </w:p>
  </w:footnote>
  <w:footnote w:type="continuationSeparator" w:id="0">
    <w:p w:rsidR="00417402" w:rsidRDefault="00417402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0D26D472" wp14:editId="25B0D5CF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0B2A21"/>
    <w:multiLevelType w:val="hybridMultilevel"/>
    <w:tmpl w:val="8CCAB630"/>
    <w:lvl w:ilvl="0" w:tplc="2EA84C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6664E6"/>
    <w:multiLevelType w:val="hybridMultilevel"/>
    <w:tmpl w:val="514C5C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40F"/>
    <w:multiLevelType w:val="hybridMultilevel"/>
    <w:tmpl w:val="8CCAB630"/>
    <w:lvl w:ilvl="0" w:tplc="2EA84C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7"/>
  </w:num>
  <w:num w:numId="3">
    <w:abstractNumId w:val="15"/>
  </w:num>
  <w:num w:numId="4">
    <w:abstractNumId w:val="9"/>
  </w:num>
  <w:num w:numId="5">
    <w:abstractNumId w:val="26"/>
  </w:num>
  <w:num w:numId="6">
    <w:abstractNumId w:val="13"/>
  </w:num>
  <w:num w:numId="7">
    <w:abstractNumId w:val="18"/>
  </w:num>
  <w:num w:numId="8">
    <w:abstractNumId w:val="8"/>
  </w:num>
  <w:num w:numId="9">
    <w:abstractNumId w:val="0"/>
  </w:num>
  <w:num w:numId="10">
    <w:abstractNumId w:val="23"/>
  </w:num>
  <w:num w:numId="11">
    <w:abstractNumId w:val="24"/>
  </w:num>
  <w:num w:numId="12">
    <w:abstractNumId w:val="5"/>
  </w:num>
  <w:num w:numId="13">
    <w:abstractNumId w:val="10"/>
  </w:num>
  <w:num w:numId="14">
    <w:abstractNumId w:val="22"/>
  </w:num>
  <w:num w:numId="15">
    <w:abstractNumId w:val="19"/>
  </w:num>
  <w:num w:numId="16">
    <w:abstractNumId w:val="25"/>
  </w:num>
  <w:num w:numId="17">
    <w:abstractNumId w:val="29"/>
  </w:num>
  <w:num w:numId="18">
    <w:abstractNumId w:val="21"/>
  </w:num>
  <w:num w:numId="19">
    <w:abstractNumId w:val="12"/>
  </w:num>
  <w:num w:numId="20">
    <w:abstractNumId w:val="28"/>
  </w:num>
  <w:num w:numId="21">
    <w:abstractNumId w:val="3"/>
  </w:num>
  <w:num w:numId="22">
    <w:abstractNumId w:val="11"/>
  </w:num>
  <w:num w:numId="23">
    <w:abstractNumId w:val="4"/>
  </w:num>
  <w:num w:numId="24">
    <w:abstractNumId w:val="20"/>
  </w:num>
  <w:num w:numId="25">
    <w:abstractNumId w:val="16"/>
  </w:num>
  <w:num w:numId="26">
    <w:abstractNumId w:val="2"/>
  </w:num>
  <w:num w:numId="27">
    <w:abstractNumId w:val="17"/>
  </w:num>
  <w:num w:numId="28">
    <w:abstractNumId w:val="6"/>
  </w:num>
  <w:num w:numId="29">
    <w:abstractNumId w:val="14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C44"/>
    <w:rsid w:val="000145AB"/>
    <w:rsid w:val="000159A8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3753D"/>
    <w:rsid w:val="00241C14"/>
    <w:rsid w:val="0026671F"/>
    <w:rsid w:val="00270840"/>
    <w:rsid w:val="002711CF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1E92"/>
    <w:rsid w:val="003726B7"/>
    <w:rsid w:val="0038342A"/>
    <w:rsid w:val="0038643F"/>
    <w:rsid w:val="00390594"/>
    <w:rsid w:val="003A5A67"/>
    <w:rsid w:val="004037E8"/>
    <w:rsid w:val="00405A4B"/>
    <w:rsid w:val="00413B1B"/>
    <w:rsid w:val="00417402"/>
    <w:rsid w:val="004176EF"/>
    <w:rsid w:val="0044465D"/>
    <w:rsid w:val="00460DC3"/>
    <w:rsid w:val="004724AA"/>
    <w:rsid w:val="00491D4D"/>
    <w:rsid w:val="0049588E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2605"/>
    <w:rsid w:val="00525113"/>
    <w:rsid w:val="0054202C"/>
    <w:rsid w:val="00547C31"/>
    <w:rsid w:val="00551E82"/>
    <w:rsid w:val="00557912"/>
    <w:rsid w:val="00564E10"/>
    <w:rsid w:val="005660EC"/>
    <w:rsid w:val="00576407"/>
    <w:rsid w:val="00593134"/>
    <w:rsid w:val="00597BB7"/>
    <w:rsid w:val="005A1919"/>
    <w:rsid w:val="005B7DB4"/>
    <w:rsid w:val="005E7886"/>
    <w:rsid w:val="006043FE"/>
    <w:rsid w:val="00630BE5"/>
    <w:rsid w:val="00653642"/>
    <w:rsid w:val="00654EAA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22BB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91E8E"/>
    <w:rsid w:val="00CC6C3A"/>
    <w:rsid w:val="00CD3C59"/>
    <w:rsid w:val="00CF043D"/>
    <w:rsid w:val="00CF51A5"/>
    <w:rsid w:val="00D01EB1"/>
    <w:rsid w:val="00D06330"/>
    <w:rsid w:val="00D17B6A"/>
    <w:rsid w:val="00D45BA9"/>
    <w:rsid w:val="00D50020"/>
    <w:rsid w:val="00D737A2"/>
    <w:rsid w:val="00D959BA"/>
    <w:rsid w:val="00D95C73"/>
    <w:rsid w:val="00DA5A9D"/>
    <w:rsid w:val="00DB55D6"/>
    <w:rsid w:val="00DC3B43"/>
    <w:rsid w:val="00DE6D91"/>
    <w:rsid w:val="00DE77F8"/>
    <w:rsid w:val="00DF6759"/>
    <w:rsid w:val="00DF7002"/>
    <w:rsid w:val="00E01120"/>
    <w:rsid w:val="00E07C11"/>
    <w:rsid w:val="00E3133E"/>
    <w:rsid w:val="00E32310"/>
    <w:rsid w:val="00E42493"/>
    <w:rsid w:val="00E6593D"/>
    <w:rsid w:val="00E66EC6"/>
    <w:rsid w:val="00E6751E"/>
    <w:rsid w:val="00E74A34"/>
    <w:rsid w:val="00E84591"/>
    <w:rsid w:val="00E96ADA"/>
    <w:rsid w:val="00EA2DB4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9588E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57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9588E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57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9389-B409-4612-AE2E-4C5F42F8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2016-11-04T09:01:00Z</cp:lastPrinted>
  <dcterms:created xsi:type="dcterms:W3CDTF">2017-12-14T10:04:00Z</dcterms:created>
  <dcterms:modified xsi:type="dcterms:W3CDTF">2017-12-14T10:06:00Z</dcterms:modified>
</cp:coreProperties>
</file>