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336F3D">
        <w:rPr>
          <w:rFonts w:ascii="Times New Roman" w:hAnsi="Times New Roman" w:cs="Times New Roman"/>
          <w:szCs w:val="20"/>
          <w:lang w:val="sr-Cyrl-CS"/>
        </w:rPr>
        <w:t>10890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336F3D">
        <w:rPr>
          <w:rFonts w:ascii="Times New Roman" w:hAnsi="Times New Roman" w:cs="Times New Roman"/>
          <w:color w:val="000000"/>
          <w:szCs w:val="20"/>
          <w:lang w:val="sr-Cyrl-CS"/>
        </w:rPr>
        <w:t>19.01.2018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E32310" w:rsidRDefault="006A4C43" w:rsidP="00336F3D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576407" w:rsidRPr="00E32310">
        <w:rPr>
          <w:szCs w:val="20"/>
        </w:rPr>
        <w:t xml:space="preserve"> </w:t>
      </w:r>
      <w:r w:rsidR="00336F3D" w:rsidRPr="00336F3D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Прехрамбени производи, по партијама,  ЈН OП 91Д/17,</w:t>
      </w: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7444D2" w:rsidRPr="00336F3D" w:rsidRDefault="007444D2" w:rsidP="00336F3D">
      <w:pPr>
        <w:pStyle w:val="Default"/>
        <w:numPr>
          <w:ilvl w:val="0"/>
          <w:numId w:val="28"/>
        </w:numPr>
        <w:jc w:val="both"/>
        <w:rPr>
          <w:b/>
          <w:i/>
          <w:noProof/>
          <w:sz w:val="20"/>
          <w:szCs w:val="20"/>
          <w:lang w:val="sr-Cyrl-CS"/>
        </w:rPr>
      </w:pPr>
      <w:r w:rsidRPr="00336F3D">
        <w:rPr>
          <w:noProof/>
          <w:sz w:val="20"/>
          <w:szCs w:val="20"/>
          <w:lang w:val="sr-Cyrl-CS"/>
        </w:rPr>
        <w:t>Врши се допуна спецификације за партиј</w:t>
      </w:r>
      <w:r w:rsidR="00336F3D" w:rsidRPr="00336F3D">
        <w:rPr>
          <w:noProof/>
          <w:sz w:val="20"/>
          <w:szCs w:val="20"/>
          <w:lang w:val="sr-Cyrl-CS"/>
        </w:rPr>
        <w:t>е</w:t>
      </w:r>
      <w:r w:rsidRPr="00336F3D">
        <w:rPr>
          <w:noProof/>
          <w:sz w:val="20"/>
          <w:szCs w:val="20"/>
          <w:lang w:val="sr-Cyrl-CS"/>
        </w:rPr>
        <w:t xml:space="preserve"> бр.</w:t>
      </w:r>
      <w:r w:rsidR="00336F3D" w:rsidRPr="00336F3D">
        <w:rPr>
          <w:noProof/>
          <w:sz w:val="20"/>
          <w:szCs w:val="20"/>
          <w:lang w:val="sr-Cyrl-CS"/>
        </w:rPr>
        <w:t xml:space="preserve"> 2-13</w:t>
      </w:r>
      <w:r w:rsidRPr="00336F3D">
        <w:rPr>
          <w:b/>
          <w:i/>
          <w:noProof/>
          <w:sz w:val="20"/>
          <w:szCs w:val="20"/>
          <w:lang w:val="sr-Cyrl-CS"/>
        </w:rPr>
        <w:t xml:space="preserve"> </w:t>
      </w:r>
      <w:r w:rsidRPr="00336F3D">
        <w:rPr>
          <w:noProof/>
          <w:sz w:val="20"/>
          <w:szCs w:val="20"/>
          <w:lang w:val="sr-Cyrl-CS"/>
        </w:rPr>
        <w:t xml:space="preserve">на странама  бр. </w:t>
      </w:r>
      <w:r w:rsidR="00336F3D" w:rsidRPr="00336F3D">
        <w:rPr>
          <w:noProof/>
          <w:sz w:val="20"/>
          <w:szCs w:val="20"/>
          <w:lang w:val="sr-Cyrl-CS"/>
        </w:rPr>
        <w:t>28-36</w:t>
      </w:r>
      <w:r w:rsidRPr="00336F3D">
        <w:rPr>
          <w:noProof/>
          <w:sz w:val="20"/>
          <w:szCs w:val="20"/>
          <w:lang w:val="sr-Cyrl-CS"/>
        </w:rPr>
        <w:t xml:space="preserve"> </w:t>
      </w:r>
      <w:r w:rsidR="00E32310" w:rsidRPr="00336F3D">
        <w:rPr>
          <w:noProof/>
          <w:sz w:val="20"/>
          <w:szCs w:val="20"/>
          <w:lang w:val="sr-Cyrl-CS"/>
        </w:rPr>
        <w:t xml:space="preserve"> </w:t>
      </w:r>
      <w:r w:rsidR="00525113" w:rsidRPr="00336F3D">
        <w:rPr>
          <w:sz w:val="20"/>
          <w:szCs w:val="20"/>
          <w:lang w:val="sr-Cyrl-RS"/>
        </w:rPr>
        <w:t>Конкурсне документације</w:t>
      </w:r>
      <w:r w:rsidR="00CF51A5" w:rsidRPr="00336F3D">
        <w:rPr>
          <w:sz w:val="20"/>
          <w:szCs w:val="20"/>
          <w:lang w:val="sr-Cyrl-RS"/>
        </w:rPr>
        <w:t xml:space="preserve"> </w:t>
      </w:r>
      <w:r w:rsidRPr="00336F3D">
        <w:rPr>
          <w:sz w:val="20"/>
          <w:szCs w:val="20"/>
          <w:lang w:val="sr-Cyrl-RS"/>
        </w:rPr>
        <w:t xml:space="preserve">тако што се </w:t>
      </w:r>
      <w:r w:rsidR="00336F3D">
        <w:rPr>
          <w:sz w:val="20"/>
          <w:szCs w:val="20"/>
          <w:lang w:val="sr-Cyrl-RS"/>
        </w:rPr>
        <w:t xml:space="preserve">врши </w:t>
      </w:r>
      <w:r w:rsidR="00336F3D" w:rsidRPr="00336F3D">
        <w:rPr>
          <w:sz w:val="20"/>
          <w:szCs w:val="20"/>
          <w:lang w:val="sr-Cyrl-RS"/>
        </w:rPr>
        <w:t>проширење опсега вредности хранљивих састојака препарата ентералне исхране</w:t>
      </w:r>
      <w:r w:rsidR="00DB63DD">
        <w:rPr>
          <w:sz w:val="20"/>
          <w:szCs w:val="20"/>
          <w:lang w:val="sr-Cyrl-RS"/>
        </w:rPr>
        <w:t>.</w:t>
      </w:r>
      <w:bookmarkStart w:id="0" w:name="_GoBack"/>
      <w:bookmarkEnd w:id="0"/>
      <w:r w:rsidR="00336F3D" w:rsidRPr="00336F3D">
        <w:rPr>
          <w:sz w:val="20"/>
          <w:szCs w:val="20"/>
          <w:lang w:val="sr-Cyrl-RS"/>
        </w:rPr>
        <w:t xml:space="preserve"> </w:t>
      </w:r>
      <w:r w:rsidRPr="00336F3D">
        <w:rPr>
          <w:sz w:val="20"/>
          <w:szCs w:val="20"/>
          <w:lang w:val="sr-Cyrl-CS"/>
        </w:rPr>
        <w:t>Спецификација тражених добара за партиј</w:t>
      </w:r>
      <w:r w:rsidR="00336F3D">
        <w:rPr>
          <w:sz w:val="20"/>
          <w:szCs w:val="20"/>
          <w:lang w:val="sr-Cyrl-CS"/>
        </w:rPr>
        <w:t>е</w:t>
      </w:r>
      <w:r w:rsidRPr="00336F3D">
        <w:rPr>
          <w:sz w:val="20"/>
          <w:szCs w:val="20"/>
          <w:lang w:val="sr-Cyrl-CS"/>
        </w:rPr>
        <w:t xml:space="preserve"> бр. </w:t>
      </w:r>
      <w:r w:rsidR="00336F3D">
        <w:rPr>
          <w:sz w:val="20"/>
          <w:szCs w:val="20"/>
          <w:lang w:val="sr-Cyrl-CS"/>
        </w:rPr>
        <w:t>2-13</w:t>
      </w:r>
      <w:r w:rsidRPr="00336F3D">
        <w:rPr>
          <w:b/>
          <w:i/>
          <w:noProof/>
          <w:sz w:val="20"/>
          <w:szCs w:val="20"/>
          <w:lang w:val="sr-Cyrl-CS"/>
        </w:rPr>
        <w:t xml:space="preserve"> сада гласи 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36F3D" w:rsidRPr="00EA038C" w:rsidTr="006F2E09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2: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ВИСОКО КАЛОРИЧАН ПРЕПАРАТ ЗА СОНДУ БЕЗ ВЛАКНА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 калоричан(1,5кцал/мл)за сонду, без влакана, без укуса а 500мл, протеини (6,0-7,5г/100мл) ,масти (5,8г/100мл), угљени хидрати (17-18,5г/100мл),осмоларност 300-360 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70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  <w:tr w:rsidR="00336F3D" w:rsidRPr="00EA038C" w:rsidTr="006F2E09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3: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НОРМОКАЛОРИЧАН ПРЕПАРАТ ЗА СОНДУ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 xml:space="preserve">Нормокалоричан (1кцал/мл)за сонду, олигопептидна дијета а 500мл, протеини (4-4,5г/100мл), масти (1,7-2,8г/100мл),угљени хидрати (14,3-17,6г/100мл),осмоларност 300-455 </w:t>
            </w:r>
            <w:r w:rsidRPr="00EA038C">
              <w:rPr>
                <w:sz w:val="18"/>
                <w:szCs w:val="18"/>
                <w:lang w:val="sr-Cyrl-RS" w:eastAsia="en-US"/>
              </w:rPr>
              <w:lastRenderedPageBreak/>
              <w:t>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689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5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336F3D" w:rsidRPr="00EA038C" w:rsidTr="006F2E09">
        <w:trPr>
          <w:trHeight w:val="315"/>
        </w:trPr>
        <w:tc>
          <w:tcPr>
            <w:tcW w:w="15302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4: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ЗА ПАЦИЈЕНТЕ СА ДИАБЕТЕС МЕЛЛИТУСОМ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(100-105кцал/мл) за пацијенте са диабетес меллитусом и интолеранцијом глукозе, за сонду, без укуса, са влакнима а 500мл, протеини (4-4,5г/100мл), масти (4,2-5г/100мл),угљени хидрати (9,25-11,3г/100мл),дијететска влакна (1,5-3г/100мл)осмоларност 270- 300мОсмол/л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70 ком.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77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1"/>
      </w:tblGrid>
      <w:tr w:rsidR="00336F3D" w:rsidRPr="00EA038C" w:rsidTr="006F2E09">
        <w:trPr>
          <w:trHeight w:val="315"/>
        </w:trPr>
        <w:tc>
          <w:tcPr>
            <w:tcW w:w="153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36F3D" w:rsidRPr="00EA038C" w:rsidTr="006F2E09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5: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ИМУНОНУТРИТИВ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Нормокалоричан, имунонутритив (1кцал/мл) а 500мл, протеини (4,0-5,5г/100мл), (глутамин 1-8г/100мл), масти (2,8-3,9г/100мл), угљени хидрати (10-12,3г/100мл), осмоларност 255-300мОсмол/л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336F3D" w:rsidRPr="00EA038C" w:rsidTr="006F2E09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pStyle w:val="NormalWeb"/>
        <w:spacing w:before="120" w:beforeAutospacing="0" w:after="120" w:afterAutospacing="0"/>
        <w:rPr>
          <w:rFonts w:ascii="Verdana" w:hAnsi="Verdana"/>
          <w:lang w:val="sr-Latn-RS"/>
        </w:rPr>
      </w:pPr>
      <w:r w:rsidRPr="00EA038C">
        <w:rPr>
          <w:b/>
          <w:bCs/>
          <w:sz w:val="20"/>
          <w:szCs w:val="20"/>
          <w:lang w:val="sr-Cyrl-RS"/>
        </w:rPr>
        <w:t> </w:t>
      </w: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36F3D" w:rsidRPr="00EA038C" w:rsidTr="006F2E09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6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: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ЗА СОНДУ БЕЗ ВЛАКНА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72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(1кцал/мл) без укуса, за сонду, без влакана а 500мл, протеини  (3,8-4,0г/100мл), масти (3,4-4,0г/100мл), угљени хидрати (12,3-13,8г/100мл), осмоларност 255-400мОсмол/л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96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65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36F3D" w:rsidRPr="00EA038C" w:rsidTr="006F2E09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7: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 КАЛОРИЧАН ПРЕПАРАТ ЗА СОНДУ СА ВЛАКНИМА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(1,5кцал/100мл) за сонду, са влакнима а  500мл , протеини 5,6-6,0г/100мл, масти 5,8г/100мл, угљени хидрати 18,4г/100мл, дијететска влакна 1,5г/100мл, осмоларност 325-390мОсмол/л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45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  <w:tr w:rsidR="00336F3D" w:rsidRPr="00EA038C" w:rsidTr="006F2E09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8: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ВИСОКОКАЛОРИЧАН ПРЕПАРАТ ЗА ОРАЛНУ ПРИМЕНУ СА ИЛИ БЕЗ ВЛАКАНА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(1,5-2кцал/мл), разни укуси, са или без влакана а 200мл, протеини (6-10г/100мл), масти (5,8-7,8г/100мл), угљени хидрати (12,4-25г/100мл), осмоларност 380-590 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200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689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5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336F3D" w:rsidRPr="00EA038C" w:rsidTr="006F2E09">
        <w:trPr>
          <w:trHeight w:val="315"/>
        </w:trPr>
        <w:tc>
          <w:tcPr>
            <w:tcW w:w="15302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9: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ПАЦИЈЕНТЕ СА ИНСУФИЦИЈЕНЦИЈОМ ЈЕТРЕ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(1,3-2,0кцал/мл) за пацијенте са инсуфицијенцијом јетре, а 200мл, протеини 4-7,5г/100мл, масти 6,7-10г/100мл, угљени хидрати 11,6-20г/100мл, дијететска влакна 0-1,5г/100мл, осмоларност 385-435 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77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1"/>
      </w:tblGrid>
      <w:tr w:rsidR="00336F3D" w:rsidRPr="00EA038C" w:rsidTr="006F2E09">
        <w:trPr>
          <w:trHeight w:val="315"/>
        </w:trPr>
        <w:tc>
          <w:tcPr>
            <w:tcW w:w="153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36F3D" w:rsidRPr="00EA038C" w:rsidTr="006F2E09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10: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ОНКОЛОШКЕ ПАЦИЈЕНТЕ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(1,5кцал/мл), за онколошке пацијенте, разни укуси, а 200мл, протеини 6,0-10,0г/100мл, масти 5,8-6,7г/100мл,, угљени хидрати 11,6-18,4г/100мл, дијететска влакна 0-1,5г/100мл, осмоларност 385-450 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150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336F3D" w:rsidRPr="00EA038C" w:rsidTr="006F2E09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36F3D" w:rsidRPr="00EA038C" w:rsidTr="006F2E09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11: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</w:t>
            </w:r>
            <w:r w:rsidRPr="00EA038C">
              <w:rPr>
                <w:b/>
                <w:bCs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ПРЕПАРАТ ЗА ОРАЛНУ ПРИМЕНУ ЗА ПАЦИЈЕНТЕ СА ДИАБЕТЕС МЕЛЛИТУСОМ И ИНТОЛЕРНЦИЈОМ ГЛУКОЗЕ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(1,0-1,5кцал/мл) за пацијенте са диабетес мелитусом и интолеранцијом глукозе, за оралну примену а 200мл, протеини 4,9-</w:t>
            </w:r>
            <w:r w:rsidRPr="00EA038C">
              <w:rPr>
                <w:sz w:val="18"/>
                <w:szCs w:val="18"/>
                <w:lang w:val="sr-Cyrl-RS" w:eastAsia="en-US"/>
              </w:rPr>
              <w:lastRenderedPageBreak/>
              <w:t>7,5г/100мл, осмоларност 350-390мОсмол/л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336F3D" w:rsidRPr="00EA038C" w:rsidTr="006F2E09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pStyle w:val="NormalWeb"/>
        <w:spacing w:before="120" w:beforeAutospacing="0" w:after="120" w:afterAutospacing="0"/>
        <w:rPr>
          <w:rFonts w:ascii="Verdana" w:hAnsi="Verdana"/>
          <w:lang w:val="sr-Latn-RS"/>
        </w:rPr>
      </w:pPr>
      <w:r w:rsidRPr="00EA038C">
        <w:rPr>
          <w:b/>
          <w:bCs/>
          <w:sz w:val="20"/>
          <w:szCs w:val="20"/>
          <w:lang w:val="sr-Cyrl-RS"/>
        </w:rPr>
        <w:t> </w:t>
      </w: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36F3D" w:rsidRPr="00EA038C" w:rsidTr="006F2E09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12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: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ПРЕОПЕРАТИВНУ ПРИМЕНУ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72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(0,5-1,5кцал/мл) за оралну примену, за преоперативну примену, разни укуси, а 200мл, протеини 0-4г/100мл, масто 0г/100мл, угљени хидрати 12,6-33,5г/100мл, осмоларност   240-700мОсмол/л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eastAsia="en-US"/>
              </w:rPr>
              <w:t xml:space="preserve">50 </w:t>
            </w:r>
            <w:r w:rsidRPr="00EA038C">
              <w:rPr>
                <w:sz w:val="16"/>
                <w:szCs w:val="16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96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336F3D" w:rsidRPr="00EA038C" w:rsidTr="006F2E09">
        <w:trPr>
          <w:trHeight w:val="365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336F3D" w:rsidRPr="00EA038C" w:rsidRDefault="00336F3D" w:rsidP="00336F3D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36F3D" w:rsidRPr="00EA038C" w:rsidTr="006F2E09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13: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ОЛИГОПЕПДИДНА ДИЈЕТА ЗА ОРАЛНУ ПРИМЕНУ</w:t>
            </w:r>
          </w:p>
        </w:tc>
      </w:tr>
      <w:tr w:rsidR="00336F3D" w:rsidRPr="00EA038C" w:rsidTr="006F2E09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336F3D" w:rsidRPr="00EA038C" w:rsidTr="006F2E09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(1кцал/мл) олигопепдина дијета за оралну примену а 200мл, масти 2,8г/100мл, угљени хидрати 14,1г/мол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3D" w:rsidRPr="00EA038C" w:rsidRDefault="00336F3D" w:rsidP="006F2E09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336F3D" w:rsidRPr="00EA038C" w:rsidRDefault="00336F3D" w:rsidP="00336F3D">
      <w:pPr>
        <w:pStyle w:val="PlainText"/>
        <w:rPr>
          <w:rFonts w:ascii="Times New Roman" w:hAnsi="Times New Roman" w:cs="Times New Roman"/>
          <w:noProof/>
          <w:szCs w:val="20"/>
          <w:lang w:val="en-US"/>
        </w:rPr>
      </w:pPr>
    </w:p>
    <w:p w:rsidR="00B31B6E" w:rsidRPr="00336F3D" w:rsidRDefault="00B31B6E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Cs w:val="20"/>
          <w:lang w:val="sr-Cyrl-CS"/>
        </w:rPr>
      </w:pPr>
    </w:p>
    <w:p w:rsidR="00B31B6E" w:rsidRPr="00E32310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E32310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336F3D">
        <w:rPr>
          <w:rFonts w:ascii="Times New Roman" w:hAnsi="Times New Roman" w:cs="Times New Roman"/>
          <w:color w:val="000000"/>
          <w:szCs w:val="20"/>
          <w:lang w:val="sr-Cyrl-RS"/>
        </w:rPr>
        <w:t>91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336F3D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E5" w:rsidRDefault="00403AE5" w:rsidP="002A4B9D">
      <w:r>
        <w:separator/>
      </w:r>
    </w:p>
  </w:endnote>
  <w:endnote w:type="continuationSeparator" w:id="0">
    <w:p w:rsidR="00403AE5" w:rsidRDefault="00403AE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E5" w:rsidRDefault="00403AE5" w:rsidP="002A4B9D">
      <w:r>
        <w:separator/>
      </w:r>
    </w:p>
  </w:footnote>
  <w:footnote w:type="continuationSeparator" w:id="0">
    <w:p w:rsidR="00403AE5" w:rsidRDefault="00403AE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97DA0F2" wp14:editId="7394397B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36F3D"/>
    <w:rsid w:val="003426A6"/>
    <w:rsid w:val="00371E92"/>
    <w:rsid w:val="003726B7"/>
    <w:rsid w:val="0038342A"/>
    <w:rsid w:val="0038643F"/>
    <w:rsid w:val="003A5A67"/>
    <w:rsid w:val="004037E8"/>
    <w:rsid w:val="00403AE5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C256E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B63DD"/>
    <w:rsid w:val="00DC3B43"/>
    <w:rsid w:val="00DE6D91"/>
    <w:rsid w:val="00DE77F8"/>
    <w:rsid w:val="00DF6759"/>
    <w:rsid w:val="00DF7002"/>
    <w:rsid w:val="00E07C11"/>
    <w:rsid w:val="00E32310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6F3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uiPriority w:val="99"/>
    <w:unhideWhenUsed/>
    <w:rsid w:val="00336F3D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336F3D"/>
    <w:rPr>
      <w:sz w:val="22"/>
      <w:szCs w:val="21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6F3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uiPriority w:val="99"/>
    <w:unhideWhenUsed/>
    <w:rsid w:val="00336F3D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336F3D"/>
    <w:rPr>
      <w:sz w:val="22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729-AFC4-4F2F-8E39-5C105C91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2018-01-19T10:38:00Z</dcterms:created>
  <dcterms:modified xsi:type="dcterms:W3CDTF">2018-01-19T10:47:00Z</dcterms:modified>
</cp:coreProperties>
</file>