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3053BF" w:rsidRDefault="00AD31AD" w:rsidP="003053BF">
      <w:pPr>
        <w:spacing w:line="276" w:lineRule="auto"/>
        <w:rPr>
          <w:rFonts w:ascii="Times New Roman" w:hAnsi="Times New Roman" w:cs="Times New Roman"/>
          <w:color w:val="000000"/>
          <w:szCs w:val="20"/>
          <w:lang w:val="sr-Latn-CS"/>
        </w:rPr>
      </w:pPr>
      <w:r w:rsidRPr="003053BF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3053BF">
        <w:rPr>
          <w:szCs w:val="20"/>
          <w:lang w:val="sr-Cyrl-RS"/>
        </w:rPr>
        <w:t xml:space="preserve">                       </w:t>
      </w:r>
      <w:r w:rsidR="00797645" w:rsidRPr="003053BF">
        <w:rPr>
          <w:szCs w:val="20"/>
        </w:rPr>
        <w:tab/>
      </w:r>
      <w:r w:rsidR="00797645" w:rsidRPr="003053BF">
        <w:rPr>
          <w:szCs w:val="20"/>
        </w:rPr>
        <w:tab/>
      </w:r>
      <w:r w:rsidR="00797645" w:rsidRPr="003053BF">
        <w:rPr>
          <w:szCs w:val="20"/>
        </w:rPr>
        <w:tab/>
      </w:r>
      <w:r w:rsidR="00797645" w:rsidRPr="003053BF">
        <w:rPr>
          <w:szCs w:val="20"/>
        </w:rPr>
        <w:tab/>
      </w:r>
      <w:r w:rsidR="00797645"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3053BF" w:rsidRDefault="00593134" w:rsidP="003053BF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3053BF" w:rsidRDefault="00FE449D" w:rsidP="003053BF">
      <w:pPr>
        <w:spacing w:line="276" w:lineRule="auto"/>
        <w:jc w:val="right"/>
        <w:rPr>
          <w:rFonts w:ascii="Times New Roman" w:hAnsi="Times New Roman" w:cs="Times New Roman"/>
          <w:szCs w:val="20"/>
          <w:lang w:val="sr-Cyrl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3053BF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043FE" w:rsidRPr="003053BF">
        <w:rPr>
          <w:rFonts w:ascii="Times New Roman" w:hAnsi="Times New Roman" w:cs="Times New Roman"/>
          <w:szCs w:val="20"/>
        </w:rPr>
        <w:t xml:space="preserve"> </w:t>
      </w:r>
      <w:r w:rsidR="005D7B78">
        <w:rPr>
          <w:rFonts w:ascii="Times New Roman" w:hAnsi="Times New Roman" w:cs="Times New Roman"/>
          <w:szCs w:val="20"/>
          <w:lang w:val="sr-Cyrl-CS"/>
        </w:rPr>
        <w:t>7331</w:t>
      </w:r>
      <w:r w:rsidR="00551E82" w:rsidRPr="003053BF">
        <w:rPr>
          <w:rFonts w:ascii="Times New Roman" w:hAnsi="Times New Roman" w:cs="Times New Roman"/>
          <w:szCs w:val="20"/>
          <w:lang w:val="sr-Cyrl-RS"/>
        </w:rPr>
        <w:t>/</w:t>
      </w:r>
      <w:r w:rsidR="00EE576B" w:rsidRPr="003053BF">
        <w:rPr>
          <w:rFonts w:ascii="Times New Roman" w:hAnsi="Times New Roman" w:cs="Times New Roman"/>
          <w:szCs w:val="20"/>
          <w:lang w:val="sr-Cyrl-RS"/>
        </w:rPr>
        <w:t>5</w:t>
      </w:r>
      <w:r w:rsidR="00551E82" w:rsidRPr="003053BF">
        <w:rPr>
          <w:rFonts w:ascii="Times New Roman" w:hAnsi="Times New Roman" w:cs="Times New Roman"/>
          <w:szCs w:val="20"/>
        </w:rPr>
        <w:t>-</w:t>
      </w:r>
      <w:r w:rsidR="001D6C3C">
        <w:rPr>
          <w:rFonts w:ascii="Times New Roman" w:hAnsi="Times New Roman" w:cs="Times New Roman"/>
          <w:szCs w:val="20"/>
          <w:lang w:val="sr-Cyrl-CS"/>
        </w:rPr>
        <w:t>4</w:t>
      </w:r>
    </w:p>
    <w:p w:rsidR="007F0A82" w:rsidRPr="003053BF" w:rsidRDefault="00593134" w:rsidP="003053B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Cs w:val="20"/>
          <w:lang w:val="sr-Cyrl-RS"/>
        </w:rPr>
      </w:pPr>
      <w:r w:rsidRPr="003053BF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1D6C3C">
        <w:rPr>
          <w:rFonts w:ascii="Times New Roman" w:hAnsi="Times New Roman" w:cs="Times New Roman"/>
          <w:color w:val="000000"/>
          <w:szCs w:val="20"/>
          <w:lang w:val="sr-Cyrl-CS"/>
        </w:rPr>
        <w:t>12</w:t>
      </w:r>
      <w:r w:rsidR="005D7B78">
        <w:rPr>
          <w:rFonts w:ascii="Times New Roman" w:hAnsi="Times New Roman" w:cs="Times New Roman"/>
          <w:color w:val="000000"/>
          <w:szCs w:val="20"/>
          <w:lang w:val="sr-Cyrl-CS"/>
        </w:rPr>
        <w:t>.12.2018</w:t>
      </w:r>
      <w:r w:rsidR="003053BF">
        <w:rPr>
          <w:rFonts w:ascii="Times New Roman" w:hAnsi="Times New Roman" w:cs="Times New Roman"/>
          <w:color w:val="000000"/>
          <w:szCs w:val="20"/>
          <w:lang w:val="sr-Cyrl-CS"/>
        </w:rPr>
        <w:t xml:space="preserve">. </w:t>
      </w:r>
      <w:r w:rsidR="00797645" w:rsidRPr="003053BF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3053BF">
        <w:rPr>
          <w:rFonts w:ascii="Times New Roman" w:hAnsi="Times New Roman" w:cs="Times New Roman"/>
          <w:color w:val="000000"/>
          <w:szCs w:val="20"/>
          <w:lang w:val="sr-Cyrl-RS"/>
        </w:rPr>
        <w:t>ине</w:t>
      </w:r>
    </w:p>
    <w:p w:rsidR="00FE449D" w:rsidRPr="003053BF" w:rsidRDefault="00FE449D" w:rsidP="003053BF">
      <w:pPr>
        <w:spacing w:line="276" w:lineRule="auto"/>
        <w:rPr>
          <w:rFonts w:ascii="Times New Roman" w:hAnsi="Times New Roman"/>
          <w:color w:val="000000"/>
          <w:szCs w:val="20"/>
          <w:lang w:val="sr-Cyrl-RS"/>
        </w:rPr>
      </w:pPr>
    </w:p>
    <w:p w:rsidR="0079477D" w:rsidRPr="003053BF" w:rsidRDefault="0079477D" w:rsidP="003053BF">
      <w:pPr>
        <w:tabs>
          <w:tab w:val="left" w:pos="9072"/>
        </w:tabs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79477D" w:rsidRPr="003053BF" w:rsidRDefault="0079477D" w:rsidP="003053BF">
      <w:pPr>
        <w:tabs>
          <w:tab w:val="left" w:pos="9072"/>
        </w:tabs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6A4C43" w:rsidRPr="003053BF" w:rsidRDefault="006A4C43" w:rsidP="003053BF">
      <w:pPr>
        <w:tabs>
          <w:tab w:val="left" w:pos="9072"/>
        </w:tabs>
        <w:spacing w:line="276" w:lineRule="auto"/>
        <w:rPr>
          <w:rFonts w:ascii="Times New Roman" w:hAnsi="Times New Roman" w:cs="Times New Roman"/>
          <w:szCs w:val="20"/>
          <w:lang w:val="sr-Cyrl-RS"/>
        </w:rPr>
      </w:pPr>
      <w:r w:rsidRPr="003053BF">
        <w:rPr>
          <w:rFonts w:ascii="Times New Roman" w:hAnsi="Times New Roman" w:cs="Times New Roman"/>
          <w:szCs w:val="20"/>
        </w:rPr>
        <w:t>На основу члана 63.</w:t>
      </w:r>
      <w:r w:rsidRPr="003053BF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3053BF">
        <w:rPr>
          <w:rFonts w:ascii="Times New Roman" w:hAnsi="Times New Roman" w:cs="Times New Roman"/>
          <w:szCs w:val="20"/>
        </w:rPr>
        <w:t>1</w:t>
      </w:r>
      <w:r w:rsidRPr="003053BF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3053BF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3053BF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3053BF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3053BF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3053BF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3053BF">
        <w:rPr>
          <w:rFonts w:ascii="Times New Roman" w:hAnsi="Times New Roman" w:cs="Times New Roman"/>
          <w:szCs w:val="20"/>
        </w:rPr>
        <w:t>),</w:t>
      </w:r>
      <w:r w:rsidRPr="003053BF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3053BF">
        <w:rPr>
          <w:rFonts w:ascii="Times New Roman" w:hAnsi="Times New Roman" w:cs="Times New Roman"/>
          <w:szCs w:val="20"/>
        </w:rPr>
        <w:t xml:space="preserve"> Наручилац </w:t>
      </w:r>
      <w:r w:rsidRPr="003053BF">
        <w:rPr>
          <w:rFonts w:ascii="Times New Roman" w:hAnsi="Times New Roman" w:cs="Times New Roman"/>
          <w:szCs w:val="20"/>
          <w:lang w:val="sr-Cyrl-RS"/>
        </w:rPr>
        <w:t>врши</w:t>
      </w:r>
    </w:p>
    <w:p w:rsidR="0079477D" w:rsidRPr="003053BF" w:rsidRDefault="0079477D" w:rsidP="003053BF">
      <w:pPr>
        <w:tabs>
          <w:tab w:val="left" w:pos="9072"/>
        </w:tabs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79477D" w:rsidRPr="003053BF" w:rsidRDefault="0079477D" w:rsidP="003053BF">
      <w:pPr>
        <w:tabs>
          <w:tab w:val="left" w:pos="9072"/>
        </w:tabs>
        <w:spacing w:line="276" w:lineRule="auto"/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3053BF" w:rsidRDefault="006A4C43" w:rsidP="003053BF">
      <w:pPr>
        <w:spacing w:line="276" w:lineRule="auto"/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3053BF" w:rsidRDefault="006A4C43" w:rsidP="003053BF">
      <w:pPr>
        <w:spacing w:line="276" w:lineRule="auto"/>
        <w:jc w:val="center"/>
        <w:rPr>
          <w:rFonts w:ascii="Times New Roman" w:hAnsi="Times New Roman" w:cs="Times New Roman"/>
          <w:b/>
          <w:szCs w:val="20"/>
          <w:lang w:val="sr-Cyrl-RS"/>
        </w:rPr>
      </w:pPr>
      <w:r w:rsidRPr="003053BF">
        <w:rPr>
          <w:rFonts w:ascii="Times New Roman" w:hAnsi="Times New Roman" w:cs="Times New Roman"/>
          <w:b/>
          <w:szCs w:val="20"/>
          <w:lang w:val="sr-Cyrl-RS"/>
        </w:rPr>
        <w:t>ИЗМЕНУ И ДОПУНУ</w:t>
      </w:r>
      <w:r w:rsidRPr="003053BF">
        <w:rPr>
          <w:rFonts w:ascii="Times New Roman" w:hAnsi="Times New Roman" w:cs="Times New Roman"/>
          <w:b/>
          <w:szCs w:val="20"/>
        </w:rPr>
        <w:t xml:space="preserve"> КОНКУРСНЕ ДОКУМЕНТАЦИЈЕ</w:t>
      </w:r>
    </w:p>
    <w:p w:rsidR="003053BF" w:rsidRDefault="006A4C43" w:rsidP="003053BF">
      <w:pPr>
        <w:spacing w:line="276" w:lineRule="auto"/>
        <w:jc w:val="center"/>
        <w:rPr>
          <w:rFonts w:ascii="Times New Roman" w:hAnsi="Times New Roman" w:cs="Times New Roman"/>
          <w:color w:val="000000"/>
          <w:szCs w:val="20"/>
          <w:lang w:val="sr-Cyrl-RS"/>
        </w:rPr>
      </w:pPr>
      <w:r w:rsidRPr="003053BF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053BF" w:rsidRPr="003053BF">
        <w:rPr>
          <w:rFonts w:ascii="Times New Roman" w:hAnsi="Times New Roman" w:cs="Times New Roman"/>
          <w:color w:val="000000"/>
          <w:szCs w:val="20"/>
          <w:lang w:val="sr-Cyrl-RS"/>
        </w:rPr>
        <w:t xml:space="preserve"> услуга – Услуге мобилне телефоније</w:t>
      </w:r>
    </w:p>
    <w:p w:rsidR="006A4C43" w:rsidRPr="003053BF" w:rsidRDefault="006A4C43" w:rsidP="003053BF">
      <w:pPr>
        <w:spacing w:line="276" w:lineRule="auto"/>
        <w:jc w:val="center"/>
        <w:rPr>
          <w:rFonts w:ascii="Times New Roman" w:hAnsi="Times New Roman" w:cs="Times New Roman"/>
          <w:szCs w:val="20"/>
          <w:lang w:val="sr-Cyrl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 ЈН </w:t>
      </w:r>
      <w:r w:rsidR="005D7B78">
        <w:rPr>
          <w:rFonts w:ascii="Times New Roman" w:hAnsi="Times New Roman" w:cs="Times New Roman"/>
          <w:color w:val="000000"/>
          <w:szCs w:val="20"/>
          <w:lang w:val="sr-Cyrl-CS"/>
        </w:rPr>
        <w:t>МВ 24У/18</w:t>
      </w:r>
    </w:p>
    <w:p w:rsidR="006A4C43" w:rsidRPr="003053BF" w:rsidRDefault="006A4C43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6A4C43" w:rsidRPr="003053BF" w:rsidRDefault="006A4C43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79477D" w:rsidRPr="003053BF" w:rsidRDefault="0079477D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79477D" w:rsidRPr="003053BF" w:rsidRDefault="0079477D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38342A" w:rsidRPr="003053BF" w:rsidRDefault="006A4C43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  <w:r w:rsidRPr="003053BF">
        <w:rPr>
          <w:rFonts w:ascii="Times New Roman" w:hAnsi="Times New Roman" w:cs="Times New Roman"/>
          <w:szCs w:val="20"/>
          <w:lang w:val="sr-Cyrl-RS"/>
        </w:rPr>
        <w:t>Измена и допуна конкурсне документације</w:t>
      </w:r>
      <w:r w:rsidR="0038342A" w:rsidRPr="003053BF">
        <w:rPr>
          <w:rFonts w:ascii="Times New Roman" w:hAnsi="Times New Roman" w:cs="Times New Roman"/>
          <w:szCs w:val="20"/>
          <w:lang w:val="sr-Cyrl-RS"/>
        </w:rPr>
        <w:t xml:space="preserve"> се односи на:</w:t>
      </w:r>
    </w:p>
    <w:p w:rsidR="001D6C3C" w:rsidRDefault="005D7B78" w:rsidP="001D6C3C">
      <w:pPr>
        <w:spacing w:line="276" w:lineRule="auto"/>
        <w:outlineLvl w:val="0"/>
        <w:rPr>
          <w:rFonts w:ascii="Times New Roman" w:hAnsi="Times New Roman" w:cs="Times New Roman"/>
          <w:szCs w:val="20"/>
          <w:lang w:val="sr-Cyrl-RS"/>
        </w:rPr>
      </w:pPr>
      <w:r>
        <w:rPr>
          <w:rFonts w:ascii="Times New Roman" w:hAnsi="Times New Roman" w:cs="Times New Roman"/>
          <w:szCs w:val="20"/>
          <w:lang w:val="sr-Cyrl-RS"/>
        </w:rPr>
        <w:t>-</w:t>
      </w:r>
      <w:r w:rsidR="001D6C3C">
        <w:rPr>
          <w:rFonts w:ascii="Times New Roman" w:hAnsi="Times New Roman" w:cs="Times New Roman"/>
          <w:szCs w:val="20"/>
          <w:lang w:val="sr-Cyrl-RS"/>
        </w:rPr>
        <w:t>на страни бр . 5-6  Конкурсне документације мења се тачка 2. тако да сада гласи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b/>
          <w:szCs w:val="20"/>
          <w:lang w:val="sr-Cyrl-CS"/>
        </w:rPr>
      </w:pPr>
      <w:r w:rsidRPr="001D6C3C">
        <w:rPr>
          <w:b/>
          <w:szCs w:val="20"/>
        </w:rPr>
        <w:t xml:space="preserve"> </w:t>
      </w:r>
      <w:r>
        <w:rPr>
          <w:b/>
          <w:szCs w:val="20"/>
          <w:lang w:val="sr-Cyrl-CS"/>
        </w:rPr>
        <w:t>„</w:t>
      </w:r>
      <w:r w:rsidRPr="001D6C3C">
        <w:rPr>
          <w:rFonts w:ascii="Times New Roman" w:hAnsi="Times New Roman" w:cs="Times New Roman"/>
          <w:b/>
          <w:szCs w:val="20"/>
        </w:rPr>
        <w:t>ВРСТА, ТЕХНИЧКЕ КАРАКТЕРИСТИКЕ (СПЕЦИФИКАЦИЈЕ), КВАЛИТЕТ, КОЛИЧИНА И ОПИС ДОБАРА, 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b/>
          <w:szCs w:val="20"/>
          <w:lang w:val="sr-Cyrl-CS"/>
        </w:rPr>
      </w:pP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i/>
          <w:szCs w:val="20"/>
        </w:rPr>
      </w:pPr>
      <w:r w:rsidRPr="001D6C3C">
        <w:rPr>
          <w:rFonts w:ascii="Times New Roman" w:hAnsi="Times New Roman" w:cs="Times New Roman"/>
          <w:i/>
          <w:szCs w:val="20"/>
        </w:rPr>
        <w:t>2.1. Техничка спецификација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  <w:lang w:val="sr-Cyrl-CS"/>
        </w:rPr>
        <w:t xml:space="preserve">* </w:t>
      </w:r>
      <w:r w:rsidRPr="001D6C3C">
        <w:rPr>
          <w:rFonts w:ascii="Times New Roman" w:hAnsi="Times New Roman" w:cs="Times New Roman"/>
          <w:szCs w:val="20"/>
        </w:rPr>
        <w:t xml:space="preserve">Под предметном услугом подразумева се пружање услуге коришћења мобилних телекомуникација за потребе радно ангажованих код Наручиоца. 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 xml:space="preserve">  </w:t>
      </w:r>
      <w:r w:rsidRPr="001D6C3C">
        <w:rPr>
          <w:rFonts w:ascii="Times New Roman" w:hAnsi="Times New Roman" w:cs="Times New Roman"/>
          <w:szCs w:val="20"/>
          <w:lang w:val="sr-Cyrl-CS"/>
        </w:rPr>
        <w:t xml:space="preserve">* </w:t>
      </w:r>
      <w:r w:rsidRPr="001D6C3C">
        <w:rPr>
          <w:rFonts w:ascii="Times New Roman" w:hAnsi="Times New Roman" w:cs="Times New Roman"/>
          <w:szCs w:val="20"/>
        </w:rPr>
        <w:t>Услуга мобилне телефоније омогућава разговор, као и слање смс и ммс порука у мрежи и ван мреже мобилног оператера у земљи и иностранству, затим разговора према фиксним телефонским линијама, могућност коришћења интернета кроз предметну услугу, проверу стања рачуна и коришћење корисничког сервиса код понуђача као и све остале услуге обухваћене мобилном телефонијом, а које Наручилац користи у току трајања уговора.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 xml:space="preserve">   </w:t>
      </w:r>
      <w:r w:rsidRPr="001D6C3C">
        <w:rPr>
          <w:rFonts w:ascii="Times New Roman" w:hAnsi="Times New Roman" w:cs="Times New Roman"/>
          <w:szCs w:val="20"/>
          <w:lang w:val="sr-Cyrl-CS"/>
        </w:rPr>
        <w:t xml:space="preserve">* </w:t>
      </w:r>
      <w:r w:rsidRPr="001D6C3C">
        <w:rPr>
          <w:rFonts w:ascii="Times New Roman" w:hAnsi="Times New Roman" w:cs="Times New Roman"/>
          <w:szCs w:val="20"/>
        </w:rPr>
        <w:t xml:space="preserve">Услуга се пружа оквирном броју од 100 непосредних корисника, квалитетно, према важећим стандардима из ове области. 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  <w:lang w:val="sr-Cyrl-CS"/>
        </w:rPr>
      </w:pPr>
      <w:r w:rsidRPr="001D6C3C">
        <w:rPr>
          <w:rFonts w:ascii="Times New Roman" w:hAnsi="Times New Roman" w:cs="Times New Roman"/>
          <w:szCs w:val="20"/>
        </w:rPr>
        <w:t xml:space="preserve">  </w:t>
      </w:r>
      <w:r w:rsidRPr="001D6C3C">
        <w:rPr>
          <w:rFonts w:ascii="Times New Roman" w:hAnsi="Times New Roman" w:cs="Times New Roman"/>
          <w:szCs w:val="20"/>
          <w:lang w:val="sr-Cyrl-CS"/>
        </w:rPr>
        <w:t xml:space="preserve">* </w:t>
      </w:r>
      <w:r w:rsidRPr="001D6C3C">
        <w:rPr>
          <w:rFonts w:ascii="Times New Roman" w:hAnsi="Times New Roman" w:cs="Times New Roman"/>
          <w:szCs w:val="20"/>
        </w:rPr>
        <w:t xml:space="preserve">Наручилац може повећати, односно смањити број преплатничких бројева. 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 xml:space="preserve">  </w:t>
      </w:r>
      <w:r w:rsidRPr="001D6C3C">
        <w:rPr>
          <w:rFonts w:ascii="Times New Roman" w:hAnsi="Times New Roman" w:cs="Times New Roman"/>
          <w:szCs w:val="20"/>
          <w:lang w:val="sr-Cyrl-CS"/>
        </w:rPr>
        <w:t xml:space="preserve">* </w:t>
      </w:r>
      <w:r w:rsidRPr="001D6C3C">
        <w:rPr>
          <w:rFonts w:ascii="Times New Roman" w:hAnsi="Times New Roman" w:cs="Times New Roman"/>
          <w:szCs w:val="20"/>
        </w:rPr>
        <w:t xml:space="preserve">Понуђач се обавезује да ће обезбедити Наручиоцу коришћење услуга ГСМ мреже на начин и под условима утврђеним уговором о предметној јавној набавци за све преплатничке бројеве као и за сваки нови преплатнички број. 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 xml:space="preserve">  </w:t>
      </w:r>
      <w:r w:rsidRPr="001D6C3C">
        <w:rPr>
          <w:rFonts w:ascii="Times New Roman" w:hAnsi="Times New Roman" w:cs="Times New Roman"/>
          <w:szCs w:val="20"/>
          <w:lang w:val="sr-Cyrl-CS"/>
        </w:rPr>
        <w:t>*</w:t>
      </w:r>
      <w:r w:rsidRPr="001D6C3C">
        <w:rPr>
          <w:rFonts w:ascii="Times New Roman" w:hAnsi="Times New Roman" w:cs="Times New Roman"/>
          <w:szCs w:val="20"/>
        </w:rPr>
        <w:t xml:space="preserve"> Предметна услуга пружа се кроз пет postpaid пакета чије спецификације одређују и нуде понуђачи (достављањем описа тарифних пакета у својим понудама), по унапред предвиђеним ценама од стране Наручиоца, а чији су непосредни корисници радно ангажовани код Наручиоца, подељени у групе. У зависности од групе корисника, разликује се цена сваког од пакета која представља и висина одобрене претплате (односно највиши износ месечног рачуна непосредних корисника), као и понуђени опис тарифног пакета од стране мобилног оператера. Сви корисници предметних пакета (осим пакета бр. 5) морају имати могућност самосталне postpaid допуне и уплате услуге интернета, након потрошеног износа претплате по тарифном пакету путем ваучера и електронске допуне, а што сами надокнађују, односно те услуге не улазе у оквир овог уговора, а плаћају се по ценама из важећег, званичног ценовника оператера. Корисници пакета 5 након потрошеног износа претплате по овом тарифном пакету, све остале коришћене услуге плаћају према ценама понуђеним у оквиру описа тог тарифног пакета, специфицираног од стране самог понуђача и оне улазе у оквир овог уговора. Сав непотрошен износ месечне претплате преноси се у наредни месец, и то највише у наредна три месеца.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 xml:space="preserve"> </w:t>
      </w:r>
      <w:r w:rsidRPr="001D6C3C">
        <w:rPr>
          <w:rFonts w:ascii="Times New Roman" w:hAnsi="Times New Roman" w:cs="Times New Roman"/>
          <w:szCs w:val="20"/>
          <w:lang w:val="sr-Cyrl-CS"/>
        </w:rPr>
        <w:t xml:space="preserve">* </w:t>
      </w:r>
      <w:r w:rsidRPr="001D6C3C">
        <w:rPr>
          <w:rFonts w:ascii="Times New Roman" w:hAnsi="Times New Roman" w:cs="Times New Roman"/>
          <w:szCs w:val="20"/>
        </w:rPr>
        <w:t>Уговор се закључује на период од 12 месеци од дана потписивања обе уговорне стране.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  <w:lang w:val="sr-Cyrl-CS"/>
        </w:rPr>
        <w:lastRenderedPageBreak/>
        <w:t xml:space="preserve"> * </w:t>
      </w:r>
      <w:r w:rsidRPr="001D6C3C">
        <w:rPr>
          <w:rFonts w:ascii="Times New Roman" w:hAnsi="Times New Roman" w:cs="Times New Roman"/>
          <w:szCs w:val="20"/>
        </w:rPr>
        <w:t>Понуђач се обавезује да, осим онога што сам нуди у оквиру описа сваког тарифног пакета, свим њиховим непосредним корисницима омогући следеће: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>1</w:t>
      </w:r>
      <w:r w:rsidRPr="001D6C3C">
        <w:rPr>
          <w:rFonts w:ascii="Times New Roman" w:hAnsi="Times New Roman" w:cs="Times New Roman"/>
          <w:szCs w:val="20"/>
          <w:lang w:val="sr-Cyrl-CS"/>
        </w:rPr>
        <w:t xml:space="preserve">. </w:t>
      </w:r>
      <w:r w:rsidRPr="001D6C3C">
        <w:rPr>
          <w:rFonts w:ascii="Times New Roman" w:hAnsi="Times New Roman" w:cs="Times New Roman"/>
          <w:szCs w:val="20"/>
        </w:rPr>
        <w:t xml:space="preserve">Сви разговори тарифирају се у секундама. 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>2.</w:t>
      </w:r>
      <w:r w:rsidRPr="001D6C3C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1D6C3C">
        <w:rPr>
          <w:rFonts w:ascii="Times New Roman" w:hAnsi="Times New Roman" w:cs="Times New Roman"/>
          <w:szCs w:val="20"/>
        </w:rPr>
        <w:t xml:space="preserve">Заузећа позива и позиви на које није одговорено се не тарифирају. 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>3.</w:t>
      </w:r>
      <w:r w:rsidRPr="001D6C3C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1D6C3C">
        <w:rPr>
          <w:rFonts w:ascii="Times New Roman" w:hAnsi="Times New Roman" w:cs="Times New Roman"/>
          <w:szCs w:val="20"/>
        </w:rPr>
        <w:t>Позиви и СМС поруке у корисничкој пословној мрежи из списка наручилаца тарифира се са 0,00 дин./мин без ограничења, односно 0,00 дин/СМС без ограничења, у оном броју колико их понуде понуђачи својим спецификацијама сваког од пакета.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>4.</w:t>
      </w:r>
      <w:r w:rsidRPr="001D6C3C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1D6C3C">
        <w:rPr>
          <w:rFonts w:ascii="Times New Roman" w:hAnsi="Times New Roman" w:cs="Times New Roman"/>
          <w:szCs w:val="20"/>
        </w:rPr>
        <w:t>Бесплатни позиви специјалних служби (полиција, хитна помоћ, ватрогасци...).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>5.</w:t>
      </w:r>
      <w:r w:rsidRPr="001D6C3C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1D6C3C">
        <w:rPr>
          <w:rFonts w:ascii="Times New Roman" w:hAnsi="Times New Roman" w:cs="Times New Roman"/>
          <w:szCs w:val="20"/>
        </w:rPr>
        <w:t xml:space="preserve">Бесплатни позиви и бесплатна успостава везе према корисничком сервису понуђача (мобилног оператера). 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>6.</w:t>
      </w:r>
      <w:r w:rsidRPr="001D6C3C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1D6C3C">
        <w:rPr>
          <w:rFonts w:ascii="Times New Roman" w:hAnsi="Times New Roman" w:cs="Times New Roman"/>
          <w:szCs w:val="20"/>
        </w:rPr>
        <w:t>Цена успоставе везе према свим мрежама у домаћем саобраћају (укључујући и фиксне линије) тарифира се са 0,00 дин. у оквиру пакета.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>7.</w:t>
      </w:r>
      <w:r w:rsidRPr="001D6C3C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1D6C3C">
        <w:rPr>
          <w:rFonts w:ascii="Times New Roman" w:hAnsi="Times New Roman" w:cs="Times New Roman"/>
          <w:szCs w:val="20"/>
        </w:rPr>
        <w:t>Саобраћај за пренос података сме бити активан на свим бројевима, с тим што га корисници пакета 1-4 сами уплаћују по ценама из важећег, званичног ценовника оператера, односно те услуге не улазе у оквир овог уговора, а за кориснике пакета 5 је предвиђена одређена количина бесплатног интернет саобраћаја, што је укључено уговором. Услуга активирања саобраћаја за пренос података на броју мора бити 0,00 динара.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>8.</w:t>
      </w:r>
      <w:r w:rsidRPr="001D6C3C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1D6C3C">
        <w:rPr>
          <w:rFonts w:ascii="Times New Roman" w:hAnsi="Times New Roman" w:cs="Times New Roman"/>
          <w:szCs w:val="20"/>
        </w:rPr>
        <w:t>Могућност активације роминга за пакете 1 – 4.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>9.</w:t>
      </w:r>
      <w:r w:rsidRPr="001D6C3C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1D6C3C">
        <w:rPr>
          <w:rFonts w:ascii="Times New Roman" w:hAnsi="Times New Roman" w:cs="Times New Roman"/>
          <w:szCs w:val="20"/>
        </w:rPr>
        <w:t>У случају промене постојећег мобилног оператера који тренутно користи Наручилац, трошкове издавања нових СИМ сноси изабрани понуђач (мобилни оператер), као и право на задржавање постојећих бројева.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>10.</w:t>
      </w:r>
      <w:r w:rsidRPr="001D6C3C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1D6C3C">
        <w:rPr>
          <w:rFonts w:ascii="Times New Roman" w:hAnsi="Times New Roman" w:cs="Times New Roman"/>
          <w:szCs w:val="20"/>
        </w:rPr>
        <w:t xml:space="preserve">Могућност потпуне контроле одлазних и долазних позива у ромингу свим корисничким профилима из групе наручиоца, дефинисањем роминг листа, које обухватају бројеве из опсега наручиоца према којима и од којих би позиви били дозвољени (пакети од 1 до 5) . </w:t>
      </w:r>
      <w:r w:rsidRPr="001D6C3C">
        <w:rPr>
          <w:rFonts w:ascii="Times New Roman" w:hAnsi="Times New Roman" w:cs="Times New Roman"/>
          <w:szCs w:val="20"/>
        </w:rPr>
        <w:cr/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>11.</w:t>
      </w:r>
      <w:r w:rsidRPr="001D6C3C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1D6C3C">
        <w:rPr>
          <w:rFonts w:ascii="Times New Roman" w:hAnsi="Times New Roman" w:cs="Times New Roman"/>
          <w:szCs w:val="20"/>
        </w:rPr>
        <w:t>Цена повећања, односно смањења количине бројева од стране Наручиоца у току трајања уговора мора бити 0,00 динара по броју. Цене услуга за новоукључене бројеве су идентичне ценама из понуде.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>12.</w:t>
      </w:r>
      <w:r w:rsidRPr="001D6C3C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1D6C3C">
        <w:rPr>
          <w:rFonts w:ascii="Times New Roman" w:hAnsi="Times New Roman" w:cs="Times New Roman"/>
          <w:szCs w:val="20"/>
        </w:rPr>
        <w:t>Провера стања рачуна за претходни месец мора бити могућа најкасније до 5-тог у текућем месецу.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>13.</w:t>
      </w:r>
      <w:r w:rsidRPr="001D6C3C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1D6C3C">
        <w:rPr>
          <w:rFonts w:ascii="Times New Roman" w:hAnsi="Times New Roman" w:cs="Times New Roman"/>
          <w:szCs w:val="20"/>
        </w:rPr>
        <w:t>Кориснички сервис понуђача мора бити доступан према наручиоцу 24 сата током целе године.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>14.</w:t>
      </w:r>
      <w:r w:rsidRPr="001D6C3C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1D6C3C">
        <w:rPr>
          <w:rFonts w:ascii="Times New Roman" w:hAnsi="Times New Roman" w:cs="Times New Roman"/>
          <w:szCs w:val="20"/>
        </w:rPr>
        <w:t>Гаранција на пружене услуге мора трајати колико износи период трајања уговора.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  <w:lang w:val="sr-Cyrl-CS"/>
        </w:rPr>
        <w:t xml:space="preserve">*  </w:t>
      </w:r>
      <w:r w:rsidRPr="001D6C3C">
        <w:rPr>
          <w:rFonts w:ascii="Times New Roman" w:hAnsi="Times New Roman" w:cs="Times New Roman"/>
          <w:szCs w:val="20"/>
        </w:rPr>
        <w:t>Такође, тарифним пакетима обухваћена је и продаја мобилних апарата, односно понуђач се обавезује да омогући Наручиоцу и куповину мобилних телефонских апарата по бенефицираним ценама.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  <w:lang w:val="sr-Cyrl-CS"/>
        </w:rPr>
        <w:t xml:space="preserve"> *</w:t>
      </w:r>
      <w:r w:rsidRPr="001D6C3C">
        <w:rPr>
          <w:rFonts w:ascii="Times New Roman" w:hAnsi="Times New Roman" w:cs="Times New Roman"/>
          <w:szCs w:val="20"/>
        </w:rPr>
        <w:t xml:space="preserve">  Цене испоручених мобилних телефона, који су обухваћене буџетом у износу од најмање 600.000,00 динара без ПДВ-а, за бенефицирану набавку телефонских апарата, обрачунавају се по бенефицираним ценама 1,00 динар без ПДВ-а, по мобилном телефону. 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 xml:space="preserve"> </w:t>
      </w:r>
      <w:r w:rsidRPr="001D6C3C">
        <w:rPr>
          <w:rFonts w:ascii="Times New Roman" w:hAnsi="Times New Roman" w:cs="Times New Roman"/>
          <w:szCs w:val="20"/>
          <w:lang w:val="sr-Cyrl-CS"/>
        </w:rPr>
        <w:t>*</w:t>
      </w:r>
      <w:r w:rsidRPr="001D6C3C">
        <w:rPr>
          <w:rFonts w:ascii="Times New Roman" w:hAnsi="Times New Roman" w:cs="Times New Roman"/>
          <w:szCs w:val="20"/>
        </w:rPr>
        <w:t xml:space="preserve"> Гарантни рок за телефоне мора бити у складу са гаранцијом произвођача, а минимум 24 месеца од дана испоруке. 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 xml:space="preserve"> </w:t>
      </w:r>
      <w:r w:rsidRPr="001D6C3C">
        <w:rPr>
          <w:rFonts w:ascii="Times New Roman" w:hAnsi="Times New Roman" w:cs="Times New Roman"/>
          <w:szCs w:val="20"/>
          <w:lang w:val="sr-Cyrl-CS"/>
        </w:rPr>
        <w:t xml:space="preserve">* </w:t>
      </w:r>
      <w:r w:rsidRPr="001D6C3C">
        <w:rPr>
          <w:rFonts w:ascii="Times New Roman" w:hAnsi="Times New Roman" w:cs="Times New Roman"/>
          <w:szCs w:val="20"/>
        </w:rPr>
        <w:t xml:space="preserve">Понуђач је у обавези да уз испоручене мобилне телефонске апарате, достави гарантни лист, оверен на дан испоруке, у коме треба да буду наведени серијски бројеви испоручених мобилних телефонских апарата, на основу којих ће се вршити идентификација сваког појединачног телефонског апарата. 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 xml:space="preserve"> </w:t>
      </w:r>
      <w:r w:rsidRPr="001D6C3C">
        <w:rPr>
          <w:rFonts w:ascii="Times New Roman" w:hAnsi="Times New Roman" w:cs="Times New Roman"/>
          <w:szCs w:val="20"/>
          <w:lang w:val="sr-Cyrl-CS"/>
        </w:rPr>
        <w:t xml:space="preserve">* </w:t>
      </w:r>
      <w:r w:rsidRPr="001D6C3C">
        <w:rPr>
          <w:rFonts w:ascii="Times New Roman" w:hAnsi="Times New Roman" w:cs="Times New Roman"/>
          <w:szCs w:val="20"/>
        </w:rPr>
        <w:t xml:space="preserve">Приликом испоруке мобилних телефонских апарата, овлашћена лица Наручиоца ће извршити преглед испоручених мобилних телефонских апарата и гарантног листа и сачиниће Записник о квалитативном и квантитативном пријему који потписују овлашћени представник Наручиоца и овлашћени представник понуђача. У Записнику о квалитативном и квантитативном пријему констатује се да је достављен гарантни лист и да је извршена испорука, у свему у складу са овим уговором и Понудом. 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 xml:space="preserve"> </w:t>
      </w:r>
      <w:r w:rsidRPr="001D6C3C">
        <w:rPr>
          <w:rFonts w:ascii="Times New Roman" w:hAnsi="Times New Roman" w:cs="Times New Roman"/>
          <w:szCs w:val="20"/>
          <w:lang w:val="sr-Cyrl-CS"/>
        </w:rPr>
        <w:t xml:space="preserve">* </w:t>
      </w:r>
      <w:r w:rsidRPr="001D6C3C">
        <w:rPr>
          <w:rFonts w:ascii="Times New Roman" w:hAnsi="Times New Roman" w:cs="Times New Roman"/>
          <w:szCs w:val="20"/>
        </w:rPr>
        <w:t>Место испоруке мобилних телефонских апарата: адреса Наручиоца у КБЦ Безанијска коса, Бежанијска коса бб, Нови Београд2.2. Уговор се закључује на период од годину дана.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1D6C3C">
        <w:rPr>
          <w:rFonts w:ascii="Times New Roman" w:hAnsi="Times New Roman" w:cs="Times New Roman"/>
          <w:szCs w:val="20"/>
        </w:rPr>
        <w:t>2.6. Рок плаћања сукцесивних обавеза је 15 дана од дана доспелости обавезе, на основу документа који испоставља понуђач, а којим је иста потврђена тј. рачун или фактура понуђача.</w:t>
      </w:r>
    </w:p>
    <w:p w:rsidR="001D6C3C" w:rsidRP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  <w:lang w:val="sr-Cyrl-CS"/>
        </w:rPr>
      </w:pPr>
      <w:r w:rsidRPr="001D6C3C">
        <w:rPr>
          <w:rFonts w:ascii="Times New Roman" w:hAnsi="Times New Roman" w:cs="Times New Roman"/>
          <w:szCs w:val="20"/>
        </w:rPr>
        <w:t>2.7. Начин плаћања: месечно, уплатом на рачун понуђача.</w:t>
      </w:r>
    </w:p>
    <w:p w:rsidR="001D6C3C" w:rsidRPr="001D6C3C" w:rsidRDefault="001D6C3C" w:rsidP="001D6C3C">
      <w:pPr>
        <w:spacing w:line="360" w:lineRule="auto"/>
        <w:rPr>
          <w:rFonts w:ascii="Times New Roman" w:hAnsi="Times New Roman" w:cs="Times New Roman"/>
          <w:b/>
          <w:szCs w:val="20"/>
          <w:lang w:val="sr-Cyrl-CS"/>
        </w:rPr>
      </w:pPr>
      <w:r w:rsidRPr="001D6C3C">
        <w:rPr>
          <w:rFonts w:ascii="Times New Roman" w:hAnsi="Times New Roman" w:cs="Times New Roman"/>
          <w:szCs w:val="20"/>
          <w:lang w:val="sr-Cyrl-CS"/>
        </w:rPr>
        <w:t xml:space="preserve">2.8. </w:t>
      </w:r>
      <w:r w:rsidRPr="001D6C3C">
        <w:rPr>
          <w:rFonts w:ascii="Times New Roman" w:hAnsi="Times New Roman" w:cs="Times New Roman"/>
          <w:szCs w:val="20"/>
        </w:rPr>
        <w:t>Процењена вредност јавне набавке:</w:t>
      </w:r>
      <w:r w:rsidRPr="001D6C3C">
        <w:rPr>
          <w:rFonts w:ascii="Times New Roman" w:hAnsi="Times New Roman" w:cs="Times New Roman"/>
          <w:b/>
          <w:szCs w:val="20"/>
        </w:rPr>
        <w:t xml:space="preserve"> </w:t>
      </w:r>
      <w:r w:rsidRPr="001D6C3C">
        <w:rPr>
          <w:rFonts w:ascii="Times New Roman" w:hAnsi="Times New Roman" w:cs="Times New Roman"/>
          <w:b/>
          <w:szCs w:val="20"/>
          <w:lang w:val="sr-Cyrl-RS"/>
        </w:rPr>
        <w:t>833.333,00</w:t>
      </w:r>
      <w:r w:rsidRPr="001D6C3C">
        <w:rPr>
          <w:rFonts w:ascii="Times New Roman" w:hAnsi="Times New Roman" w:cs="Times New Roman"/>
          <w:b/>
          <w:szCs w:val="20"/>
        </w:rPr>
        <w:t xml:space="preserve"> динара без ПДВ-а.</w:t>
      </w:r>
      <w:r>
        <w:rPr>
          <w:rFonts w:ascii="Times New Roman" w:hAnsi="Times New Roman" w:cs="Times New Roman"/>
          <w:b/>
          <w:szCs w:val="20"/>
          <w:lang w:val="sr-Cyrl-CS"/>
        </w:rPr>
        <w:t>“</w:t>
      </w:r>
    </w:p>
    <w:p w:rsidR="001D6C3C" w:rsidRDefault="001D6C3C" w:rsidP="001D6C3C">
      <w:pPr>
        <w:spacing w:line="276" w:lineRule="auto"/>
        <w:outlineLvl w:val="0"/>
        <w:rPr>
          <w:rFonts w:ascii="Times New Roman" w:hAnsi="Times New Roman" w:cs="Times New Roman"/>
          <w:szCs w:val="20"/>
          <w:lang w:val="sr-Cyrl-RS"/>
        </w:rPr>
      </w:pPr>
      <w:r>
        <w:rPr>
          <w:rFonts w:ascii="Times New Roman" w:hAnsi="Times New Roman" w:cs="Times New Roman"/>
          <w:szCs w:val="20"/>
          <w:lang w:val="sr-Cyrl-RS"/>
        </w:rPr>
        <w:t xml:space="preserve">-на страни бр . </w:t>
      </w:r>
      <w:r w:rsidR="00D9360E">
        <w:rPr>
          <w:rFonts w:ascii="Times New Roman" w:hAnsi="Times New Roman" w:cs="Times New Roman"/>
          <w:szCs w:val="20"/>
          <w:lang w:val="sr-Cyrl-RS"/>
        </w:rPr>
        <w:t>11</w:t>
      </w:r>
      <w:r>
        <w:rPr>
          <w:rFonts w:ascii="Times New Roman" w:hAnsi="Times New Roman" w:cs="Times New Roman"/>
          <w:szCs w:val="20"/>
          <w:lang w:val="sr-Cyrl-RS"/>
        </w:rPr>
        <w:t xml:space="preserve">  Конкурсне документације мења се тачка 2. тако да сада гласи</w:t>
      </w:r>
      <w:r w:rsidR="00D9360E">
        <w:rPr>
          <w:rFonts w:ascii="Times New Roman" w:hAnsi="Times New Roman" w:cs="Times New Roman"/>
          <w:szCs w:val="20"/>
          <w:lang w:val="sr-Cyrl-RS"/>
        </w:rPr>
        <w:t>:</w:t>
      </w:r>
    </w:p>
    <w:p w:rsidR="00D9360E" w:rsidRPr="00D9360E" w:rsidRDefault="00D9360E" w:rsidP="00D9360E">
      <w:pPr>
        <w:numPr>
          <w:ilvl w:val="0"/>
          <w:numId w:val="26"/>
        </w:numPr>
        <w:suppressAutoHyphens/>
        <w:autoSpaceDE w:val="0"/>
        <w:autoSpaceDN w:val="0"/>
        <w:adjustRightInd w:val="0"/>
        <w:spacing w:line="100" w:lineRule="atLeast"/>
        <w:rPr>
          <w:rFonts w:ascii="Times New Roman" w:hAnsi="Times New Roman" w:cs="Times New Roman"/>
          <w:b/>
          <w:szCs w:val="20"/>
          <w:lang w:val="sr-Cyrl-CS"/>
        </w:rPr>
      </w:pPr>
      <w:r w:rsidRPr="00D9360E">
        <w:rPr>
          <w:rFonts w:ascii="Times New Roman" w:hAnsi="Times New Roman" w:cs="Times New Roman"/>
          <w:szCs w:val="20"/>
          <w:lang w:val="sr-Cyrl-RS"/>
        </w:rPr>
        <w:t>„</w:t>
      </w:r>
      <w:r w:rsidRPr="00D9360E">
        <w:rPr>
          <w:rFonts w:ascii="Times New Roman" w:hAnsi="Times New Roman" w:cs="Times New Roman"/>
          <w:b/>
          <w:noProof/>
          <w:szCs w:val="20"/>
          <w:lang w:val="sr-Cyrl-CS"/>
        </w:rPr>
        <w:t>Kонтроле одлазних и долазних позива у ромингу</w:t>
      </w:r>
      <w:r w:rsidRPr="00D9360E">
        <w:rPr>
          <w:rFonts w:ascii="Times New Roman" w:hAnsi="Times New Roman" w:cs="Times New Roman"/>
          <w:b/>
          <w:szCs w:val="20"/>
          <w:lang w:val="sr-Cyrl-CS"/>
        </w:rPr>
        <w:t xml:space="preserve">: </w:t>
      </w:r>
      <w:r w:rsidRPr="00D9360E">
        <w:rPr>
          <w:rFonts w:ascii="Times New Roman" w:hAnsi="Times New Roman" w:cs="Times New Roman"/>
          <w:b/>
          <w:szCs w:val="20"/>
          <w:lang w:val="sr-Latn-RS"/>
        </w:rPr>
        <w:t xml:space="preserve">            </w:t>
      </w:r>
      <w:r w:rsidRPr="00D9360E">
        <w:rPr>
          <w:rFonts w:ascii="Times New Roman" w:hAnsi="Times New Roman" w:cs="Times New Roman"/>
          <w:b/>
          <w:szCs w:val="20"/>
          <w:lang w:val="sr-Cyrl-CS"/>
        </w:rPr>
        <w:tab/>
        <w:t>25 пондера</w:t>
      </w:r>
      <w:r w:rsidRPr="00D9360E">
        <w:rPr>
          <w:rFonts w:ascii="Times New Roman" w:hAnsi="Times New Roman" w:cs="Times New Roman"/>
          <w:b/>
          <w:szCs w:val="20"/>
        </w:rPr>
        <w:t xml:space="preserve"> </w:t>
      </w:r>
    </w:p>
    <w:p w:rsidR="00D9360E" w:rsidRPr="00D9360E" w:rsidRDefault="00D9360E" w:rsidP="00D9360E">
      <w:pPr>
        <w:autoSpaceDE w:val="0"/>
        <w:autoSpaceDN w:val="0"/>
        <w:adjustRightInd w:val="0"/>
        <w:rPr>
          <w:rFonts w:ascii="Times New Roman" w:hAnsi="Times New Roman" w:cs="Times New Roman"/>
          <w:noProof/>
          <w:szCs w:val="20"/>
          <w:lang w:val="sr-Cyrl-CS"/>
        </w:rPr>
      </w:pPr>
      <w:r w:rsidRPr="00D9360E">
        <w:rPr>
          <w:rFonts w:ascii="Times New Roman" w:hAnsi="Times New Roman" w:cs="Times New Roman"/>
          <w:noProof/>
          <w:szCs w:val="20"/>
          <w:lang w:val="sr-Cyrl-CS"/>
        </w:rPr>
        <w:lastRenderedPageBreak/>
        <w:t>Могућност потпуне контроле одлазних и долазних позива у ромингу свим корисничким профилима из групе наручиоца, дефинисањем роминг листа, које обухватају бројеве из опсега наручиоца према којима и од којих би позиви били дозвољени (</w:t>
      </w:r>
      <w:r w:rsidRPr="00D9360E">
        <w:rPr>
          <w:rFonts w:ascii="Times New Roman" w:hAnsi="Times New Roman" w:cs="Times New Roman"/>
          <w:b/>
          <w:noProof/>
          <w:szCs w:val="20"/>
          <w:lang w:val="sr-Cyrl-CS"/>
        </w:rPr>
        <w:t>пакети од 1 до 5</w:t>
      </w:r>
      <w:r w:rsidRPr="00D9360E">
        <w:rPr>
          <w:rFonts w:ascii="Times New Roman" w:hAnsi="Times New Roman" w:cs="Times New Roman"/>
          <w:noProof/>
          <w:szCs w:val="20"/>
          <w:lang w:val="sr-Cyrl-CS"/>
        </w:rPr>
        <w:t>)</w:t>
      </w:r>
    </w:p>
    <w:p w:rsidR="00D9360E" w:rsidRPr="00D9360E" w:rsidRDefault="00D9360E" w:rsidP="00D9360E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val="sr-Cyrl-CS"/>
        </w:rPr>
      </w:pPr>
    </w:p>
    <w:p w:rsidR="00D9360E" w:rsidRPr="00D9360E" w:rsidRDefault="00D9360E" w:rsidP="00D9360E">
      <w:pPr>
        <w:pStyle w:val="ListParagraph"/>
        <w:numPr>
          <w:ilvl w:val="0"/>
          <w:numId w:val="27"/>
        </w:numPr>
        <w:tabs>
          <w:tab w:val="left" w:pos="1080"/>
        </w:tabs>
        <w:suppressAutoHyphens/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  <w:noProof/>
        </w:rPr>
      </w:pPr>
      <w:r w:rsidRPr="00D9360E">
        <w:rPr>
          <w:rFonts w:ascii="Times New Roman" w:hAnsi="Times New Roman" w:cs="Times New Roman"/>
          <w:noProof/>
        </w:rPr>
        <w:t>Уколико постоји могућност потпуне контроле одлазних и долазних позива у ромингу свим корисничким профилима из групе наручиоца, дефинисањем роминг листа, које обухватају бројеве из опсега наручиоца према којима и од којих би позиви били дозвољени (</w:t>
      </w:r>
      <w:r w:rsidRPr="00D9360E">
        <w:rPr>
          <w:rFonts w:ascii="Times New Roman" w:hAnsi="Times New Roman" w:cs="Times New Roman"/>
          <w:b/>
          <w:noProof/>
        </w:rPr>
        <w:t>пакети од 1 до 5</w:t>
      </w:r>
      <w:r w:rsidRPr="00D9360E">
        <w:rPr>
          <w:rFonts w:ascii="Times New Roman" w:hAnsi="Times New Roman" w:cs="Times New Roman"/>
          <w:noProof/>
        </w:rPr>
        <w:t xml:space="preserve">) Понуђачи добијају – </w:t>
      </w:r>
      <w:r w:rsidRPr="00D9360E">
        <w:rPr>
          <w:rFonts w:ascii="Times New Roman" w:hAnsi="Times New Roman" w:cs="Times New Roman"/>
          <w:b/>
          <w:noProof/>
        </w:rPr>
        <w:t>25 пондера</w:t>
      </w:r>
    </w:p>
    <w:p w:rsidR="00D9360E" w:rsidRPr="00D9360E" w:rsidRDefault="00D9360E" w:rsidP="00D9360E">
      <w:pPr>
        <w:pStyle w:val="ListParagraph"/>
        <w:numPr>
          <w:ilvl w:val="0"/>
          <w:numId w:val="27"/>
        </w:numPr>
        <w:tabs>
          <w:tab w:val="left" w:pos="1080"/>
        </w:tabs>
        <w:suppressAutoHyphens/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  <w:noProof/>
        </w:rPr>
      </w:pPr>
      <w:r w:rsidRPr="00D9360E">
        <w:rPr>
          <w:rFonts w:ascii="Times New Roman" w:hAnsi="Times New Roman" w:cs="Times New Roman"/>
          <w:noProof/>
          <w:lang w:val="sr-Cyrl-RS"/>
        </w:rPr>
        <w:t xml:space="preserve">Уколико не постоји </w:t>
      </w:r>
      <w:r w:rsidRPr="00D9360E">
        <w:rPr>
          <w:rFonts w:ascii="Times New Roman" w:hAnsi="Times New Roman" w:cs="Times New Roman"/>
          <w:noProof/>
        </w:rPr>
        <w:t>могућност потпуне контроле одлазних и долазних позива у ромингу свим корисничким профилима из групе наручиоца, дефинисањем роминг листа, које обухватају бројеве из опсега наручиоца према којима и од којих би позиви били дозвољени (</w:t>
      </w:r>
      <w:r w:rsidRPr="00D9360E">
        <w:rPr>
          <w:rFonts w:ascii="Times New Roman" w:hAnsi="Times New Roman" w:cs="Times New Roman"/>
          <w:b/>
          <w:noProof/>
        </w:rPr>
        <w:t>пакети од 1 до 5</w:t>
      </w:r>
      <w:r w:rsidRPr="00D9360E">
        <w:rPr>
          <w:rFonts w:ascii="Times New Roman" w:hAnsi="Times New Roman" w:cs="Times New Roman"/>
          <w:noProof/>
        </w:rPr>
        <w:t xml:space="preserve">) Понуђачи добијају – </w:t>
      </w:r>
      <w:r w:rsidRPr="00D9360E">
        <w:rPr>
          <w:rFonts w:ascii="Times New Roman" w:hAnsi="Times New Roman" w:cs="Times New Roman"/>
          <w:b/>
          <w:noProof/>
        </w:rPr>
        <w:t>0 пондера</w:t>
      </w:r>
    </w:p>
    <w:p w:rsidR="00D9360E" w:rsidRDefault="00D9360E" w:rsidP="00D9360E">
      <w:pPr>
        <w:spacing w:line="276" w:lineRule="auto"/>
        <w:outlineLvl w:val="0"/>
        <w:rPr>
          <w:rFonts w:ascii="Times New Roman" w:hAnsi="Times New Roman" w:cs="Times New Roman"/>
          <w:szCs w:val="20"/>
          <w:lang w:val="sr-Cyrl-RS"/>
        </w:rPr>
      </w:pPr>
      <w:r>
        <w:rPr>
          <w:rFonts w:ascii="Times New Roman" w:hAnsi="Times New Roman" w:cs="Times New Roman"/>
          <w:szCs w:val="20"/>
          <w:lang w:val="sr-Cyrl-RS"/>
        </w:rPr>
        <w:t>--на страни бр . 14  Конкурсне документације мења се тачка 5.5. тако да сада гласи:</w:t>
      </w:r>
    </w:p>
    <w:p w:rsidR="00D9360E" w:rsidRPr="00D9360E" w:rsidRDefault="00D9360E" w:rsidP="00D9360E">
      <w:pPr>
        <w:spacing w:line="276" w:lineRule="auto"/>
        <w:outlineLvl w:val="0"/>
        <w:rPr>
          <w:rFonts w:ascii="Times New Roman" w:hAnsi="Times New Roman" w:cs="Times New Roman"/>
          <w:i/>
          <w:szCs w:val="20"/>
        </w:rPr>
      </w:pPr>
      <w:r w:rsidRPr="00D9360E">
        <w:rPr>
          <w:rFonts w:ascii="Times New Roman" w:hAnsi="Times New Roman" w:cs="Times New Roman"/>
          <w:szCs w:val="20"/>
          <w:lang w:val="sr-Cyrl-RS"/>
        </w:rPr>
        <w:t>„</w:t>
      </w:r>
      <w:r w:rsidRPr="00D9360E">
        <w:rPr>
          <w:rFonts w:ascii="Times New Roman" w:hAnsi="Times New Roman" w:cs="Times New Roman"/>
          <w:i/>
          <w:szCs w:val="20"/>
          <w:lang w:val="sr-Cyrl-CS"/>
        </w:rPr>
        <w:t>5</w:t>
      </w:r>
      <w:r w:rsidRPr="00D9360E">
        <w:rPr>
          <w:rFonts w:ascii="Times New Roman" w:hAnsi="Times New Roman" w:cs="Times New Roman"/>
          <w:i/>
          <w:szCs w:val="20"/>
        </w:rPr>
        <w:t>.5. Попуњавање обрасца понуде</w:t>
      </w:r>
    </w:p>
    <w:p w:rsidR="00D9360E" w:rsidRDefault="00D9360E" w:rsidP="00D9360E">
      <w:pPr>
        <w:spacing w:line="276" w:lineRule="auto"/>
        <w:outlineLvl w:val="0"/>
        <w:rPr>
          <w:rFonts w:ascii="Times New Roman" w:hAnsi="Times New Roman" w:cs="Times New Roman"/>
          <w:szCs w:val="20"/>
          <w:lang w:val="sr-Cyrl-CS"/>
        </w:rPr>
      </w:pPr>
      <w:r w:rsidRPr="00D9360E">
        <w:rPr>
          <w:rFonts w:ascii="Times New Roman" w:hAnsi="Times New Roman" w:cs="Times New Roman"/>
          <w:szCs w:val="20"/>
        </w:rPr>
        <w:t>Понуђач обрасце, прилоге и изјаве које је добио као део конкурсне документације попуњава, нумерише редним бројем, потписује и оверава печатом на месту предвиђеном за печат и потпис. Остале делове конкурсне документације понуђач нумерише</w:t>
      </w:r>
      <w:r w:rsidRPr="00D9360E">
        <w:rPr>
          <w:rFonts w:ascii="Times New Roman" w:hAnsi="Times New Roman" w:cs="Times New Roman"/>
          <w:szCs w:val="20"/>
          <w:lang w:val="sr-Cyrl-CS"/>
        </w:rPr>
        <w:t>.</w:t>
      </w:r>
      <w:r>
        <w:rPr>
          <w:rFonts w:ascii="Times New Roman" w:hAnsi="Times New Roman" w:cs="Times New Roman"/>
          <w:szCs w:val="20"/>
          <w:lang w:val="sr-Cyrl-CS"/>
        </w:rPr>
        <w:t>“</w:t>
      </w:r>
    </w:p>
    <w:p w:rsidR="00D9360E" w:rsidRDefault="00D9360E" w:rsidP="00D9360E">
      <w:pPr>
        <w:pStyle w:val="ListParagraph"/>
        <w:numPr>
          <w:ilvl w:val="0"/>
          <w:numId w:val="27"/>
        </w:numPr>
        <w:spacing w:line="276" w:lineRule="auto"/>
        <w:outlineLvl w:val="0"/>
        <w:rPr>
          <w:rFonts w:ascii="Times New Roman" w:hAnsi="Times New Roman" w:cs="Times New Roman"/>
          <w:szCs w:val="20"/>
          <w:lang w:val="sr-Cyrl-CS"/>
        </w:rPr>
      </w:pPr>
      <w:r>
        <w:rPr>
          <w:rFonts w:ascii="Times New Roman" w:hAnsi="Times New Roman" w:cs="Times New Roman"/>
          <w:szCs w:val="20"/>
          <w:lang w:val="sr-Cyrl-CS"/>
        </w:rPr>
        <w:t>У Моделу уговора мења се члан 7. тако да сада гласи:</w:t>
      </w:r>
    </w:p>
    <w:p w:rsidR="00864CD2" w:rsidRDefault="00864CD2" w:rsidP="00864CD2">
      <w:pPr>
        <w:pStyle w:val="ListParagraph"/>
        <w:spacing w:line="276" w:lineRule="auto"/>
        <w:outlineLvl w:val="0"/>
        <w:rPr>
          <w:rFonts w:ascii="Times New Roman" w:hAnsi="Times New Roman" w:cs="Times New Roman"/>
          <w:szCs w:val="20"/>
          <w:lang w:val="sr-Cyrl-CS"/>
        </w:rPr>
      </w:pPr>
    </w:p>
    <w:p w:rsidR="00D9360E" w:rsidRPr="00D9360E" w:rsidRDefault="00D9360E" w:rsidP="00D9360E">
      <w:pPr>
        <w:spacing w:line="276" w:lineRule="auto"/>
        <w:jc w:val="center"/>
        <w:outlineLvl w:val="0"/>
        <w:rPr>
          <w:rFonts w:ascii="Times New Roman" w:hAnsi="Times New Roman" w:cs="Times New Roman"/>
          <w:b/>
          <w:szCs w:val="20"/>
        </w:rPr>
      </w:pPr>
      <w:r w:rsidRPr="00D9360E">
        <w:rPr>
          <w:rFonts w:ascii="Times New Roman" w:hAnsi="Times New Roman" w:cs="Times New Roman"/>
          <w:szCs w:val="20"/>
          <w:lang w:val="sr-Cyrl-CS"/>
        </w:rPr>
        <w:t>„</w:t>
      </w:r>
      <w:r w:rsidRPr="00D9360E">
        <w:rPr>
          <w:rFonts w:ascii="Times New Roman" w:hAnsi="Times New Roman" w:cs="Times New Roman"/>
          <w:b/>
          <w:szCs w:val="20"/>
        </w:rPr>
        <w:t>СРЕДСТВА ОБЕЗБЕЂЕЊА</w:t>
      </w:r>
    </w:p>
    <w:p w:rsidR="00D9360E" w:rsidRPr="00D9360E" w:rsidRDefault="00D9360E" w:rsidP="00D9360E">
      <w:pPr>
        <w:spacing w:line="276" w:lineRule="auto"/>
        <w:jc w:val="center"/>
        <w:outlineLvl w:val="0"/>
        <w:rPr>
          <w:rFonts w:ascii="Times New Roman" w:hAnsi="Times New Roman" w:cs="Times New Roman"/>
          <w:b/>
          <w:szCs w:val="20"/>
        </w:rPr>
      </w:pPr>
      <w:r w:rsidRPr="00D9360E">
        <w:rPr>
          <w:rFonts w:ascii="Times New Roman" w:hAnsi="Times New Roman" w:cs="Times New Roman"/>
          <w:b/>
          <w:szCs w:val="20"/>
        </w:rPr>
        <w:t>Члан 7.</w:t>
      </w:r>
    </w:p>
    <w:p w:rsidR="00D9360E" w:rsidRPr="00D9360E" w:rsidRDefault="00D9360E" w:rsidP="00D9360E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D9360E">
        <w:rPr>
          <w:rFonts w:ascii="Times New Roman" w:hAnsi="Times New Roman" w:cs="Times New Roman"/>
          <w:szCs w:val="20"/>
        </w:rPr>
        <w:t xml:space="preserve">Добављач се обавезује да даном закључења овог уговора, преда Наручиоцу  сопствену бланко меницу за добро извршење посла, регистровану у надлежном регистру Народне банке Србије, на износ од 10% уговорене вредности </w:t>
      </w:r>
      <w:r w:rsidRPr="00D9360E">
        <w:rPr>
          <w:rFonts w:ascii="Times New Roman" w:hAnsi="Times New Roman" w:cs="Times New Roman"/>
          <w:szCs w:val="20"/>
          <w:lang w:val="sr-Cyrl-CS"/>
        </w:rPr>
        <w:t>без</w:t>
      </w:r>
      <w:r w:rsidRPr="00D9360E">
        <w:rPr>
          <w:rFonts w:ascii="Times New Roman" w:hAnsi="Times New Roman" w:cs="Times New Roman"/>
          <w:szCs w:val="20"/>
        </w:rPr>
        <w:t xml:space="preserve"> ПДВ-</w:t>
      </w:r>
      <w:r w:rsidRPr="00D9360E">
        <w:rPr>
          <w:rFonts w:ascii="Times New Roman" w:hAnsi="Times New Roman" w:cs="Times New Roman"/>
          <w:szCs w:val="20"/>
          <w:lang w:val="sr-Cyrl-CS"/>
        </w:rPr>
        <w:t>а</w:t>
      </w:r>
      <w:r w:rsidRPr="00D9360E">
        <w:rPr>
          <w:rFonts w:ascii="Times New Roman" w:hAnsi="Times New Roman" w:cs="Times New Roman"/>
          <w:szCs w:val="20"/>
        </w:rPr>
        <w:t xml:space="preserve">. </w:t>
      </w:r>
    </w:p>
    <w:p w:rsidR="00D9360E" w:rsidRPr="00D9360E" w:rsidRDefault="00D9360E" w:rsidP="00D9360E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D9360E">
        <w:rPr>
          <w:rFonts w:ascii="Times New Roman" w:hAnsi="Times New Roman" w:cs="Times New Roman"/>
          <w:szCs w:val="20"/>
        </w:rPr>
        <w:t>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Добављача, који мора бити оверен од пословне банке Добављача.</w:t>
      </w:r>
    </w:p>
    <w:p w:rsidR="00D9360E" w:rsidRPr="00D9360E" w:rsidRDefault="00D9360E" w:rsidP="00D9360E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D9360E">
        <w:rPr>
          <w:rFonts w:ascii="Times New Roman" w:hAnsi="Times New Roman" w:cs="Times New Roman"/>
          <w:szCs w:val="20"/>
        </w:rPr>
        <w:t>Добављач уз менице доставља и копију захтева за регистрацију меница, овереног од пословне банке Добављача.</w:t>
      </w:r>
    </w:p>
    <w:p w:rsidR="00D9360E" w:rsidRPr="00D9360E" w:rsidRDefault="00D9360E" w:rsidP="00D9360E">
      <w:pPr>
        <w:spacing w:line="276" w:lineRule="auto"/>
        <w:outlineLvl w:val="0"/>
        <w:rPr>
          <w:rFonts w:ascii="Times New Roman" w:hAnsi="Times New Roman" w:cs="Times New Roman"/>
          <w:szCs w:val="20"/>
          <w:lang w:val="sr-Cyrl-CS"/>
        </w:rPr>
      </w:pPr>
      <w:r w:rsidRPr="00D9360E">
        <w:rPr>
          <w:rFonts w:ascii="Times New Roman" w:hAnsi="Times New Roman" w:cs="Times New Roman"/>
          <w:szCs w:val="20"/>
        </w:rPr>
        <w:t>Наручилац ће менице, менична овлашћења и картон депонованих потписа вратити Добављачу на његов писани захтев а по испуњењу његових уговорних обавеза.</w:t>
      </w:r>
      <w:r w:rsidRPr="00D9360E">
        <w:rPr>
          <w:rFonts w:ascii="Times New Roman" w:hAnsi="Times New Roman" w:cs="Times New Roman"/>
          <w:szCs w:val="20"/>
          <w:lang w:val="sr-Cyrl-CS"/>
        </w:rPr>
        <w:t>“</w:t>
      </w:r>
    </w:p>
    <w:p w:rsidR="00D9360E" w:rsidRDefault="00D9360E" w:rsidP="00D9360E">
      <w:pPr>
        <w:spacing w:line="276" w:lineRule="auto"/>
        <w:outlineLvl w:val="0"/>
        <w:rPr>
          <w:rFonts w:ascii="Times New Roman" w:hAnsi="Times New Roman" w:cs="Times New Roman"/>
          <w:szCs w:val="20"/>
          <w:lang w:val="sr-Cyrl-CS"/>
        </w:rPr>
      </w:pPr>
    </w:p>
    <w:p w:rsidR="00864CD2" w:rsidRDefault="00864CD2" w:rsidP="00864CD2">
      <w:pPr>
        <w:pStyle w:val="ListParagraph"/>
        <w:numPr>
          <w:ilvl w:val="0"/>
          <w:numId w:val="27"/>
        </w:numPr>
        <w:spacing w:line="276" w:lineRule="auto"/>
        <w:outlineLvl w:val="0"/>
        <w:rPr>
          <w:rFonts w:ascii="Times New Roman" w:hAnsi="Times New Roman" w:cs="Times New Roman"/>
          <w:szCs w:val="20"/>
          <w:lang w:val="sr-Cyrl-CS"/>
        </w:rPr>
      </w:pPr>
      <w:r>
        <w:rPr>
          <w:rFonts w:ascii="Times New Roman" w:hAnsi="Times New Roman" w:cs="Times New Roman"/>
          <w:szCs w:val="20"/>
          <w:lang w:val="sr-Cyrl-CS"/>
        </w:rPr>
        <w:t>-</w:t>
      </w:r>
      <w:r w:rsidRPr="00864CD2">
        <w:rPr>
          <w:rFonts w:ascii="Times New Roman" w:hAnsi="Times New Roman" w:cs="Times New Roman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Cs w:val="20"/>
          <w:lang w:val="sr-Cyrl-CS"/>
        </w:rPr>
        <w:t>У Моделу уговора мења се члан 7.  на страни 34 мењају се потписници уговора тако да сада гласи</w:t>
      </w:r>
    </w:p>
    <w:p w:rsidR="00864CD2" w:rsidRDefault="00864CD2" w:rsidP="00864CD2">
      <w:pPr>
        <w:spacing w:line="276" w:lineRule="auto"/>
        <w:ind w:left="360"/>
        <w:outlineLvl w:val="0"/>
        <w:rPr>
          <w:rFonts w:ascii="Times New Roman" w:hAnsi="Times New Roman" w:cs="Times New Roman"/>
          <w:szCs w:val="20"/>
          <w:lang w:val="sr-Cyrl-CS"/>
        </w:rPr>
      </w:pPr>
    </w:p>
    <w:p w:rsidR="00864CD2" w:rsidRPr="00C40DE7" w:rsidRDefault="00864CD2" w:rsidP="00864CD2">
      <w:pPr>
        <w:spacing w:line="276" w:lineRule="auto"/>
        <w:outlineLvl w:val="0"/>
        <w:rPr>
          <w:szCs w:val="20"/>
        </w:rPr>
      </w:pPr>
      <w:r>
        <w:rPr>
          <w:rFonts w:ascii="Times New Roman" w:hAnsi="Times New Roman" w:cs="Times New Roman"/>
          <w:szCs w:val="20"/>
          <w:lang w:val="sr-Cyrl-CS"/>
        </w:rPr>
        <w:t>„</w:t>
      </w:r>
    </w:p>
    <w:p w:rsidR="00864CD2" w:rsidRPr="00864CD2" w:rsidRDefault="00864CD2" w:rsidP="00864CD2">
      <w:pPr>
        <w:spacing w:line="480" w:lineRule="auto"/>
        <w:rPr>
          <w:rFonts w:ascii="Times New Roman" w:hAnsi="Times New Roman" w:cs="Times New Roman"/>
          <w:color w:val="FF0000"/>
          <w:szCs w:val="20"/>
          <w:lang w:val="sr-Cyrl-RS"/>
        </w:rPr>
      </w:pPr>
      <w:r w:rsidRPr="00B33637">
        <w:rPr>
          <w:szCs w:val="20"/>
          <w:lang w:val="sr-Cyrl-RS"/>
        </w:rPr>
        <w:t xml:space="preserve">   </w:t>
      </w:r>
      <w:r>
        <w:rPr>
          <w:szCs w:val="20"/>
          <w:lang w:val="sr-Cyrl-RS"/>
        </w:rPr>
        <w:t xml:space="preserve">                    </w:t>
      </w:r>
      <w:r w:rsidRPr="00864CD2">
        <w:rPr>
          <w:rFonts w:ascii="Times New Roman" w:hAnsi="Times New Roman" w:cs="Times New Roman"/>
          <w:szCs w:val="20"/>
          <w:lang w:val="sr-Cyrl-RS"/>
        </w:rPr>
        <w:t xml:space="preserve"> КУПАЦ</w:t>
      </w:r>
      <w:r w:rsidRPr="00864CD2">
        <w:rPr>
          <w:rFonts w:ascii="Times New Roman" w:hAnsi="Times New Roman" w:cs="Times New Roman"/>
          <w:szCs w:val="20"/>
          <w:lang w:val="sr-Cyrl-CS"/>
        </w:rPr>
        <w:t xml:space="preserve">                                                                                                   </w:t>
      </w:r>
      <w:r w:rsidRPr="00864CD2">
        <w:rPr>
          <w:rFonts w:ascii="Times New Roman" w:hAnsi="Times New Roman" w:cs="Times New Roman"/>
          <w:szCs w:val="20"/>
          <w:lang w:val="sr-Cyrl-RS"/>
        </w:rPr>
        <w:t>ДОБАВЉАЧ</w:t>
      </w:r>
    </w:p>
    <w:p w:rsidR="00864CD2" w:rsidRPr="00864CD2" w:rsidRDefault="00864CD2" w:rsidP="00864CD2">
      <w:pPr>
        <w:spacing w:line="480" w:lineRule="auto"/>
        <w:rPr>
          <w:rFonts w:ascii="Times New Roman" w:hAnsi="Times New Roman" w:cs="Times New Roman"/>
          <w:szCs w:val="20"/>
          <w:lang w:val="sr-Cyrl-CS"/>
        </w:rPr>
      </w:pPr>
      <w:r w:rsidRPr="00864CD2">
        <w:rPr>
          <w:rFonts w:ascii="Times New Roman" w:hAnsi="Times New Roman" w:cs="Times New Roman"/>
          <w:szCs w:val="20"/>
          <w:lang w:val="sr-Cyrl-CS"/>
        </w:rPr>
        <w:t xml:space="preserve">____________________________________                                                       ____________________  </w:t>
      </w:r>
      <w:r>
        <w:rPr>
          <w:rFonts w:ascii="Times New Roman" w:hAnsi="Times New Roman" w:cs="Times New Roman"/>
          <w:szCs w:val="20"/>
          <w:lang w:val="sr-Cyrl-CS"/>
        </w:rPr>
        <w:t>„</w:t>
      </w:r>
    </w:p>
    <w:p w:rsidR="00864CD2" w:rsidRPr="00864CD2" w:rsidRDefault="00864CD2" w:rsidP="00864CD2">
      <w:pPr>
        <w:tabs>
          <w:tab w:val="center" w:pos="4141"/>
        </w:tabs>
        <w:spacing w:line="360" w:lineRule="auto"/>
        <w:rPr>
          <w:rFonts w:ascii="Times New Roman" w:hAnsi="Times New Roman" w:cs="Times New Roman"/>
          <w:szCs w:val="20"/>
          <w:lang w:val="sr-Cyrl-CS"/>
        </w:rPr>
      </w:pPr>
      <w:r w:rsidRPr="00864CD2">
        <w:rPr>
          <w:rFonts w:ascii="Times New Roman" w:hAnsi="Times New Roman" w:cs="Times New Roman"/>
          <w:szCs w:val="20"/>
          <w:lang w:val="sr-Cyrl-CS"/>
        </w:rPr>
        <w:t>ВНС Асс. др сци. мед.</w:t>
      </w:r>
      <w:r w:rsidRPr="00864CD2">
        <w:rPr>
          <w:rFonts w:ascii="Times New Roman" w:hAnsi="Times New Roman" w:cs="Times New Roman"/>
          <w:szCs w:val="20"/>
          <w:lang w:val="sr-Latn-CS"/>
        </w:rPr>
        <w:t xml:space="preserve"> </w:t>
      </w:r>
      <w:r w:rsidRPr="00864CD2">
        <w:rPr>
          <w:rFonts w:ascii="Times New Roman" w:hAnsi="Times New Roman" w:cs="Times New Roman"/>
          <w:szCs w:val="20"/>
          <w:lang w:val="sr-Cyrl-CS"/>
        </w:rPr>
        <w:t xml:space="preserve">Марија Здравковић                                                                </w:t>
      </w:r>
    </w:p>
    <w:p w:rsidR="00864CD2" w:rsidRPr="00864CD2" w:rsidRDefault="00864CD2" w:rsidP="00864CD2">
      <w:pPr>
        <w:spacing w:line="360" w:lineRule="auto"/>
        <w:rPr>
          <w:rFonts w:ascii="Times New Roman" w:hAnsi="Times New Roman" w:cs="Times New Roman"/>
          <w:bCs/>
          <w:szCs w:val="20"/>
          <w:lang w:val="sr-Cyrl-CS"/>
        </w:rPr>
      </w:pPr>
      <w:r w:rsidRPr="00864CD2">
        <w:rPr>
          <w:rFonts w:ascii="Times New Roman" w:hAnsi="Times New Roman" w:cs="Times New Roman"/>
          <w:bCs/>
          <w:szCs w:val="20"/>
          <w:lang w:val="sr-Cyrl-CS"/>
        </w:rPr>
        <w:t xml:space="preserve">                 Д</w:t>
      </w:r>
      <w:r w:rsidRPr="00864CD2">
        <w:rPr>
          <w:rFonts w:ascii="Times New Roman" w:hAnsi="Times New Roman" w:cs="Times New Roman"/>
          <w:bCs/>
          <w:szCs w:val="20"/>
          <w:lang w:val="sr-Latn-CS"/>
        </w:rPr>
        <w:t>ирект</w:t>
      </w:r>
      <w:r w:rsidRPr="00864CD2">
        <w:rPr>
          <w:rFonts w:ascii="Times New Roman" w:hAnsi="Times New Roman" w:cs="Times New Roman"/>
          <w:bCs/>
          <w:szCs w:val="20"/>
          <w:lang w:val="sr-Cyrl-CS"/>
        </w:rPr>
        <w:t>ор</w:t>
      </w:r>
      <w:r w:rsidRPr="00864CD2">
        <w:rPr>
          <w:rFonts w:ascii="Times New Roman" w:hAnsi="Times New Roman" w:cs="Times New Roman"/>
          <w:bCs/>
          <w:szCs w:val="20"/>
          <w:lang w:val="sr-Latn-CS"/>
        </w:rPr>
        <w:t xml:space="preserve"> KБ Центра</w:t>
      </w:r>
    </w:p>
    <w:p w:rsidR="00864CD2" w:rsidRPr="00864CD2" w:rsidRDefault="00864CD2" w:rsidP="00864CD2">
      <w:pPr>
        <w:spacing w:line="360" w:lineRule="auto"/>
        <w:outlineLvl w:val="0"/>
        <w:rPr>
          <w:rFonts w:ascii="Times New Roman" w:hAnsi="Times New Roman" w:cs="Times New Roman"/>
          <w:szCs w:val="20"/>
        </w:rPr>
      </w:pPr>
    </w:p>
    <w:p w:rsidR="00864CD2" w:rsidRPr="00864CD2" w:rsidRDefault="00864CD2" w:rsidP="00864CD2">
      <w:pPr>
        <w:spacing w:line="360" w:lineRule="auto"/>
        <w:outlineLvl w:val="0"/>
        <w:rPr>
          <w:rFonts w:ascii="Times New Roman" w:hAnsi="Times New Roman" w:cs="Times New Roman"/>
          <w:szCs w:val="20"/>
          <w:lang w:val="sr-Cyrl-RS"/>
        </w:rPr>
      </w:pPr>
    </w:p>
    <w:p w:rsidR="00864CD2" w:rsidRPr="00864CD2" w:rsidRDefault="00864CD2" w:rsidP="00864CD2">
      <w:pPr>
        <w:spacing w:line="360" w:lineRule="auto"/>
        <w:outlineLvl w:val="0"/>
        <w:rPr>
          <w:rFonts w:ascii="Times New Roman" w:hAnsi="Times New Roman" w:cs="Times New Roman"/>
          <w:szCs w:val="20"/>
          <w:lang w:val="sr-Cyrl-RS"/>
        </w:rPr>
      </w:pPr>
    </w:p>
    <w:p w:rsidR="00D9360E" w:rsidRDefault="00D9360E" w:rsidP="001D6C3C">
      <w:pPr>
        <w:spacing w:line="276" w:lineRule="auto"/>
        <w:outlineLvl w:val="0"/>
        <w:rPr>
          <w:rFonts w:ascii="Times New Roman" w:hAnsi="Times New Roman" w:cs="Times New Roman"/>
          <w:szCs w:val="20"/>
          <w:lang w:val="sr-Cyrl-RS"/>
        </w:rPr>
      </w:pPr>
      <w:bookmarkStart w:id="0" w:name="_GoBack"/>
      <w:bookmarkEnd w:id="0"/>
    </w:p>
    <w:p w:rsidR="00B110E6" w:rsidRPr="003053BF" w:rsidRDefault="00B110E6" w:rsidP="001D6C3C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9477D" w:rsidRPr="003053BF" w:rsidRDefault="0079477D" w:rsidP="003053B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F0A82" w:rsidRPr="003053BF" w:rsidRDefault="007F0A82" w:rsidP="003053B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3053BF" w:rsidRDefault="007F0A82" w:rsidP="003053BF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3053BF" w:rsidRDefault="007F0A82" w:rsidP="003053BF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</w:p>
    <w:p w:rsidR="0008334A" w:rsidRPr="003053BF" w:rsidRDefault="0008334A" w:rsidP="003053B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08334A" w:rsidRPr="003053BF" w:rsidRDefault="0008334A" w:rsidP="003053B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3053BF" w:rsidRDefault="00D737A2" w:rsidP="006A3329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3053BF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5B7DB4" w:rsidRPr="003053BF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ЈАВНЕ </w:t>
      </w:r>
      <w:r w:rsidR="009B396D" w:rsidRPr="003053BF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5B7DB4" w:rsidRPr="003053BF">
        <w:rPr>
          <w:rFonts w:ascii="Times New Roman" w:hAnsi="Times New Roman" w:cs="Times New Roman"/>
          <w:color w:val="000000"/>
          <w:szCs w:val="20"/>
          <w:lang w:val="sr-Cyrl-CS"/>
        </w:rPr>
        <w:t>Е</w:t>
      </w:r>
    </w:p>
    <w:p w:rsidR="001A390D" w:rsidRPr="003053BF" w:rsidRDefault="009B396D" w:rsidP="006A3329">
      <w:pPr>
        <w:autoSpaceDE w:val="0"/>
        <w:autoSpaceDN w:val="0"/>
        <w:adjustRightInd w:val="0"/>
        <w:spacing w:line="276" w:lineRule="auto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3053BF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6A3329">
        <w:rPr>
          <w:rFonts w:ascii="Times New Roman" w:hAnsi="Times New Roman" w:cs="Times New Roman"/>
          <w:color w:val="000000"/>
          <w:szCs w:val="20"/>
          <w:lang w:val="sr-Cyrl-CS"/>
        </w:rPr>
        <w:t>МВ 2</w:t>
      </w:r>
      <w:r w:rsidR="005D7B78">
        <w:rPr>
          <w:rFonts w:ascii="Times New Roman" w:hAnsi="Times New Roman" w:cs="Times New Roman"/>
          <w:color w:val="000000"/>
          <w:szCs w:val="20"/>
          <w:lang w:val="sr-Cyrl-CS"/>
        </w:rPr>
        <w:t>4</w:t>
      </w:r>
      <w:r w:rsidR="006A3329">
        <w:rPr>
          <w:rFonts w:ascii="Times New Roman" w:hAnsi="Times New Roman" w:cs="Times New Roman"/>
          <w:color w:val="000000"/>
          <w:szCs w:val="20"/>
          <w:lang w:val="sr-Cyrl-CS"/>
        </w:rPr>
        <w:t>У</w:t>
      </w:r>
      <w:r w:rsidR="00D737A2" w:rsidRPr="003053BF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Pr="003053BF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5D7B78">
        <w:rPr>
          <w:rFonts w:ascii="Times New Roman" w:hAnsi="Times New Roman" w:cs="Times New Roman"/>
          <w:color w:val="000000"/>
          <w:szCs w:val="20"/>
          <w:lang w:val="sr-Cyrl-CS"/>
        </w:rPr>
        <w:t>8</w:t>
      </w:r>
      <w:r w:rsidR="00BC3888" w:rsidRPr="003053BF">
        <w:rPr>
          <w:rFonts w:ascii="Times New Roman" w:hAnsi="Times New Roman" w:cs="Times New Roman"/>
          <w:szCs w:val="20"/>
          <w:lang w:val="sr-Cyrl-CS"/>
        </w:rPr>
        <w:t xml:space="preserve">                             </w:t>
      </w:r>
    </w:p>
    <w:sectPr w:rsidR="001A390D" w:rsidRPr="003053BF" w:rsidSect="00B110E6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D6" w:rsidRDefault="00A100D6" w:rsidP="002A4B9D">
      <w:r>
        <w:separator/>
      </w:r>
    </w:p>
  </w:endnote>
  <w:endnote w:type="continuationSeparator" w:id="0">
    <w:p w:rsidR="00A100D6" w:rsidRDefault="00A100D6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D6" w:rsidRDefault="00A100D6" w:rsidP="002A4B9D">
      <w:r>
        <w:separator/>
      </w:r>
    </w:p>
  </w:footnote>
  <w:footnote w:type="continuationSeparator" w:id="0">
    <w:p w:rsidR="00A100D6" w:rsidRDefault="00A100D6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6A9A7FB7" wp14:editId="4422806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3"/>
  </w:num>
  <w:num w:numId="4">
    <w:abstractNumId w:val="8"/>
  </w:num>
  <w:num w:numId="5">
    <w:abstractNumId w:val="23"/>
  </w:num>
  <w:num w:numId="6">
    <w:abstractNumId w:val="12"/>
  </w:num>
  <w:num w:numId="7">
    <w:abstractNumId w:val="15"/>
  </w:num>
  <w:num w:numId="8">
    <w:abstractNumId w:val="7"/>
  </w:num>
  <w:num w:numId="9">
    <w:abstractNumId w:val="0"/>
  </w:num>
  <w:num w:numId="10">
    <w:abstractNumId w:val="20"/>
  </w:num>
  <w:num w:numId="11">
    <w:abstractNumId w:val="21"/>
  </w:num>
  <w:num w:numId="12">
    <w:abstractNumId w:val="5"/>
  </w:num>
  <w:num w:numId="13">
    <w:abstractNumId w:val="9"/>
  </w:num>
  <w:num w:numId="14">
    <w:abstractNumId w:val="19"/>
  </w:num>
  <w:num w:numId="15">
    <w:abstractNumId w:val="16"/>
  </w:num>
  <w:num w:numId="16">
    <w:abstractNumId w:val="22"/>
  </w:num>
  <w:num w:numId="17">
    <w:abstractNumId w:val="26"/>
  </w:num>
  <w:num w:numId="18">
    <w:abstractNumId w:val="18"/>
  </w:num>
  <w:num w:numId="19">
    <w:abstractNumId w:val="11"/>
  </w:num>
  <w:num w:numId="20">
    <w:abstractNumId w:val="25"/>
  </w:num>
  <w:num w:numId="21">
    <w:abstractNumId w:val="3"/>
  </w:num>
  <w:num w:numId="22">
    <w:abstractNumId w:val="10"/>
  </w:num>
  <w:num w:numId="23">
    <w:abstractNumId w:val="4"/>
  </w:num>
  <w:num w:numId="24">
    <w:abstractNumId w:val="17"/>
  </w:num>
  <w:num w:numId="25">
    <w:abstractNumId w:val="14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72008"/>
    <w:rsid w:val="001871BF"/>
    <w:rsid w:val="001871C7"/>
    <w:rsid w:val="001A21C4"/>
    <w:rsid w:val="001A390D"/>
    <w:rsid w:val="001A5983"/>
    <w:rsid w:val="001D6C3C"/>
    <w:rsid w:val="001E5D62"/>
    <w:rsid w:val="001F4E2D"/>
    <w:rsid w:val="002074E2"/>
    <w:rsid w:val="00223275"/>
    <w:rsid w:val="0022554A"/>
    <w:rsid w:val="00241C14"/>
    <w:rsid w:val="0026671F"/>
    <w:rsid w:val="00270840"/>
    <w:rsid w:val="00277678"/>
    <w:rsid w:val="0028028F"/>
    <w:rsid w:val="0029230D"/>
    <w:rsid w:val="002A4B9D"/>
    <w:rsid w:val="002B27E8"/>
    <w:rsid w:val="002C0D6C"/>
    <w:rsid w:val="002C556A"/>
    <w:rsid w:val="002D1169"/>
    <w:rsid w:val="002E311F"/>
    <w:rsid w:val="003053BF"/>
    <w:rsid w:val="00312903"/>
    <w:rsid w:val="00313E39"/>
    <w:rsid w:val="003210D5"/>
    <w:rsid w:val="003277FB"/>
    <w:rsid w:val="003426A6"/>
    <w:rsid w:val="003726B7"/>
    <w:rsid w:val="0038342A"/>
    <w:rsid w:val="0038643F"/>
    <w:rsid w:val="00397730"/>
    <w:rsid w:val="003A5A67"/>
    <w:rsid w:val="004037E8"/>
    <w:rsid w:val="00405A4B"/>
    <w:rsid w:val="00413B1B"/>
    <w:rsid w:val="004176EF"/>
    <w:rsid w:val="0044465D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4202C"/>
    <w:rsid w:val="00547C31"/>
    <w:rsid w:val="00551E82"/>
    <w:rsid w:val="00564E10"/>
    <w:rsid w:val="00593134"/>
    <w:rsid w:val="00597BB7"/>
    <w:rsid w:val="005A1919"/>
    <w:rsid w:val="005B7DB4"/>
    <w:rsid w:val="005C4E78"/>
    <w:rsid w:val="005D7B78"/>
    <w:rsid w:val="005E7886"/>
    <w:rsid w:val="006043FE"/>
    <w:rsid w:val="00630BE5"/>
    <w:rsid w:val="00653642"/>
    <w:rsid w:val="00681DFD"/>
    <w:rsid w:val="006825F5"/>
    <w:rsid w:val="00691FDB"/>
    <w:rsid w:val="00696C16"/>
    <w:rsid w:val="006A3329"/>
    <w:rsid w:val="006A4C43"/>
    <w:rsid w:val="006B0C27"/>
    <w:rsid w:val="006E1C82"/>
    <w:rsid w:val="006E6DEC"/>
    <w:rsid w:val="00725098"/>
    <w:rsid w:val="00727A11"/>
    <w:rsid w:val="00737751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C7C62"/>
    <w:rsid w:val="007C7D04"/>
    <w:rsid w:val="007D4953"/>
    <w:rsid w:val="007F0A82"/>
    <w:rsid w:val="0083453C"/>
    <w:rsid w:val="008430FA"/>
    <w:rsid w:val="00864CD2"/>
    <w:rsid w:val="008666A8"/>
    <w:rsid w:val="008669A1"/>
    <w:rsid w:val="00873102"/>
    <w:rsid w:val="00880CF5"/>
    <w:rsid w:val="00884F4F"/>
    <w:rsid w:val="008970FA"/>
    <w:rsid w:val="00897D37"/>
    <w:rsid w:val="008A0751"/>
    <w:rsid w:val="008B74B0"/>
    <w:rsid w:val="008C2A40"/>
    <w:rsid w:val="008C6C2C"/>
    <w:rsid w:val="00901DF9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100D6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464D5"/>
    <w:rsid w:val="00B73013"/>
    <w:rsid w:val="00BC3888"/>
    <w:rsid w:val="00BC6D88"/>
    <w:rsid w:val="00C01831"/>
    <w:rsid w:val="00C105E0"/>
    <w:rsid w:val="00C109A4"/>
    <w:rsid w:val="00C124E5"/>
    <w:rsid w:val="00C127AA"/>
    <w:rsid w:val="00C136A8"/>
    <w:rsid w:val="00C359D4"/>
    <w:rsid w:val="00C52CCF"/>
    <w:rsid w:val="00C635B2"/>
    <w:rsid w:val="00C72715"/>
    <w:rsid w:val="00C85F11"/>
    <w:rsid w:val="00C909AC"/>
    <w:rsid w:val="00CC6C3A"/>
    <w:rsid w:val="00CF043D"/>
    <w:rsid w:val="00D01EB1"/>
    <w:rsid w:val="00D06330"/>
    <w:rsid w:val="00D45BA9"/>
    <w:rsid w:val="00D50020"/>
    <w:rsid w:val="00D737A2"/>
    <w:rsid w:val="00D9360E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6593D"/>
    <w:rsid w:val="00E66EC6"/>
    <w:rsid w:val="00E6751E"/>
    <w:rsid w:val="00E84591"/>
    <w:rsid w:val="00E96ADA"/>
    <w:rsid w:val="00EA2DB4"/>
    <w:rsid w:val="00EC1E8B"/>
    <w:rsid w:val="00EC5F68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77866"/>
    <w:rsid w:val="00F81313"/>
    <w:rsid w:val="00F86152"/>
    <w:rsid w:val="00F86F73"/>
    <w:rsid w:val="00F8724C"/>
    <w:rsid w:val="00F93677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7B79-2E3A-4277-9A17-0F6A5FF4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Babić Dunja</cp:lastModifiedBy>
  <cp:revision>6</cp:revision>
  <cp:lastPrinted>2016-11-04T09:01:00Z</cp:lastPrinted>
  <dcterms:created xsi:type="dcterms:W3CDTF">2018-12-11T12:11:00Z</dcterms:created>
  <dcterms:modified xsi:type="dcterms:W3CDTF">2018-12-12T11:09:00Z</dcterms:modified>
</cp:coreProperties>
</file>