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85163F"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312C57">
        <w:rPr>
          <w:noProof/>
          <w:sz w:val="22"/>
          <w:szCs w:val="22"/>
          <w:lang w:val="sr-Cyrl-RS"/>
        </w:rPr>
        <w:t>9461</w:t>
      </w:r>
      <w:r w:rsidR="00D84B97" w:rsidRPr="00CB3D59">
        <w:rPr>
          <w:noProof/>
          <w:sz w:val="22"/>
          <w:szCs w:val="22"/>
          <w:lang w:val="sr-Cyrl-CS"/>
        </w:rPr>
        <w:t>/</w:t>
      </w:r>
      <w:r w:rsidR="0085163F">
        <w:rPr>
          <w:noProof/>
          <w:sz w:val="22"/>
          <w:szCs w:val="22"/>
          <w:lang w:val="sr-Cyrl-RS"/>
        </w:rPr>
        <w:t>5</w:t>
      </w:r>
      <w:r w:rsidR="004B3AEC">
        <w:rPr>
          <w:noProof/>
          <w:sz w:val="22"/>
          <w:szCs w:val="22"/>
          <w:lang w:val="sr-Cyrl-RS"/>
        </w:rPr>
        <w:t>а</w:t>
      </w:r>
    </w:p>
    <w:p w:rsidR="00D626E3" w:rsidRPr="00400A9F"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400A9F">
        <w:rPr>
          <w:noProof/>
          <w:sz w:val="22"/>
          <w:szCs w:val="22"/>
          <w:lang w:val="sr-Cyrl-CS"/>
        </w:rPr>
        <w:t>Датум:</w:t>
      </w:r>
      <w:r w:rsidR="00EF26AA" w:rsidRPr="00400A9F">
        <w:rPr>
          <w:noProof/>
          <w:sz w:val="22"/>
          <w:szCs w:val="22"/>
          <w:lang w:val="sr-Cyrl-CS"/>
        </w:rPr>
        <w:t xml:space="preserve"> </w:t>
      </w:r>
      <w:r w:rsidR="004B3AEC">
        <w:rPr>
          <w:noProof/>
          <w:sz w:val="22"/>
          <w:szCs w:val="22"/>
          <w:lang w:val="sr-Cyrl-RS"/>
        </w:rPr>
        <w:t>15</w:t>
      </w:r>
      <w:r w:rsidR="0004564A" w:rsidRPr="00400A9F">
        <w:rPr>
          <w:noProof/>
          <w:sz w:val="22"/>
          <w:szCs w:val="22"/>
          <w:lang w:val="sr-Cyrl-CS"/>
        </w:rPr>
        <w:t>.</w:t>
      </w:r>
      <w:r w:rsidR="004B3AEC">
        <w:rPr>
          <w:noProof/>
          <w:sz w:val="22"/>
          <w:szCs w:val="22"/>
          <w:lang w:val="sr-Cyrl-CS"/>
        </w:rPr>
        <w:t>01.2020</w:t>
      </w:r>
      <w:bookmarkStart w:id="0" w:name="_GoBack"/>
      <w:bookmarkEnd w:id="0"/>
      <w:r w:rsidR="0004564A" w:rsidRPr="00400A9F">
        <w:rPr>
          <w:noProof/>
          <w:sz w:val="22"/>
          <w:szCs w:val="22"/>
          <w:lang w:val="sr-Cyrl-CS"/>
        </w:rPr>
        <w:t>.</w:t>
      </w:r>
      <w:r w:rsidR="007211F4" w:rsidRPr="00400A9F">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CB3D59">
        <w:rPr>
          <w:rFonts w:ascii="Times New Roman" w:hAnsi="Times New Roman"/>
          <w:b/>
          <w:noProof/>
          <w:lang w:val="sr-Cyrl-CS"/>
        </w:rPr>
        <w:t>КОНКУРСНА ДОКУМЕНТАЦИЈА</w:t>
      </w:r>
      <w:bookmarkEnd w:id="1"/>
      <w:bookmarkEnd w:id="2"/>
      <w:bookmarkEnd w:id="3"/>
      <w:bookmarkEnd w:id="4"/>
      <w:bookmarkEnd w:id="5"/>
      <w:bookmarkEnd w:id="6"/>
      <w:bookmarkEnd w:id="7"/>
      <w:bookmarkEnd w:id="8"/>
    </w:p>
    <w:p w:rsidR="000C64AE"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85163F" w:rsidRPr="0085163F">
        <w:rPr>
          <w:b/>
          <w:sz w:val="22"/>
          <w:szCs w:val="22"/>
          <w:lang w:val="sr-Cyrl-RS"/>
        </w:rPr>
        <w:t>имплантати у ортопедији (</w:t>
      </w:r>
      <w:r w:rsidR="00312C57">
        <w:rPr>
          <w:b/>
          <w:sz w:val="22"/>
          <w:szCs w:val="22"/>
          <w:lang w:val="sr-Cyrl-RS"/>
        </w:rPr>
        <w:t>ревизионе ендопротезе и потрошни материјал)</w:t>
      </w:r>
      <w:r w:rsidR="0085163F" w:rsidRPr="0085163F">
        <w:rPr>
          <w:b/>
          <w:sz w:val="22"/>
          <w:szCs w:val="22"/>
          <w:lang w:val="sr-Cyrl-RS"/>
        </w:rPr>
        <w:t>)</w:t>
      </w:r>
      <w:r w:rsidR="0085163F" w:rsidRPr="00F64CB1">
        <w:t xml:space="preserve"> </w:t>
      </w:r>
      <w:r w:rsidR="000C64AE" w:rsidRPr="000C64AE">
        <w:rPr>
          <w:b/>
          <w:sz w:val="22"/>
          <w:szCs w:val="22"/>
        </w:rPr>
        <w:t xml:space="preserve"> </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81606F" w:rsidRPr="004B3AEC" w:rsidRDefault="00E0651C" w:rsidP="004B3AEC">
      <w:pPr>
        <w:spacing w:before="120" w:after="120"/>
        <w:jc w:val="center"/>
        <w:rPr>
          <w:b/>
          <w:noProof/>
          <w:spacing w:val="40"/>
          <w:sz w:val="22"/>
          <w:szCs w:val="22"/>
          <w:lang w:val="sr-Cyrl-RS"/>
        </w:rPr>
      </w:pPr>
      <w:r w:rsidRPr="00CB3D59">
        <w:rPr>
          <w:b/>
          <w:noProof/>
          <w:spacing w:val="40"/>
          <w:sz w:val="22"/>
          <w:szCs w:val="22"/>
          <w:lang w:val="sr-Cyrl-CS"/>
        </w:rPr>
        <w:t xml:space="preserve">ЈН </w:t>
      </w:r>
      <w:r w:rsidR="00FF6C91" w:rsidRPr="00CB3D59">
        <w:rPr>
          <w:b/>
          <w:noProof/>
          <w:spacing w:val="40"/>
          <w:sz w:val="22"/>
          <w:szCs w:val="22"/>
          <w:lang w:val="sr-Cyrl-CS"/>
        </w:rPr>
        <w:t>О</w:t>
      </w:r>
      <w:r w:rsidR="00BF0866" w:rsidRPr="00CB3D59">
        <w:rPr>
          <w:b/>
          <w:noProof/>
          <w:spacing w:val="40"/>
          <w:sz w:val="22"/>
          <w:szCs w:val="22"/>
          <w:lang w:val="sr-Cyrl-CS"/>
        </w:rPr>
        <w:t xml:space="preserve">П </w:t>
      </w:r>
      <w:r w:rsidR="00312C57">
        <w:rPr>
          <w:b/>
          <w:noProof/>
          <w:spacing w:val="40"/>
          <w:sz w:val="22"/>
          <w:szCs w:val="22"/>
          <w:lang w:val="sr-Cyrl-RS"/>
        </w:rPr>
        <w:t>48</w:t>
      </w:r>
      <w:r w:rsidR="009F2E83" w:rsidRPr="00CB3D59">
        <w:rPr>
          <w:b/>
          <w:noProof/>
          <w:spacing w:val="40"/>
          <w:sz w:val="22"/>
          <w:szCs w:val="22"/>
          <w:lang w:val="sr-Cyrl-CS"/>
        </w:rPr>
        <w:t>Д</w:t>
      </w:r>
      <w:r w:rsidR="00976E64" w:rsidRPr="00CB3D59">
        <w:rPr>
          <w:b/>
          <w:noProof/>
          <w:spacing w:val="40"/>
          <w:sz w:val="22"/>
          <w:szCs w:val="22"/>
          <w:lang w:val="sr-Cyrl-CS"/>
        </w:rPr>
        <w:t>/1</w:t>
      </w:r>
      <w:r w:rsidR="00312C57">
        <w:rPr>
          <w:b/>
          <w:noProof/>
          <w:spacing w:val="40"/>
          <w:sz w:val="22"/>
          <w:szCs w:val="22"/>
          <w:lang w:val="sr-Cyrl-RS"/>
        </w:rPr>
        <w:t>9</w:t>
      </w:r>
    </w:p>
    <w:p w:rsidR="006B45E4" w:rsidRPr="00CB3D59" w:rsidRDefault="004B3AEC" w:rsidP="00D626E3">
      <w:pPr>
        <w:spacing w:before="120" w:after="120"/>
        <w:jc w:val="center"/>
        <w:rPr>
          <w:b/>
          <w:noProof/>
          <w:sz w:val="22"/>
          <w:szCs w:val="22"/>
          <w:lang w:val="sr-Cyrl-CS"/>
        </w:rPr>
      </w:pPr>
      <w:r>
        <w:rPr>
          <w:b/>
          <w:noProof/>
          <w:sz w:val="22"/>
          <w:szCs w:val="22"/>
          <w:lang w:val="sr-Cyrl-CS"/>
        </w:rPr>
        <w:t>(пречишћен текст)</w:t>
      </w: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312C57">
        <w:rPr>
          <w:noProof/>
          <w:sz w:val="22"/>
          <w:szCs w:val="22"/>
          <w:lang w:val="sr-Cyrl-RS"/>
        </w:rPr>
        <w:t>децемб</w:t>
      </w:r>
      <w:r w:rsidR="0085163F">
        <w:rPr>
          <w:noProof/>
          <w:sz w:val="22"/>
          <w:szCs w:val="22"/>
          <w:lang w:val="sr-Cyrl-RS"/>
        </w:rPr>
        <w:t xml:space="preserve">ар </w:t>
      </w:r>
      <w:r w:rsidRPr="00CB3D59">
        <w:rPr>
          <w:noProof/>
          <w:sz w:val="22"/>
          <w:szCs w:val="22"/>
          <w:lang w:val="sr-Cyrl-CS"/>
        </w:rPr>
        <w:t>201</w:t>
      </w:r>
      <w:r w:rsidR="00312C57">
        <w:rPr>
          <w:noProof/>
          <w:sz w:val="22"/>
          <w:szCs w:val="22"/>
          <w:lang w:val="sr-Cyrl-RS"/>
        </w:rPr>
        <w:t>9</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CC62B8" w:rsidRPr="00CB3D59" w:rsidRDefault="00CC62B8"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5D325D">
            <w:pPr>
              <w:widowControl w:val="0"/>
              <w:autoSpaceDE w:val="0"/>
              <w:autoSpaceDN w:val="0"/>
              <w:adjustRightInd w:val="0"/>
              <w:ind w:right="-20"/>
              <w:jc w:val="center"/>
              <w:rPr>
                <w:b/>
                <w:noProof/>
                <w:sz w:val="22"/>
                <w:szCs w:val="22"/>
                <w:lang w:val="sr-Cyrl-CS"/>
              </w:rPr>
            </w:pPr>
            <w:r>
              <w:rPr>
                <w:b/>
                <w:noProof/>
                <w:sz w:val="22"/>
                <w:szCs w:val="22"/>
                <w:lang w:val="sr-Cyrl-CS"/>
              </w:rPr>
              <w:t>5</w:t>
            </w:r>
            <w:r w:rsidR="00EA01A9">
              <w:rPr>
                <w:b/>
                <w:noProof/>
                <w:sz w:val="22"/>
                <w:szCs w:val="22"/>
                <w:lang w:val="sr-Cyrl-CS"/>
              </w:rPr>
              <w:t>-</w:t>
            </w:r>
            <w:r w:rsidR="005D325D">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5D325D" w:rsidP="005D325D">
            <w:pPr>
              <w:widowControl w:val="0"/>
              <w:autoSpaceDE w:val="0"/>
              <w:autoSpaceDN w:val="0"/>
              <w:adjustRightInd w:val="0"/>
              <w:ind w:right="-20"/>
              <w:jc w:val="center"/>
              <w:rPr>
                <w:b/>
                <w:noProof/>
                <w:sz w:val="22"/>
                <w:szCs w:val="22"/>
              </w:rPr>
            </w:pPr>
            <w:r>
              <w:rPr>
                <w:b/>
                <w:noProof/>
                <w:sz w:val="22"/>
                <w:szCs w:val="22"/>
                <w:lang w:val="sr-Cyrl-CS"/>
              </w:rPr>
              <w:t>5</w:t>
            </w:r>
            <w:r w:rsidR="00A53F8E" w:rsidRPr="00CB3D59">
              <w:rPr>
                <w:b/>
                <w:noProof/>
                <w:sz w:val="22"/>
                <w:szCs w:val="22"/>
                <w:lang w:val="sr-Cyrl-CS"/>
              </w:rPr>
              <w:t>-</w:t>
            </w:r>
            <w:r>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5D325D" w:rsidP="0016697B">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D325D" w:rsidRDefault="005D325D" w:rsidP="0016697B">
            <w:pPr>
              <w:widowControl w:val="0"/>
              <w:autoSpaceDE w:val="0"/>
              <w:autoSpaceDN w:val="0"/>
              <w:adjustRightInd w:val="0"/>
              <w:ind w:right="-20"/>
              <w:jc w:val="center"/>
              <w:rPr>
                <w:b/>
                <w:noProof/>
                <w:sz w:val="22"/>
                <w:szCs w:val="22"/>
                <w:lang w:val="sr-Cyrl-RS"/>
              </w:rPr>
            </w:pPr>
            <w:r>
              <w:rPr>
                <w:b/>
                <w:noProof/>
                <w:sz w:val="22"/>
                <w:szCs w:val="22"/>
                <w:lang w:val="sr-Cyrl-R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D325D" w:rsidRDefault="005D325D" w:rsidP="00EA01A9">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D325D" w:rsidRDefault="005D325D" w:rsidP="00CF3352">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5D325D" w:rsidP="0016697B">
            <w:pPr>
              <w:widowControl w:val="0"/>
              <w:autoSpaceDE w:val="0"/>
              <w:autoSpaceDN w:val="0"/>
              <w:adjustRightInd w:val="0"/>
              <w:ind w:right="-20"/>
              <w:jc w:val="center"/>
              <w:rPr>
                <w:b/>
                <w:noProof/>
                <w:sz w:val="22"/>
                <w:szCs w:val="22"/>
              </w:rPr>
            </w:pPr>
            <w:r>
              <w:rPr>
                <w:b/>
                <w:noProof/>
                <w:sz w:val="22"/>
                <w:szCs w:val="22"/>
                <w:lang w:val="sr-Cyrl-CS"/>
              </w:rPr>
              <w:t>12-18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5D325D" w:rsidP="00EA01A9">
            <w:pPr>
              <w:widowControl w:val="0"/>
              <w:autoSpaceDE w:val="0"/>
              <w:autoSpaceDN w:val="0"/>
              <w:adjustRightInd w:val="0"/>
              <w:ind w:right="-20"/>
              <w:jc w:val="center"/>
              <w:rPr>
                <w:b/>
                <w:noProof/>
                <w:sz w:val="22"/>
                <w:szCs w:val="22"/>
                <w:lang w:val="sr-Cyrl-RS"/>
              </w:rPr>
            </w:pPr>
            <w:r>
              <w:rPr>
                <w:b/>
                <w:noProof/>
                <w:sz w:val="22"/>
                <w:szCs w:val="22"/>
                <w:lang w:val="sr-Cyrl-RS"/>
              </w:rPr>
              <w:t>19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A53F8E" w:rsidP="004118C1">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5D325D">
              <w:rPr>
                <w:b/>
                <w:noProof/>
                <w:sz w:val="22"/>
                <w:szCs w:val="22"/>
                <w:lang w:val="sr-Cyrl-RS"/>
              </w:rPr>
              <w:t>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5D325D" w:rsidP="00CF3352">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5D325D" w:rsidP="00CF3352">
            <w:pPr>
              <w:widowControl w:val="0"/>
              <w:autoSpaceDE w:val="0"/>
              <w:autoSpaceDN w:val="0"/>
              <w:adjustRightInd w:val="0"/>
              <w:ind w:right="-20"/>
              <w:jc w:val="center"/>
              <w:rPr>
                <w:b/>
                <w:noProof/>
                <w:sz w:val="22"/>
                <w:szCs w:val="22"/>
                <w:lang w:val="sr-Cyrl-CS"/>
              </w:rPr>
            </w:pPr>
            <w:r>
              <w:rPr>
                <w:b/>
                <w:noProof/>
                <w:sz w:val="22"/>
                <w:szCs w:val="22"/>
                <w:lang w:val="sr-Cyrl-C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5D325D" w:rsidP="0059327F">
            <w:pPr>
              <w:widowControl w:val="0"/>
              <w:autoSpaceDE w:val="0"/>
              <w:autoSpaceDN w:val="0"/>
              <w:adjustRightInd w:val="0"/>
              <w:ind w:right="-20"/>
              <w:jc w:val="center"/>
              <w:rPr>
                <w:b/>
                <w:noProof/>
                <w:sz w:val="22"/>
                <w:szCs w:val="22"/>
                <w:lang w:val="sr-Cyrl-RS"/>
              </w:rPr>
            </w:pPr>
            <w:r>
              <w:rPr>
                <w:b/>
                <w:noProof/>
                <w:sz w:val="22"/>
                <w:szCs w:val="22"/>
                <w:lang w:val="sr-Cyrl-RS"/>
              </w:rPr>
              <w:t>23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5D325D">
              <w:rPr>
                <w:b/>
                <w:noProof/>
                <w:sz w:val="22"/>
                <w:szCs w:val="22"/>
                <w:lang w:val="sr-Cyrl-CS"/>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5D325D">
              <w:rPr>
                <w:b/>
                <w:noProof/>
                <w:sz w:val="22"/>
                <w:szCs w:val="22"/>
                <w:lang w:val="sr-Cyrl-RS"/>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5D325D">
              <w:rPr>
                <w:b/>
                <w:noProof/>
                <w:sz w:val="22"/>
                <w:szCs w:val="22"/>
                <w:lang w:val="sr-Cyrl-RS"/>
              </w:rPr>
              <w:t>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5D325D" w:rsidP="005D325D">
            <w:pPr>
              <w:widowControl w:val="0"/>
              <w:autoSpaceDE w:val="0"/>
              <w:autoSpaceDN w:val="0"/>
              <w:adjustRightInd w:val="0"/>
              <w:ind w:right="-20"/>
              <w:jc w:val="center"/>
              <w:rPr>
                <w:b/>
                <w:noProof/>
                <w:sz w:val="22"/>
                <w:szCs w:val="22"/>
                <w:lang w:val="sr-Cyrl-RS"/>
              </w:rPr>
            </w:pPr>
            <w:r>
              <w:rPr>
                <w:b/>
                <w:noProof/>
                <w:sz w:val="22"/>
                <w:szCs w:val="22"/>
                <w:lang w:val="sr-Cyrl-CS"/>
              </w:rPr>
              <w:t>27</w:t>
            </w:r>
            <w:r w:rsidR="00EA01A9">
              <w:rPr>
                <w:b/>
                <w:noProof/>
                <w:sz w:val="22"/>
                <w:szCs w:val="22"/>
                <w:lang w:val="sr-Cyrl-CS"/>
              </w:rPr>
              <w:t>-3</w:t>
            </w:r>
            <w:r>
              <w:rPr>
                <w:b/>
                <w:noProof/>
                <w:sz w:val="22"/>
                <w:szCs w:val="22"/>
                <w:lang w:val="sr-Cyrl-CS"/>
              </w:rPr>
              <w:t>0</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5D325D">
            <w:pPr>
              <w:widowControl w:val="0"/>
              <w:autoSpaceDE w:val="0"/>
              <w:autoSpaceDN w:val="0"/>
              <w:adjustRightInd w:val="0"/>
              <w:ind w:right="-20"/>
              <w:jc w:val="center"/>
              <w:rPr>
                <w:b/>
                <w:noProof/>
                <w:sz w:val="22"/>
                <w:szCs w:val="22"/>
              </w:rPr>
            </w:pPr>
            <w:r>
              <w:rPr>
                <w:b/>
                <w:noProof/>
                <w:sz w:val="22"/>
                <w:szCs w:val="22"/>
                <w:lang w:val="sr-Cyrl-CS"/>
              </w:rPr>
              <w:t>3</w:t>
            </w:r>
            <w:r w:rsidR="005D325D">
              <w:rPr>
                <w:b/>
                <w:noProof/>
                <w:sz w:val="22"/>
                <w:szCs w:val="22"/>
                <w:lang w:val="sr-Cyrl-CS"/>
              </w:rPr>
              <w:t>1</w:t>
            </w:r>
            <w:r>
              <w:rPr>
                <w:b/>
                <w:noProof/>
                <w:sz w:val="22"/>
                <w:szCs w:val="22"/>
                <w:lang w:val="sr-Cyrl-CS"/>
              </w:rPr>
              <w:t>-</w:t>
            </w:r>
            <w:r w:rsidR="00EA01A9">
              <w:rPr>
                <w:b/>
                <w:noProof/>
                <w:sz w:val="22"/>
                <w:szCs w:val="22"/>
                <w:lang w:val="sr-Cyrl-CS"/>
              </w:rPr>
              <w:t>3</w:t>
            </w:r>
            <w:r w:rsidR="005D325D">
              <w:rPr>
                <w:b/>
                <w:noProof/>
                <w:sz w:val="22"/>
                <w:szCs w:val="22"/>
                <w:lang w:val="sr-Cyrl-CS"/>
              </w:rPr>
              <w:t>3</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5D325D" w:rsidP="005D325D">
            <w:pPr>
              <w:widowControl w:val="0"/>
              <w:autoSpaceDE w:val="0"/>
              <w:autoSpaceDN w:val="0"/>
              <w:adjustRightInd w:val="0"/>
              <w:ind w:right="-20"/>
              <w:jc w:val="center"/>
              <w:rPr>
                <w:b/>
                <w:noProof/>
                <w:sz w:val="22"/>
                <w:szCs w:val="22"/>
                <w:lang w:val="sr-Cyrl-CS"/>
              </w:rPr>
            </w:pPr>
            <w:r>
              <w:rPr>
                <w:b/>
                <w:noProof/>
                <w:sz w:val="22"/>
                <w:szCs w:val="22"/>
                <w:lang w:val="sr-Cyrl-CS"/>
              </w:rPr>
              <w:t>34</w:t>
            </w:r>
            <w:r w:rsidR="00EA01A9">
              <w:rPr>
                <w:b/>
                <w:noProof/>
                <w:sz w:val="22"/>
                <w:szCs w:val="22"/>
                <w:lang w:val="sr-Cyrl-CS"/>
              </w:rPr>
              <w:t>-</w:t>
            </w:r>
            <w:r w:rsidR="0016697B">
              <w:rPr>
                <w:b/>
                <w:noProof/>
                <w:sz w:val="22"/>
                <w:szCs w:val="22"/>
                <w:lang w:val="sr-Cyrl-CS"/>
              </w:rPr>
              <w:t>3</w:t>
            </w:r>
            <w:r>
              <w:rPr>
                <w:b/>
                <w:noProof/>
                <w:sz w:val="22"/>
                <w:szCs w:val="22"/>
                <w:lang w:val="sr-Cyrl-CS"/>
              </w:rPr>
              <w:t>5</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CC62B8">
        <w:rPr>
          <w:b/>
          <w:bCs/>
          <w:noProof/>
          <w:sz w:val="22"/>
          <w:szCs w:val="22"/>
          <w:lang w:val="sr-Cyrl-RS"/>
        </w:rPr>
        <w:t>5</w:t>
      </w:r>
      <w:r w:rsidR="00A057E3">
        <w:rPr>
          <w:b/>
          <w:bCs/>
          <w:noProof/>
          <w:sz w:val="22"/>
          <w:szCs w:val="22"/>
        </w:rPr>
        <w:t>0</w:t>
      </w:r>
      <w:r w:rsidRPr="00BC0592">
        <w:rPr>
          <w:b/>
          <w:bCs/>
          <w:noProof/>
          <w:sz w:val="22"/>
          <w:szCs w:val="22"/>
          <w:lang w:val="sr-Cyrl-CS"/>
        </w:rPr>
        <w:t xml:space="preserve"> стран</w:t>
      </w:r>
      <w:r w:rsidR="00CC62B8">
        <w:rPr>
          <w:b/>
          <w:bCs/>
          <w:noProof/>
          <w:sz w:val="22"/>
          <w:szCs w:val="22"/>
          <w:lang w:val="sr-Cyrl-RS"/>
        </w:rPr>
        <w:t>а</w:t>
      </w:r>
      <w:r w:rsidR="00341067" w:rsidRPr="00BC0592">
        <w:rPr>
          <w:b/>
          <w:bCs/>
          <w:noProof/>
          <w:sz w:val="22"/>
          <w:szCs w:val="22"/>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bCs/>
          <w:noProof/>
          <w:sz w:val="22"/>
          <w:szCs w:val="22"/>
          <w:lang w:val="sr-Cyrl-CS"/>
        </w:rPr>
      </w:pPr>
    </w:p>
    <w:p w:rsidR="0081606F" w:rsidRDefault="0081606F" w:rsidP="00F64EF2">
      <w:pPr>
        <w:rPr>
          <w:b/>
          <w:noProof/>
          <w:sz w:val="22"/>
          <w:szCs w:val="22"/>
          <w:lang w:val="sr-Cyrl-RS"/>
        </w:rPr>
      </w:pPr>
    </w:p>
    <w:p w:rsidR="0085163F" w:rsidRDefault="0085163F" w:rsidP="00F64EF2">
      <w:pPr>
        <w:rPr>
          <w:b/>
          <w:noProof/>
          <w:sz w:val="22"/>
          <w:szCs w:val="22"/>
          <w:lang w:val="sr-Cyrl-RS"/>
        </w:rPr>
      </w:pPr>
    </w:p>
    <w:p w:rsidR="0085163F" w:rsidRPr="0081606F" w:rsidRDefault="0085163F" w:rsidP="00F64EF2">
      <w:pPr>
        <w:rPr>
          <w:b/>
          <w:noProof/>
          <w:sz w:val="22"/>
          <w:szCs w:val="22"/>
          <w:lang w:val="sr-Cyrl-RS"/>
        </w:rPr>
      </w:pPr>
    </w:p>
    <w:p w:rsidR="00F26BEB" w:rsidRDefault="00F26BEB" w:rsidP="00F64EF2">
      <w:pPr>
        <w:rPr>
          <w:b/>
          <w:noProof/>
          <w:sz w:val="22"/>
          <w:szCs w:val="22"/>
          <w:lang w:val="sr-Cyrl-CS"/>
        </w:rPr>
      </w:pPr>
    </w:p>
    <w:p w:rsidR="002F0184" w:rsidRPr="00F64EF2" w:rsidRDefault="002F0184" w:rsidP="00F64EF2">
      <w:pPr>
        <w:rPr>
          <w:b/>
          <w:noProof/>
          <w:sz w:val="22"/>
          <w:szCs w:val="22"/>
          <w:lang w:val="sr-Cyrl-CS"/>
        </w:rPr>
      </w:pPr>
      <w:r w:rsidRPr="00F64EF2">
        <w:rPr>
          <w:b/>
          <w:noProof/>
          <w:sz w:val="22"/>
          <w:szCs w:val="22"/>
          <w:lang w:val="sr-Cyrl-CS"/>
        </w:rPr>
        <w:lastRenderedPageBreak/>
        <w:t>ОБРАЗАЦ ЗА КОВЕРАТ</w:t>
      </w:r>
      <w:bookmarkEnd w:id="9"/>
      <w:bookmarkEnd w:id="10"/>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6A3A40" w:rsidRDefault="00D8005E" w:rsidP="002F0184">
      <w:pPr>
        <w:jc w:val="center"/>
        <w:rPr>
          <w:b/>
          <w:bCs/>
          <w:noProof/>
          <w:spacing w:val="68"/>
          <w:sz w:val="22"/>
          <w:szCs w:val="22"/>
        </w:rPr>
      </w:pPr>
      <w:r w:rsidRPr="00CB3D59">
        <w:rPr>
          <w:b/>
          <w:bCs/>
          <w:noProof/>
          <w:sz w:val="22"/>
          <w:szCs w:val="22"/>
          <w:lang w:val="sr-Cyrl-CS"/>
        </w:rPr>
        <w:t xml:space="preserve">ЈН </w:t>
      </w:r>
      <w:r w:rsidR="00FF6C91" w:rsidRPr="00CB3D59">
        <w:rPr>
          <w:b/>
          <w:bCs/>
          <w:noProof/>
          <w:sz w:val="22"/>
          <w:szCs w:val="22"/>
          <w:lang w:val="sr-Cyrl-CS"/>
        </w:rPr>
        <w:t>О</w:t>
      </w:r>
      <w:r w:rsidR="00B77328" w:rsidRPr="00CB3D59">
        <w:rPr>
          <w:b/>
          <w:bCs/>
          <w:noProof/>
          <w:sz w:val="22"/>
          <w:szCs w:val="22"/>
          <w:lang w:val="sr-Cyrl-CS"/>
        </w:rPr>
        <w:t xml:space="preserve">П </w:t>
      </w:r>
      <w:r w:rsidR="00312C57">
        <w:rPr>
          <w:b/>
          <w:bCs/>
          <w:noProof/>
          <w:sz w:val="22"/>
          <w:szCs w:val="22"/>
          <w:lang w:val="sr-Cyrl-CS"/>
        </w:rPr>
        <w:t>48</w:t>
      </w:r>
      <w:r w:rsidR="009F2E83" w:rsidRPr="00CB3D59">
        <w:rPr>
          <w:b/>
          <w:bCs/>
          <w:noProof/>
          <w:sz w:val="22"/>
          <w:szCs w:val="22"/>
          <w:lang w:val="sr-Cyrl-CS"/>
        </w:rPr>
        <w:t>Д</w:t>
      </w:r>
      <w:r w:rsidR="002F0184" w:rsidRPr="00CB3D59">
        <w:rPr>
          <w:b/>
          <w:bCs/>
          <w:noProof/>
          <w:sz w:val="22"/>
          <w:szCs w:val="22"/>
          <w:lang w:val="sr-Cyrl-CS"/>
        </w:rPr>
        <w:t>/1</w:t>
      </w:r>
      <w:r w:rsidR="00312C57">
        <w:rPr>
          <w:b/>
          <w:bCs/>
          <w:noProof/>
          <w:sz w:val="22"/>
          <w:szCs w:val="22"/>
          <w:lang w:val="sr-Cyrl-CS"/>
        </w:rPr>
        <w:t>9</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A31C5C" w:rsidRDefault="00761AA9" w:rsidP="00761AA9">
      <w:pPr>
        <w:jc w:val="center"/>
        <w:rPr>
          <w:b/>
          <w:bCs/>
          <w:noProof/>
          <w:spacing w:val="68"/>
          <w:sz w:val="22"/>
          <w:szCs w:val="22"/>
          <w:lang w:val="sr-Cyrl-CS"/>
        </w:rPr>
      </w:pPr>
      <w:r w:rsidRPr="00CB3D59">
        <w:rPr>
          <w:b/>
          <w:bCs/>
          <w:noProof/>
          <w:spacing w:val="68"/>
          <w:sz w:val="22"/>
          <w:szCs w:val="22"/>
          <w:lang w:val="sr-Cyrl-CS"/>
        </w:rPr>
        <w:t>1</w:t>
      </w:r>
      <w:r w:rsidR="00F64EF2">
        <w:rPr>
          <w:b/>
          <w:bCs/>
          <w:noProof/>
          <w:spacing w:val="68"/>
          <w:sz w:val="22"/>
          <w:szCs w:val="22"/>
          <w:lang w:val="sr-Cyrl-CS"/>
        </w:rPr>
        <w:t xml:space="preserve"> 2</w:t>
      </w:r>
      <w:r w:rsidRPr="00CB3D59">
        <w:rPr>
          <w:b/>
          <w:bCs/>
          <w:noProof/>
          <w:spacing w:val="68"/>
          <w:sz w:val="22"/>
          <w:szCs w:val="22"/>
          <w:lang w:val="sr-Cyrl-CS"/>
        </w:rPr>
        <w:t xml:space="preserve"> </w:t>
      </w:r>
      <w:r w:rsidR="00DF2C73">
        <w:rPr>
          <w:b/>
          <w:bCs/>
          <w:noProof/>
          <w:spacing w:val="68"/>
          <w:sz w:val="22"/>
          <w:szCs w:val="22"/>
          <w:lang w:val="sr-Cyrl-CS"/>
        </w:rPr>
        <w:t>3</w:t>
      </w:r>
      <w:r w:rsidR="0085163F">
        <w:rPr>
          <w:b/>
          <w:bCs/>
          <w:noProof/>
          <w:spacing w:val="68"/>
          <w:sz w:val="22"/>
          <w:szCs w:val="22"/>
          <w:lang w:val="sr-Cyrl-CS"/>
        </w:rPr>
        <w:t xml:space="preserve"> 4 5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452EA7" w:rsidRPr="00761AA9" w:rsidRDefault="002F0184" w:rsidP="00761A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40BF3581" wp14:editId="02746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479DA1AF" wp14:editId="0550904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DF2C73" w:rsidRDefault="00DF2C73" w:rsidP="004B2932">
      <w:pPr>
        <w:rPr>
          <w:bCs/>
          <w:noProof/>
          <w:sz w:val="22"/>
          <w:szCs w:val="22"/>
          <w:lang w:val="sr-Cyrl-CS"/>
        </w:rPr>
      </w:pPr>
    </w:p>
    <w:p w:rsidR="00A31C5C" w:rsidRDefault="00A31C5C" w:rsidP="00400A9F">
      <w:pPr>
        <w:rPr>
          <w:bCs/>
          <w:noProof/>
          <w:sz w:val="20"/>
          <w:szCs w:val="20"/>
          <w:lang w:val="sr-Cyrl-CS"/>
        </w:rPr>
      </w:pPr>
    </w:p>
    <w:p w:rsidR="00A31C5C" w:rsidRDefault="00A31C5C" w:rsidP="00400A9F">
      <w:pPr>
        <w:rPr>
          <w:bCs/>
          <w:noProof/>
          <w:sz w:val="20"/>
          <w:szCs w:val="20"/>
          <w:lang w:val="sr-Cyrl-CS"/>
        </w:rPr>
      </w:pPr>
    </w:p>
    <w:p w:rsidR="00623737" w:rsidRPr="00312C57" w:rsidRDefault="00D626E3" w:rsidP="00400A9F">
      <w:pPr>
        <w:rPr>
          <w:rFonts w:ascii="Tahoma" w:hAnsi="Tahoma" w:cs="Tahoma"/>
          <w:sz w:val="20"/>
          <w:szCs w:val="20"/>
          <w:lang w:val="sr-Cyrl-RS"/>
        </w:rPr>
      </w:pPr>
      <w:r w:rsidRPr="00F26BEB">
        <w:rPr>
          <w:bCs/>
          <w:noProof/>
          <w:sz w:val="20"/>
          <w:szCs w:val="20"/>
          <w:lang w:val="sr-Cyrl-CS"/>
        </w:rPr>
        <w:t xml:space="preserve">На основу члана </w:t>
      </w:r>
      <w:r w:rsidR="00623737" w:rsidRPr="00F26BEB">
        <w:rPr>
          <w:bCs/>
          <w:noProof/>
          <w:sz w:val="20"/>
          <w:szCs w:val="20"/>
          <w:lang w:val="sr-Cyrl-CS"/>
        </w:rPr>
        <w:t>54</w:t>
      </w:r>
      <w:r w:rsidRPr="00F26BEB">
        <w:rPr>
          <w:bCs/>
          <w:noProof/>
          <w:sz w:val="20"/>
          <w:szCs w:val="20"/>
          <w:lang w:val="sr-Cyrl-CS"/>
        </w:rPr>
        <w:t xml:space="preserve">. </w:t>
      </w:r>
      <w:r w:rsidR="00623737" w:rsidRPr="00F26BEB">
        <w:rPr>
          <w:bCs/>
          <w:noProof/>
          <w:sz w:val="20"/>
          <w:szCs w:val="20"/>
          <w:lang w:val="sr-Cyrl-CS"/>
        </w:rPr>
        <w:t xml:space="preserve">став 12. </w:t>
      </w:r>
      <w:r w:rsidRPr="00F26BEB">
        <w:rPr>
          <w:bCs/>
          <w:noProof/>
          <w:sz w:val="20"/>
          <w:szCs w:val="20"/>
          <w:lang w:val="sr-Cyrl-CS"/>
        </w:rPr>
        <w:t>и члана 61. Закона о јавним набавкама („Сл</w:t>
      </w:r>
      <w:r w:rsidR="00B77328" w:rsidRPr="00F26BEB">
        <w:rPr>
          <w:bCs/>
          <w:noProof/>
          <w:sz w:val="20"/>
          <w:szCs w:val="20"/>
          <w:lang w:val="sr-Cyrl-CS"/>
        </w:rPr>
        <w:t>ужбени</w:t>
      </w:r>
      <w:r w:rsidRPr="00F26BEB">
        <w:rPr>
          <w:bCs/>
          <w:noProof/>
          <w:sz w:val="20"/>
          <w:szCs w:val="20"/>
          <w:lang w:val="sr-Cyrl-CS"/>
        </w:rPr>
        <w:t xml:space="preserve"> гласник Р</w:t>
      </w:r>
      <w:r w:rsidR="00B77328" w:rsidRPr="00F26BEB">
        <w:rPr>
          <w:bCs/>
          <w:noProof/>
          <w:sz w:val="20"/>
          <w:szCs w:val="20"/>
          <w:lang w:val="sr-Cyrl-CS"/>
        </w:rPr>
        <w:t xml:space="preserve">епублике </w:t>
      </w:r>
      <w:r w:rsidRPr="00F26BEB">
        <w:rPr>
          <w:bCs/>
          <w:noProof/>
          <w:sz w:val="20"/>
          <w:szCs w:val="20"/>
          <w:lang w:val="sr-Cyrl-CS"/>
        </w:rPr>
        <w:t>С</w:t>
      </w:r>
      <w:r w:rsidR="00B77328" w:rsidRPr="00F26BEB">
        <w:rPr>
          <w:bCs/>
          <w:noProof/>
          <w:sz w:val="20"/>
          <w:szCs w:val="20"/>
          <w:lang w:val="sr-Cyrl-CS"/>
        </w:rPr>
        <w:t>рбије</w:t>
      </w:r>
      <w:r w:rsidRPr="00F26BEB">
        <w:rPr>
          <w:bCs/>
          <w:noProof/>
          <w:sz w:val="20"/>
          <w:szCs w:val="20"/>
          <w:lang w:val="sr-Cyrl-CS"/>
        </w:rPr>
        <w:t>”</w:t>
      </w:r>
      <w:r w:rsidR="00B77328" w:rsidRPr="00F26BEB">
        <w:rPr>
          <w:bCs/>
          <w:noProof/>
          <w:sz w:val="20"/>
          <w:szCs w:val="20"/>
          <w:lang w:val="sr-Cyrl-CS"/>
        </w:rPr>
        <w:t>,</w:t>
      </w:r>
      <w:r w:rsidRPr="00F26BEB">
        <w:rPr>
          <w:bCs/>
          <w:noProof/>
          <w:sz w:val="20"/>
          <w:szCs w:val="20"/>
          <w:lang w:val="sr-Cyrl-CS"/>
        </w:rPr>
        <w:t xml:space="preserve"> бр. 124/2012</w:t>
      </w:r>
      <w:r w:rsidR="00B77328" w:rsidRPr="00F26BEB">
        <w:rPr>
          <w:bCs/>
          <w:noProof/>
          <w:sz w:val="20"/>
          <w:szCs w:val="20"/>
          <w:lang w:val="sr-Cyrl-CS"/>
        </w:rPr>
        <w:t xml:space="preserve">, </w:t>
      </w:r>
      <w:r w:rsidR="0030726A" w:rsidRPr="00F26BEB">
        <w:rPr>
          <w:bCs/>
          <w:noProof/>
          <w:sz w:val="20"/>
          <w:szCs w:val="20"/>
          <w:lang w:val="sr-Cyrl-CS"/>
        </w:rPr>
        <w:t>14/2015</w:t>
      </w:r>
      <w:r w:rsidRPr="00F26BEB">
        <w:rPr>
          <w:bCs/>
          <w:noProof/>
          <w:sz w:val="20"/>
          <w:szCs w:val="20"/>
          <w:lang w:val="sr-Cyrl-CS"/>
        </w:rPr>
        <w:t xml:space="preserve">, </w:t>
      </w:r>
      <w:r w:rsidR="00B77328" w:rsidRPr="00F26BEB">
        <w:rPr>
          <w:bCs/>
          <w:noProof/>
          <w:sz w:val="20"/>
          <w:szCs w:val="20"/>
          <w:lang w:val="sr-Cyrl-CS"/>
        </w:rPr>
        <w:t>68/</w:t>
      </w:r>
      <w:r w:rsidR="00623737" w:rsidRPr="00F26BEB">
        <w:rPr>
          <w:bCs/>
          <w:noProof/>
          <w:sz w:val="20"/>
          <w:szCs w:val="20"/>
          <w:lang w:val="sr-Cyrl-CS"/>
        </w:rPr>
        <w:t>20</w:t>
      </w:r>
      <w:r w:rsidR="00B77328" w:rsidRPr="00F26BEB">
        <w:rPr>
          <w:bCs/>
          <w:noProof/>
          <w:sz w:val="20"/>
          <w:szCs w:val="20"/>
          <w:lang w:val="sr-Cyrl-CS"/>
        </w:rPr>
        <w:t xml:space="preserve">15 </w:t>
      </w:r>
      <w:r w:rsidRPr="00F26BEB">
        <w:rPr>
          <w:bCs/>
          <w:noProof/>
          <w:sz w:val="20"/>
          <w:szCs w:val="20"/>
          <w:lang w:val="sr-Cyrl-CS"/>
        </w:rPr>
        <w:t xml:space="preserve">у даљем тексту: ЗЈН), </w:t>
      </w:r>
      <w:r w:rsidR="00623737" w:rsidRPr="00F26BEB">
        <w:rPr>
          <w:bCs/>
          <w:noProof/>
          <w:sz w:val="20"/>
          <w:szCs w:val="20"/>
          <w:lang w:val="sr-Cyrl-CS"/>
        </w:rPr>
        <w:t xml:space="preserve">члана </w:t>
      </w:r>
      <w:r w:rsidR="002302BB" w:rsidRPr="00F26BEB">
        <w:rPr>
          <w:bCs/>
          <w:noProof/>
          <w:sz w:val="20"/>
          <w:szCs w:val="20"/>
          <w:lang w:val="sr-Cyrl-CS"/>
        </w:rPr>
        <w:t>2</w:t>
      </w:r>
      <w:r w:rsidR="00623737" w:rsidRPr="00F26BEB">
        <w:rPr>
          <w:bCs/>
          <w:noProof/>
          <w:sz w:val="20"/>
          <w:szCs w:val="20"/>
          <w:lang w:val="sr-Cyrl-CS"/>
        </w:rPr>
        <w:t xml:space="preserve">. Правилника о обавезним елементима конкурсне </w:t>
      </w:r>
      <w:r w:rsidR="00623737" w:rsidRPr="00F26BEB">
        <w:rPr>
          <w:bCs/>
          <w:noProof/>
          <w:sz w:val="20"/>
          <w:szCs w:val="20"/>
          <w:lang w:val="sr-Cyrl-CS"/>
        </w:rPr>
        <w:lastRenderedPageBreak/>
        <w:t xml:space="preserve">документације у поступцима јавних набавки и начину доказивања испуњености услова („Службени гласник Републике Србије”, бр. </w:t>
      </w:r>
      <w:r w:rsidR="00D53B8B" w:rsidRPr="00F26BEB">
        <w:rPr>
          <w:bCs/>
          <w:noProof/>
          <w:sz w:val="20"/>
          <w:szCs w:val="20"/>
          <w:lang w:val="sr-Cyrl-CS"/>
        </w:rPr>
        <w:t>86</w:t>
      </w:r>
      <w:r w:rsidR="00623737" w:rsidRPr="00F26BEB">
        <w:rPr>
          <w:bCs/>
          <w:noProof/>
          <w:sz w:val="20"/>
          <w:szCs w:val="20"/>
          <w:lang w:val="sr-Cyrl-CS"/>
        </w:rPr>
        <w:t>/201</w:t>
      </w:r>
      <w:r w:rsidR="00D53B8B" w:rsidRPr="00F26BEB">
        <w:rPr>
          <w:bCs/>
          <w:noProof/>
          <w:sz w:val="20"/>
          <w:szCs w:val="20"/>
          <w:lang w:val="sr-Cyrl-CS"/>
        </w:rPr>
        <w:t>5</w:t>
      </w:r>
      <w:r w:rsidR="00623737" w:rsidRPr="00F26BEB">
        <w:rPr>
          <w:bCs/>
          <w:noProof/>
          <w:sz w:val="20"/>
          <w:szCs w:val="20"/>
          <w:lang w:val="sr-Cyrl-CS"/>
        </w:rPr>
        <w:t xml:space="preserve">), </w:t>
      </w:r>
      <w:r w:rsidRPr="00F26BEB">
        <w:rPr>
          <w:bCs/>
          <w:noProof/>
          <w:sz w:val="20"/>
          <w:szCs w:val="20"/>
          <w:lang w:val="sr-Cyrl-CS"/>
        </w:rPr>
        <w:t>Одлуке о покретању поступка бр.</w:t>
      </w:r>
      <w:r w:rsidR="00833009" w:rsidRPr="00F26BEB">
        <w:rPr>
          <w:noProof/>
          <w:sz w:val="20"/>
          <w:szCs w:val="20"/>
          <w:lang w:val="sr-Cyrl-CS"/>
        </w:rPr>
        <w:t xml:space="preserve"> </w:t>
      </w:r>
      <w:r w:rsidR="00312C57">
        <w:rPr>
          <w:noProof/>
          <w:sz w:val="20"/>
          <w:szCs w:val="20"/>
          <w:lang w:val="sr-Cyrl-RS"/>
        </w:rPr>
        <w:t>9461</w:t>
      </w:r>
      <w:r w:rsidR="00F177B0" w:rsidRPr="00F26BEB">
        <w:rPr>
          <w:bCs/>
          <w:noProof/>
          <w:sz w:val="20"/>
          <w:szCs w:val="20"/>
          <w:lang w:val="sr-Cyrl-CS"/>
        </w:rPr>
        <w:t>/</w:t>
      </w:r>
      <w:r w:rsidR="0085163F">
        <w:rPr>
          <w:bCs/>
          <w:noProof/>
          <w:sz w:val="20"/>
          <w:szCs w:val="20"/>
          <w:lang w:val="sr-Cyrl-CS"/>
        </w:rPr>
        <w:t>1</w:t>
      </w:r>
      <w:r w:rsidRPr="00F26BEB">
        <w:rPr>
          <w:bCs/>
          <w:noProof/>
          <w:sz w:val="20"/>
          <w:szCs w:val="20"/>
          <w:lang w:val="sr-Cyrl-CS"/>
        </w:rPr>
        <w:t xml:space="preserve"> од</w:t>
      </w:r>
      <w:r w:rsidR="00623737" w:rsidRPr="00F26BEB">
        <w:rPr>
          <w:bCs/>
          <w:noProof/>
          <w:sz w:val="20"/>
          <w:szCs w:val="20"/>
          <w:lang w:val="sr-Cyrl-CS"/>
        </w:rPr>
        <w:t xml:space="preserve"> </w:t>
      </w:r>
      <w:r w:rsidR="00312C57">
        <w:rPr>
          <w:bCs/>
          <w:noProof/>
          <w:sz w:val="20"/>
          <w:szCs w:val="20"/>
          <w:lang w:val="sr-Cyrl-CS"/>
        </w:rPr>
        <w:t>30</w:t>
      </w:r>
      <w:r w:rsidR="00D53B8B" w:rsidRPr="00F26BEB">
        <w:rPr>
          <w:bCs/>
          <w:noProof/>
          <w:sz w:val="20"/>
          <w:szCs w:val="20"/>
          <w:lang w:val="sr-Cyrl-CS"/>
        </w:rPr>
        <w:t>.</w:t>
      </w:r>
      <w:r w:rsidR="0085163F">
        <w:rPr>
          <w:bCs/>
          <w:noProof/>
          <w:sz w:val="20"/>
          <w:szCs w:val="20"/>
          <w:lang w:val="sr-Cyrl-CS"/>
        </w:rPr>
        <w:t>1</w:t>
      </w:r>
      <w:r w:rsidR="00312C57">
        <w:rPr>
          <w:bCs/>
          <w:noProof/>
          <w:sz w:val="20"/>
          <w:szCs w:val="20"/>
          <w:lang w:val="sr-Cyrl-CS"/>
        </w:rPr>
        <w:t>2</w:t>
      </w:r>
      <w:r w:rsidR="007D0969" w:rsidRPr="00F26BEB">
        <w:rPr>
          <w:bCs/>
          <w:noProof/>
          <w:sz w:val="20"/>
          <w:szCs w:val="20"/>
          <w:lang w:val="sr-Cyrl-CS"/>
        </w:rPr>
        <w:t>.201</w:t>
      </w:r>
      <w:r w:rsidR="00312C57">
        <w:rPr>
          <w:bCs/>
          <w:noProof/>
          <w:sz w:val="20"/>
          <w:szCs w:val="20"/>
          <w:lang w:val="sr-Cyrl-CS"/>
        </w:rPr>
        <w:t>9</w:t>
      </w:r>
      <w:r w:rsidR="00360ADD" w:rsidRPr="00F26BEB">
        <w:rPr>
          <w:bCs/>
          <w:noProof/>
          <w:sz w:val="20"/>
          <w:szCs w:val="20"/>
          <w:lang w:val="sr-Cyrl-CS"/>
        </w:rPr>
        <w:t xml:space="preserve">. године </w:t>
      </w:r>
      <w:r w:rsidR="00D4585A" w:rsidRPr="00F26BEB">
        <w:rPr>
          <w:bCs/>
          <w:noProof/>
          <w:sz w:val="20"/>
          <w:szCs w:val="20"/>
          <w:lang w:val="sr-Cyrl-CS"/>
        </w:rPr>
        <w:t>и Решења о именовању чланова</w:t>
      </w:r>
      <w:r w:rsidR="00B54353" w:rsidRPr="00F26BEB">
        <w:rPr>
          <w:bCs/>
          <w:noProof/>
          <w:sz w:val="20"/>
          <w:szCs w:val="20"/>
          <w:lang w:val="sr-Cyrl-CS"/>
        </w:rPr>
        <w:t xml:space="preserve"> комисије бр. </w:t>
      </w:r>
      <w:r w:rsidR="00312C57">
        <w:rPr>
          <w:bCs/>
          <w:noProof/>
          <w:sz w:val="20"/>
          <w:szCs w:val="20"/>
          <w:lang w:val="sr-Cyrl-RS"/>
        </w:rPr>
        <w:t>9461</w:t>
      </w:r>
      <w:r w:rsidR="00623737" w:rsidRPr="00F26BEB">
        <w:rPr>
          <w:bCs/>
          <w:noProof/>
          <w:sz w:val="20"/>
          <w:szCs w:val="20"/>
          <w:lang w:val="sr-Cyrl-CS"/>
        </w:rPr>
        <w:t>/</w:t>
      </w:r>
      <w:r w:rsidR="0085163F">
        <w:rPr>
          <w:bCs/>
          <w:noProof/>
          <w:sz w:val="20"/>
          <w:szCs w:val="20"/>
          <w:lang w:val="sr-Cyrl-CS"/>
        </w:rPr>
        <w:t>2</w:t>
      </w:r>
      <w:r w:rsidR="00D53B8B" w:rsidRPr="00F26BEB">
        <w:rPr>
          <w:bCs/>
          <w:noProof/>
          <w:sz w:val="20"/>
          <w:szCs w:val="20"/>
          <w:lang w:val="sr-Cyrl-CS"/>
        </w:rPr>
        <w:t xml:space="preserve"> </w:t>
      </w:r>
      <w:r w:rsidR="00B54353" w:rsidRPr="00F26BEB">
        <w:rPr>
          <w:bCs/>
          <w:noProof/>
          <w:sz w:val="20"/>
          <w:szCs w:val="20"/>
          <w:lang w:val="sr-Cyrl-CS"/>
        </w:rPr>
        <w:t xml:space="preserve">од </w:t>
      </w:r>
      <w:r w:rsidR="007A3653" w:rsidRPr="00F26BEB">
        <w:rPr>
          <w:bCs/>
          <w:noProof/>
          <w:sz w:val="20"/>
          <w:szCs w:val="20"/>
          <w:lang w:val="sr-Cyrl-CS"/>
        </w:rPr>
        <w:t xml:space="preserve"> </w:t>
      </w:r>
      <w:r w:rsidR="00312C57">
        <w:rPr>
          <w:bCs/>
          <w:noProof/>
          <w:sz w:val="20"/>
          <w:szCs w:val="20"/>
          <w:lang w:val="sr-Cyrl-CS"/>
        </w:rPr>
        <w:t>30</w:t>
      </w:r>
      <w:r w:rsidR="00106244" w:rsidRPr="00F26BEB">
        <w:rPr>
          <w:bCs/>
          <w:noProof/>
          <w:sz w:val="20"/>
          <w:szCs w:val="20"/>
          <w:lang w:val="sr-Cyrl-CS"/>
        </w:rPr>
        <w:t>.</w:t>
      </w:r>
      <w:r w:rsidR="0085163F">
        <w:rPr>
          <w:bCs/>
          <w:noProof/>
          <w:sz w:val="20"/>
          <w:szCs w:val="20"/>
          <w:lang w:val="sr-Cyrl-CS"/>
        </w:rPr>
        <w:t>1</w:t>
      </w:r>
      <w:r w:rsidR="00312C57">
        <w:rPr>
          <w:bCs/>
          <w:noProof/>
          <w:sz w:val="20"/>
          <w:szCs w:val="20"/>
          <w:lang w:val="sr-Cyrl-CS"/>
        </w:rPr>
        <w:t>2</w:t>
      </w:r>
      <w:r w:rsidR="00106244" w:rsidRPr="00F26BEB">
        <w:rPr>
          <w:bCs/>
          <w:noProof/>
          <w:sz w:val="20"/>
          <w:szCs w:val="20"/>
          <w:lang w:val="sr-Cyrl-CS"/>
        </w:rPr>
        <w:t>.</w:t>
      </w:r>
      <w:r w:rsidR="004717C3" w:rsidRPr="00F26BEB">
        <w:rPr>
          <w:bCs/>
          <w:noProof/>
          <w:sz w:val="20"/>
          <w:szCs w:val="20"/>
          <w:lang w:val="sr-Cyrl-CS"/>
        </w:rPr>
        <w:t>201</w:t>
      </w:r>
      <w:r w:rsidR="00312C57">
        <w:rPr>
          <w:bCs/>
          <w:noProof/>
          <w:sz w:val="20"/>
          <w:szCs w:val="20"/>
          <w:lang w:val="sr-Cyrl-CS"/>
        </w:rPr>
        <w:t>9</w:t>
      </w:r>
      <w:r w:rsidR="00B54353" w:rsidRPr="00F26BEB">
        <w:rPr>
          <w:bCs/>
          <w:noProof/>
          <w:sz w:val="20"/>
          <w:szCs w:val="20"/>
          <w:lang w:val="sr-Cyrl-CS"/>
        </w:rPr>
        <w:t>.</w:t>
      </w:r>
      <w:r w:rsidR="001C6861" w:rsidRPr="00F26BEB">
        <w:rPr>
          <w:bCs/>
          <w:noProof/>
          <w:sz w:val="20"/>
          <w:szCs w:val="20"/>
          <w:lang w:val="sr-Cyrl-CS"/>
        </w:rPr>
        <w:t xml:space="preserve"> године</w:t>
      </w:r>
      <w:r w:rsidRPr="00F26BEB">
        <w:rPr>
          <w:bCs/>
          <w:noProof/>
          <w:sz w:val="20"/>
          <w:szCs w:val="20"/>
          <w:lang w:val="sr-Cyrl-CS"/>
        </w:rPr>
        <w:t xml:space="preserve">, </w:t>
      </w:r>
      <w:r w:rsidR="007A3653" w:rsidRPr="00F26BEB">
        <w:rPr>
          <w:bCs/>
          <w:noProof/>
          <w:sz w:val="20"/>
          <w:szCs w:val="20"/>
          <w:lang w:val="sr-Cyrl-CS"/>
        </w:rPr>
        <w:t xml:space="preserve"> </w:t>
      </w:r>
      <w:r w:rsidR="00623737" w:rsidRPr="00F26BEB">
        <w:rPr>
          <w:bCs/>
          <w:noProof/>
          <w:sz w:val="20"/>
          <w:szCs w:val="20"/>
          <w:lang w:val="sr-Cyrl-CS"/>
        </w:rPr>
        <w:t>Комисија за</w:t>
      </w:r>
      <w:r w:rsidR="009F2E83" w:rsidRPr="00F26BEB">
        <w:rPr>
          <w:bCs/>
          <w:noProof/>
          <w:sz w:val="20"/>
          <w:szCs w:val="20"/>
          <w:lang w:val="sr-Cyrl-CS"/>
        </w:rPr>
        <w:t xml:space="preserve"> јавну набавку </w:t>
      </w:r>
      <w:r w:rsidR="005950CA" w:rsidRPr="00F26BEB">
        <w:rPr>
          <w:bCs/>
          <w:noProof/>
          <w:sz w:val="20"/>
          <w:szCs w:val="20"/>
          <w:lang w:val="sr-Cyrl-CS"/>
        </w:rPr>
        <w:t xml:space="preserve">добара – </w:t>
      </w:r>
      <w:r w:rsidR="00312C57" w:rsidRPr="00F4408F">
        <w:rPr>
          <w:sz w:val="20"/>
          <w:szCs w:val="20"/>
          <w:lang w:val="sr-Cyrl-RS"/>
        </w:rPr>
        <w:t xml:space="preserve">Ревизионе ендопротезе и потрошни </w:t>
      </w:r>
      <w:r w:rsidR="00312C57" w:rsidRPr="00F4408F">
        <w:rPr>
          <w:rFonts w:eastAsia="Calibri"/>
          <w:sz w:val="20"/>
          <w:szCs w:val="20"/>
          <w:lang w:val="sr-Cyrl-RS"/>
        </w:rPr>
        <w:t>по партијама</w:t>
      </w:r>
      <w:r w:rsidR="00312C57">
        <w:rPr>
          <w:rFonts w:ascii="Tahoma" w:hAnsi="Tahoma" w:cs="Tahoma"/>
          <w:sz w:val="20"/>
          <w:szCs w:val="20"/>
          <w:lang w:val="sr-Cyrl-RS"/>
        </w:rPr>
        <w:t xml:space="preserve"> </w:t>
      </w:r>
      <w:r w:rsidR="00761AA9" w:rsidRPr="00400A9F">
        <w:rPr>
          <w:sz w:val="20"/>
          <w:szCs w:val="20"/>
          <w:lang w:val="sr-Cyrl-RS" w:eastAsia="en-US"/>
        </w:rPr>
        <w:t xml:space="preserve">за период до </w:t>
      </w:r>
      <w:r w:rsidR="00DF2C73" w:rsidRPr="00400A9F">
        <w:rPr>
          <w:sz w:val="20"/>
          <w:szCs w:val="20"/>
          <w:lang w:val="sr-Cyrl-RS" w:eastAsia="en-US"/>
        </w:rPr>
        <w:t>годину дана</w:t>
      </w:r>
      <w:r w:rsidR="00623737" w:rsidRPr="00400A9F">
        <w:rPr>
          <w:bCs/>
          <w:noProof/>
          <w:sz w:val="20"/>
          <w:szCs w:val="20"/>
          <w:lang w:val="sr-Cyrl-CS"/>
        </w:rPr>
        <w:t xml:space="preserve">, сачинила је </w:t>
      </w:r>
    </w:p>
    <w:p w:rsidR="00400A9F" w:rsidRPr="00400A9F" w:rsidRDefault="00400A9F" w:rsidP="00400A9F">
      <w:pPr>
        <w:rPr>
          <w:sz w:val="20"/>
          <w:szCs w:val="20"/>
          <w:lang w:val="sr-Cyrl-RS"/>
        </w:rPr>
      </w:pPr>
    </w:p>
    <w:p w:rsidR="009F2E83" w:rsidRDefault="00623737" w:rsidP="00761AA9">
      <w:pPr>
        <w:pStyle w:val="Heading3"/>
        <w:spacing w:before="0" w:after="0"/>
        <w:jc w:val="center"/>
        <w:rPr>
          <w:rFonts w:ascii="Times New Roman" w:hAnsi="Times New Roman"/>
          <w:noProof/>
          <w:sz w:val="20"/>
          <w:szCs w:val="20"/>
          <w:lang w:val="sr-Cyrl-CS"/>
        </w:rPr>
      </w:pPr>
      <w:bookmarkStart w:id="11" w:name="_Toc372499435"/>
      <w:bookmarkStart w:id="12" w:name="_Toc417377454"/>
      <w:r w:rsidRPr="00F26BEB">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312C57" w:rsidRPr="00312C57" w:rsidRDefault="00312C57" w:rsidP="00312C57">
      <w:pPr>
        <w:jc w:val="center"/>
        <w:rPr>
          <w:rFonts w:ascii="Tahoma" w:hAnsi="Tahoma" w:cs="Tahoma"/>
          <w:sz w:val="20"/>
          <w:szCs w:val="20"/>
          <w:lang w:val="sr-Cyrl-CS"/>
        </w:rPr>
      </w:pPr>
      <w:r w:rsidRPr="00312C57">
        <w:rPr>
          <w:rFonts w:ascii="Tahoma" w:hAnsi="Tahoma" w:cs="Tahoma"/>
          <w:sz w:val="20"/>
          <w:szCs w:val="20"/>
          <w:lang w:val="sr-Cyrl-CS"/>
        </w:rPr>
        <w:t>ЈН ОП 48Д/19</w:t>
      </w:r>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F26BEB">
        <w:rPr>
          <w:rFonts w:ascii="Times New Roman" w:hAnsi="Times New Roman"/>
          <w:noProof/>
          <w:sz w:val="20"/>
          <w:szCs w:val="20"/>
          <w:lang w:val="sr-Cyrl-CS"/>
        </w:rPr>
        <w:t>ОПШТИ ПОДАЦИ О ЈАВНОЈ НАБАВЦИ:</w:t>
      </w:r>
      <w:bookmarkEnd w:id="19"/>
      <w:bookmarkEnd w:id="20"/>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DF2C73" w:rsidP="00DF2C73">
      <w:pPr>
        <w:tabs>
          <w:tab w:val="left" w:pos="709"/>
        </w:tabs>
        <w:spacing w:after="120"/>
        <w:rPr>
          <w:noProof/>
          <w:sz w:val="20"/>
          <w:szCs w:val="20"/>
          <w:lang w:val="sr-Cyrl-CS"/>
        </w:rPr>
      </w:pPr>
      <w:r w:rsidRPr="00F26BEB">
        <w:rPr>
          <w:noProof/>
          <w:sz w:val="20"/>
          <w:szCs w:val="20"/>
          <w:lang w:val="sr-Cyrl-CS"/>
        </w:rPr>
        <w:t xml:space="preserve">Поступак јавне набавке се спроводи ради закључења </w:t>
      </w:r>
      <w:r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Pr="00F26BEB">
        <w:rPr>
          <w:rFonts w:eastAsia="Calibri"/>
          <w:sz w:val="20"/>
          <w:szCs w:val="20"/>
          <w:lang w:val="sr-Cyrl-RS" w:eastAsia="en-US"/>
        </w:rPr>
        <w:t xml:space="preserve"> годину дана</w:t>
      </w:r>
    </w:p>
    <w:p w:rsidR="00462E91" w:rsidRPr="0085163F" w:rsidRDefault="00462E91" w:rsidP="0085163F">
      <w:pPr>
        <w:rPr>
          <w:noProof/>
          <w:sz w:val="20"/>
          <w:szCs w:val="20"/>
          <w:lang w:val="sr-Cyrl-CS"/>
        </w:rPr>
      </w:pPr>
      <w:r w:rsidRPr="00F26BEB">
        <w:rPr>
          <w:noProof/>
          <w:sz w:val="20"/>
          <w:szCs w:val="20"/>
          <w:lang w:val="sr-Cyrl-CS"/>
        </w:rPr>
        <w:t>4. Контакт (лице/служба)</w:t>
      </w:r>
      <w:r w:rsidR="0085163F">
        <w:rPr>
          <w:noProof/>
          <w:sz w:val="20"/>
          <w:szCs w:val="20"/>
          <w:lang w:val="sr-Cyrl-CS"/>
        </w:rPr>
        <w:t>:</w:t>
      </w:r>
      <w:r w:rsidRPr="00F26BEB">
        <w:rPr>
          <w:noProof/>
          <w:sz w:val="20"/>
          <w:szCs w:val="20"/>
          <w:lang w:val="sr-Cyrl-CS"/>
        </w:rPr>
        <w:t xml:space="preserve"> </w:t>
      </w:r>
      <w:r w:rsidR="0085163F">
        <w:rPr>
          <w:noProof/>
          <w:sz w:val="20"/>
          <w:lang w:val="sr-Cyrl-RS"/>
        </w:rPr>
        <w:t>Гордана Вићентијевић</w:t>
      </w:r>
      <w:r w:rsidR="00F4408F">
        <w:rPr>
          <w:noProof/>
          <w:sz w:val="20"/>
          <w:lang w:val="sr-Cyrl-RS"/>
        </w:rPr>
        <w:t>, Урош Папић</w:t>
      </w:r>
      <w:r w:rsidR="0085163F">
        <w:rPr>
          <w:noProof/>
          <w:sz w:val="20"/>
          <w:lang w:val="sr-Cyrl-RS"/>
        </w:rPr>
        <w:t xml:space="preserve"> </w:t>
      </w:r>
      <w:r w:rsidRPr="00F26BEB">
        <w:rPr>
          <w:noProof/>
          <w:sz w:val="20"/>
        </w:rPr>
        <w:t>(</w:t>
      </w:r>
      <w:r w:rsidR="0085163F">
        <w:rPr>
          <w:noProof/>
          <w:sz w:val="20"/>
          <w:lang w:val="sr-Latn-RS"/>
        </w:rPr>
        <w:t>javne.nabavke</w:t>
      </w:r>
      <w:r w:rsidRPr="00F26BEB">
        <w:rPr>
          <w:noProof/>
          <w:sz w:val="20"/>
        </w:rPr>
        <w:t>@</w:t>
      </w:r>
      <w:r w:rsidRPr="00F26BEB">
        <w:rPr>
          <w:noProof/>
          <w:sz w:val="20"/>
          <w:lang w:val="sr-Latn-RS"/>
        </w:rPr>
        <w:t>bkosa.edu.rs</w:t>
      </w:r>
      <w:r w:rsidRPr="00F26BEB">
        <w:rPr>
          <w:noProof/>
          <w:sz w:val="20"/>
        </w:rPr>
        <w:t xml:space="preserve">), </w:t>
      </w:r>
      <w:r w:rsidR="0085163F" w:rsidRPr="0085163F">
        <w:rPr>
          <w:noProof/>
          <w:sz w:val="20"/>
          <w:lang w:val="sr-Cyrl-RS"/>
        </w:rPr>
        <w:t>т</w:t>
      </w:r>
      <w:r w:rsidRPr="0085163F">
        <w:rPr>
          <w:noProof/>
          <w:sz w:val="20"/>
          <w:szCs w:val="20"/>
          <w:lang w:val="sr-Cyrl-CS"/>
        </w:rPr>
        <w:t>елефон:011/2095-636 у времену од 9,00- 12,00 часова.</w:t>
      </w:r>
    </w:p>
    <w:p w:rsidR="00E97275" w:rsidRPr="00C9389B" w:rsidRDefault="00E97275" w:rsidP="0068296F">
      <w:pPr>
        <w:pStyle w:val="ListParagraph"/>
        <w:tabs>
          <w:tab w:val="left" w:pos="426"/>
          <w:tab w:val="left" w:pos="709"/>
        </w:tabs>
        <w:spacing w:after="0"/>
        <w:ind w:left="0" w:firstLine="0"/>
        <w:rPr>
          <w:rFonts w:ascii="Times New Roman" w:hAnsi="Times New Roman"/>
          <w:noProof/>
          <w:sz w:val="20"/>
          <w:lang w:val="sr-Cyrl-R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312C57" w:rsidRDefault="0068296F" w:rsidP="00312C57">
      <w:pPr>
        <w:rPr>
          <w:rFonts w:ascii="Tahoma" w:hAnsi="Tahoma" w:cs="Tahoma"/>
          <w:sz w:val="20"/>
          <w:szCs w:val="20"/>
          <w:lang w:val="sr-Cyrl-RS"/>
        </w:rPr>
      </w:pPr>
      <w:r w:rsidRPr="00F26BEB">
        <w:rPr>
          <w:noProof/>
          <w:sz w:val="20"/>
          <w:szCs w:val="20"/>
          <w:lang w:val="sr-Cyrl-CS"/>
        </w:rPr>
        <w:t>Предмет јавне набавке</w:t>
      </w:r>
      <w:r w:rsidR="009F2E83" w:rsidRPr="00F26BEB">
        <w:rPr>
          <w:noProof/>
          <w:sz w:val="20"/>
          <w:szCs w:val="20"/>
          <w:lang w:val="sr-Cyrl-CS"/>
        </w:rPr>
        <w:t>: добра –</w:t>
      </w:r>
      <w:r w:rsidR="000C64AE">
        <w:rPr>
          <w:noProof/>
          <w:sz w:val="20"/>
          <w:szCs w:val="20"/>
        </w:rPr>
        <w:t xml:space="preserve"> </w:t>
      </w:r>
      <w:r w:rsidR="0085163F" w:rsidRPr="0085163F">
        <w:rPr>
          <w:sz w:val="20"/>
          <w:szCs w:val="20"/>
          <w:lang w:val="sr-Cyrl-RS"/>
        </w:rPr>
        <w:t>имплантати у ортопедији (</w:t>
      </w:r>
      <w:r w:rsidR="00312C57" w:rsidRPr="00F4408F">
        <w:rPr>
          <w:sz w:val="20"/>
          <w:szCs w:val="20"/>
          <w:lang w:val="sr-Cyrl-RS"/>
        </w:rPr>
        <w:t xml:space="preserve">Ревизионе ендопротезе и потрошни </w:t>
      </w:r>
      <w:r w:rsidR="00312C57" w:rsidRPr="00F4408F">
        <w:rPr>
          <w:rFonts w:eastAsia="Calibri"/>
          <w:sz w:val="20"/>
          <w:szCs w:val="20"/>
          <w:lang w:val="sr-Cyrl-RS"/>
        </w:rPr>
        <w:t>по партијама</w:t>
      </w:r>
      <w:r w:rsidR="0085163F" w:rsidRPr="00F4408F">
        <w:rPr>
          <w:sz w:val="20"/>
          <w:szCs w:val="20"/>
          <w:lang w:val="sr-Cyrl-RS"/>
        </w:rPr>
        <w:t>)</w:t>
      </w:r>
      <w:r w:rsidR="0085163F" w:rsidRPr="00F64CB1">
        <w:t xml:space="preserve"> </w:t>
      </w:r>
      <w:r w:rsidR="006B147F" w:rsidRPr="00F26BEB">
        <w:rPr>
          <w:sz w:val="20"/>
          <w:szCs w:val="20"/>
          <w:lang w:val="sr-Cyrl-RS" w:eastAsia="en-US"/>
        </w:rPr>
        <w:t xml:space="preserve">за период до </w:t>
      </w:r>
      <w:r w:rsidR="000C64AE">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85163F" w:rsidRDefault="004717C3" w:rsidP="0085163F">
      <w:pPr>
        <w:rPr>
          <w:noProof/>
          <w:sz w:val="20"/>
          <w:szCs w:val="20"/>
          <w:lang w:val="sr-Cyrl-CS"/>
        </w:rPr>
      </w:pPr>
      <w:r w:rsidRPr="00F26BEB">
        <w:rPr>
          <w:noProof/>
          <w:sz w:val="20"/>
          <w:szCs w:val="20"/>
          <w:lang w:val="sr-Cyrl-CS"/>
        </w:rPr>
        <w:t xml:space="preserve">             - Ортопедска помагала – 33183000</w:t>
      </w:r>
      <w:r w:rsidR="0085163F">
        <w:rPr>
          <w:noProof/>
          <w:sz w:val="20"/>
          <w:szCs w:val="20"/>
          <w:lang w:val="sr-Cyrl-CS"/>
        </w:rPr>
        <w:t>,</w:t>
      </w:r>
      <w:r w:rsidRPr="00F26BEB">
        <w:rPr>
          <w:noProof/>
          <w:sz w:val="20"/>
          <w:szCs w:val="20"/>
          <w:lang w:val="sr-Cyrl-CS"/>
        </w:rPr>
        <w:t xml:space="preserve"> </w:t>
      </w:r>
      <w:r w:rsidR="000C64AE">
        <w:rPr>
          <w:rFonts w:eastAsia="Calibri"/>
          <w:sz w:val="20"/>
          <w:szCs w:val="20"/>
          <w:lang w:val="sr-Cyrl-RS" w:eastAsia="en-US"/>
        </w:rPr>
        <w:t>Ортопедски</w:t>
      </w:r>
      <w:r w:rsidR="00B809E5" w:rsidRPr="00F26BEB">
        <w:rPr>
          <w:rFonts w:eastAsia="Calibri"/>
          <w:sz w:val="20"/>
          <w:szCs w:val="20"/>
          <w:lang w:val="sr-Cyrl-RS" w:eastAsia="en-US"/>
        </w:rPr>
        <w:t xml:space="preserve"> </w:t>
      </w:r>
      <w:r w:rsidR="0085163F" w:rsidRPr="0085163F">
        <w:rPr>
          <w:sz w:val="20"/>
          <w:szCs w:val="20"/>
          <w:lang w:val="sr-Cyrl-RS"/>
        </w:rPr>
        <w:t>протезе</w:t>
      </w:r>
      <w:r w:rsidR="00B809E5" w:rsidRPr="000C64AE">
        <w:rPr>
          <w:rFonts w:eastAsia="Calibri"/>
          <w:sz w:val="20"/>
          <w:szCs w:val="20"/>
          <w:lang w:val="sr-Cyrl-RS" w:eastAsia="en-US"/>
        </w:rPr>
        <w:t xml:space="preserve"> </w:t>
      </w:r>
      <w:r w:rsidR="00B809E5" w:rsidRPr="00F26BEB">
        <w:rPr>
          <w:rFonts w:eastAsia="Calibri"/>
          <w:sz w:val="20"/>
          <w:szCs w:val="20"/>
          <w:lang w:val="sr-Cyrl-RS" w:eastAsia="en-US"/>
        </w:rPr>
        <w:t xml:space="preserve">- </w:t>
      </w:r>
      <w:r w:rsidR="00B809E5" w:rsidRPr="00F26BEB">
        <w:rPr>
          <w:rFonts w:eastAsia="Calibri"/>
          <w:sz w:val="20"/>
          <w:szCs w:val="20"/>
          <w:lang w:eastAsia="en-US"/>
        </w:rPr>
        <w:t xml:space="preserve"> </w:t>
      </w:r>
      <w:r w:rsidR="00B809E5" w:rsidRPr="00F26BEB">
        <w:rPr>
          <w:rFonts w:eastAsia="Calibri"/>
          <w:sz w:val="20"/>
          <w:szCs w:val="20"/>
          <w:lang w:val="sr-Cyrl-RS" w:eastAsia="en-US"/>
        </w:rPr>
        <w:t>33183</w:t>
      </w:r>
      <w:r w:rsidR="0085163F">
        <w:rPr>
          <w:rFonts w:eastAsia="Calibri"/>
          <w:sz w:val="20"/>
          <w:szCs w:val="20"/>
          <w:lang w:val="sr-Latn-RS" w:eastAsia="en-US"/>
        </w:rPr>
        <w:t>2</w:t>
      </w:r>
      <w:r w:rsidR="00B809E5" w:rsidRPr="00F26BEB">
        <w:rPr>
          <w:rFonts w:eastAsia="Calibri"/>
          <w:sz w:val="20"/>
          <w:szCs w:val="20"/>
          <w:lang w:val="sr-Cyrl-RS" w:eastAsia="en-US"/>
        </w:rPr>
        <w:t>00</w:t>
      </w:r>
    </w:p>
    <w:p w:rsidR="00452EA7" w:rsidRPr="00F26BEB"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F4408F">
        <w:rPr>
          <w:noProof/>
          <w:sz w:val="20"/>
          <w:szCs w:val="20"/>
          <w:lang w:val="sr-Cyrl-RS"/>
        </w:rPr>
        <w:t>5</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85163F">
        <w:rPr>
          <w:noProof/>
          <w:sz w:val="20"/>
          <w:szCs w:val="20"/>
          <w:lang w:val="sr-Latn-RS"/>
        </w:rPr>
        <w:t>a</w:t>
      </w:r>
      <w:r w:rsidR="00761AA9" w:rsidRPr="00F26BEB">
        <w:rPr>
          <w:noProof/>
          <w:sz w:val="20"/>
          <w:szCs w:val="20"/>
          <w:lang w:val="sr-Cyrl-CS"/>
        </w:rPr>
        <w:t>:</w:t>
      </w:r>
    </w:p>
    <w:tbl>
      <w:tblPr>
        <w:tblStyle w:val="TableGrid"/>
        <w:tblW w:w="9747" w:type="dxa"/>
        <w:tblLook w:val="04A0" w:firstRow="1" w:lastRow="0" w:firstColumn="1" w:lastColumn="0" w:noHBand="0" w:noVBand="1"/>
      </w:tblPr>
      <w:tblGrid>
        <w:gridCol w:w="1101"/>
        <w:gridCol w:w="5811"/>
        <w:gridCol w:w="2835"/>
      </w:tblGrid>
      <w:tr w:rsidR="00F4408F" w:rsidTr="00F4408F">
        <w:tc>
          <w:tcPr>
            <w:tcW w:w="1101" w:type="dxa"/>
            <w:tcBorders>
              <w:top w:val="single" w:sz="4" w:space="0" w:color="auto"/>
              <w:left w:val="single" w:sz="4" w:space="0" w:color="auto"/>
              <w:bottom w:val="single" w:sz="4" w:space="0" w:color="auto"/>
              <w:right w:val="single" w:sz="4" w:space="0" w:color="auto"/>
            </w:tcBorders>
          </w:tcPr>
          <w:p w:rsidR="00F4408F" w:rsidRPr="00F4408F" w:rsidRDefault="00F4408F">
            <w:pPr>
              <w:pStyle w:val="NoSpacing"/>
              <w:rPr>
                <w:rFonts w:ascii="Times New Roman" w:hAnsi="Times New Roman"/>
                <w:lang w:val="sr-Cyrl-RS"/>
              </w:rPr>
            </w:pPr>
          </w:p>
        </w:tc>
        <w:tc>
          <w:tcPr>
            <w:tcW w:w="5811"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center"/>
              <w:rPr>
                <w:b/>
                <w:sz w:val="20"/>
                <w:szCs w:val="20"/>
                <w:lang w:val="sr-Cyrl-RS" w:eastAsia="sr-Latn-CS"/>
              </w:rPr>
            </w:pPr>
            <w:r w:rsidRPr="00F4408F">
              <w:rPr>
                <w:b/>
                <w:sz w:val="20"/>
                <w:szCs w:val="20"/>
                <w:lang w:val="sr-Cyrl-RS"/>
              </w:rPr>
              <w:t>Назив партије</w:t>
            </w:r>
          </w:p>
        </w:tc>
        <w:tc>
          <w:tcPr>
            <w:tcW w:w="2835"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center"/>
              <w:rPr>
                <w:b/>
                <w:sz w:val="20"/>
                <w:szCs w:val="20"/>
                <w:lang w:val="sr-Cyrl-RS" w:eastAsia="sr-Latn-CS"/>
              </w:rPr>
            </w:pPr>
            <w:r w:rsidRPr="00F4408F">
              <w:rPr>
                <w:b/>
                <w:sz w:val="20"/>
                <w:szCs w:val="20"/>
                <w:lang w:val="sr-Cyrl-RS"/>
              </w:rPr>
              <w:t>Процењена вредност по партијама у дин. без ПДВ-а</w:t>
            </w:r>
          </w:p>
        </w:tc>
      </w:tr>
      <w:tr w:rsidR="00F4408F" w:rsidTr="00F4408F">
        <w:tc>
          <w:tcPr>
            <w:tcW w:w="1101" w:type="dxa"/>
            <w:tcBorders>
              <w:top w:val="single" w:sz="4" w:space="0" w:color="auto"/>
              <w:left w:val="single" w:sz="4" w:space="0" w:color="auto"/>
              <w:bottom w:val="single" w:sz="4" w:space="0" w:color="auto"/>
              <w:right w:val="single" w:sz="4" w:space="0" w:color="auto"/>
            </w:tcBorders>
            <w:hideMark/>
          </w:tcPr>
          <w:p w:rsidR="00F4408F" w:rsidRPr="00F4408F" w:rsidRDefault="00F4408F">
            <w:pPr>
              <w:rPr>
                <w:iCs/>
                <w:sz w:val="20"/>
                <w:szCs w:val="20"/>
                <w:lang w:val="sr-Cyrl-RS" w:eastAsia="sr-Latn-CS"/>
              </w:rPr>
            </w:pPr>
            <w:r w:rsidRPr="00F4408F">
              <w:rPr>
                <w:iCs/>
                <w:noProof/>
                <w:sz w:val="20"/>
                <w:szCs w:val="20"/>
                <w:lang w:val="sr-Cyrl-CS"/>
              </w:rPr>
              <w:t>Партија</w:t>
            </w:r>
            <w:r w:rsidRPr="00F4408F">
              <w:rPr>
                <w:iCs/>
                <w:sz w:val="20"/>
                <w:szCs w:val="20"/>
                <w:lang w:val="sr-Cyrl-CS"/>
              </w:rPr>
              <w:t xml:space="preserve"> </w:t>
            </w:r>
            <w:r w:rsidRPr="00F4408F">
              <w:rPr>
                <w:iCs/>
                <w:sz w:val="20"/>
                <w:szCs w:val="20"/>
                <w:lang w:val="sr-Cyrl-RS"/>
              </w:rPr>
              <w:t>1</w:t>
            </w:r>
          </w:p>
        </w:tc>
        <w:tc>
          <w:tcPr>
            <w:tcW w:w="5811" w:type="dxa"/>
            <w:tcBorders>
              <w:top w:val="single" w:sz="4" w:space="0" w:color="auto"/>
              <w:left w:val="single" w:sz="4" w:space="0" w:color="auto"/>
              <w:bottom w:val="single" w:sz="4" w:space="0" w:color="auto"/>
              <w:right w:val="single" w:sz="4" w:space="0" w:color="auto"/>
            </w:tcBorders>
            <w:vAlign w:val="center"/>
            <w:hideMark/>
          </w:tcPr>
          <w:p w:rsidR="00F4408F" w:rsidRPr="00F4408F" w:rsidRDefault="00F4408F">
            <w:pPr>
              <w:rPr>
                <w:sz w:val="20"/>
                <w:szCs w:val="20"/>
                <w:lang w:val="sr-Latn-RS" w:eastAsia="sr-Latn-CS"/>
              </w:rPr>
            </w:pPr>
            <w:r w:rsidRPr="00F4408F">
              <w:rPr>
                <w:noProof/>
                <w:color w:val="000000"/>
                <w:sz w:val="20"/>
                <w:szCs w:val="20"/>
                <w:lang w:val="sr-Cyrl-CS"/>
              </w:rPr>
              <w:t>Рревизионе</w:t>
            </w:r>
            <w:r w:rsidRPr="00F4408F">
              <w:rPr>
                <w:noProof/>
                <w:color w:val="000000"/>
                <w:sz w:val="20"/>
                <w:szCs w:val="20"/>
                <w:lang w:val="sr-Latn-RS"/>
              </w:rPr>
              <w:t xml:space="preserve"> </w:t>
            </w:r>
            <w:r w:rsidRPr="00F4408F">
              <w:rPr>
                <w:noProof/>
                <w:color w:val="000000"/>
                <w:sz w:val="20"/>
                <w:szCs w:val="20"/>
                <w:lang w:val="sr-Cyrl-RS"/>
              </w:rPr>
              <w:t>тоталне</w:t>
            </w:r>
            <w:r w:rsidRPr="00F4408F">
              <w:rPr>
                <w:noProof/>
                <w:color w:val="000000"/>
                <w:sz w:val="20"/>
                <w:szCs w:val="20"/>
                <w:lang w:val="sr-Cyrl-CS"/>
              </w:rPr>
              <w:t xml:space="preserve"> ендопротезе кука </w:t>
            </w:r>
          </w:p>
        </w:tc>
        <w:tc>
          <w:tcPr>
            <w:tcW w:w="2835"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right"/>
              <w:rPr>
                <w:sz w:val="20"/>
                <w:szCs w:val="20"/>
                <w:lang w:val="sr-Cyrl-RS" w:eastAsia="sr-Latn-CS"/>
              </w:rPr>
            </w:pPr>
            <w:r w:rsidRPr="00F4408F">
              <w:rPr>
                <w:sz w:val="20"/>
                <w:szCs w:val="20"/>
                <w:lang w:val="sr-Cyrl-RS"/>
              </w:rPr>
              <w:t>2.260.990,20</w:t>
            </w:r>
          </w:p>
        </w:tc>
      </w:tr>
      <w:tr w:rsidR="00F4408F" w:rsidTr="00F4408F">
        <w:tc>
          <w:tcPr>
            <w:tcW w:w="1101" w:type="dxa"/>
            <w:tcBorders>
              <w:top w:val="single" w:sz="4" w:space="0" w:color="auto"/>
              <w:left w:val="single" w:sz="4" w:space="0" w:color="auto"/>
              <w:bottom w:val="single" w:sz="4" w:space="0" w:color="auto"/>
              <w:right w:val="single" w:sz="4" w:space="0" w:color="auto"/>
            </w:tcBorders>
            <w:hideMark/>
          </w:tcPr>
          <w:p w:rsidR="00F4408F" w:rsidRPr="00F4408F" w:rsidRDefault="00F4408F">
            <w:pPr>
              <w:rPr>
                <w:iCs/>
                <w:sz w:val="20"/>
                <w:szCs w:val="20"/>
                <w:lang w:val="sr-Cyrl-RS" w:eastAsia="sr-Latn-CS"/>
              </w:rPr>
            </w:pPr>
            <w:r w:rsidRPr="00F4408F">
              <w:rPr>
                <w:iCs/>
                <w:noProof/>
                <w:sz w:val="20"/>
                <w:szCs w:val="20"/>
                <w:lang w:val="sr-Cyrl-CS"/>
              </w:rPr>
              <w:t>Партија</w:t>
            </w:r>
            <w:r w:rsidRPr="00F4408F">
              <w:rPr>
                <w:iCs/>
                <w:sz w:val="20"/>
                <w:szCs w:val="20"/>
                <w:lang w:val="sr-Cyrl-CS"/>
              </w:rPr>
              <w:t xml:space="preserve"> </w:t>
            </w:r>
            <w:r w:rsidRPr="00F4408F">
              <w:rPr>
                <w:iCs/>
                <w:sz w:val="20"/>
                <w:szCs w:val="20"/>
                <w:lang w:val="sr-Cyrl-RS"/>
              </w:rPr>
              <w:t>2</w:t>
            </w:r>
          </w:p>
        </w:tc>
        <w:tc>
          <w:tcPr>
            <w:tcW w:w="5811" w:type="dxa"/>
            <w:tcBorders>
              <w:top w:val="single" w:sz="4" w:space="0" w:color="auto"/>
              <w:left w:val="single" w:sz="4" w:space="0" w:color="auto"/>
              <w:bottom w:val="single" w:sz="4" w:space="0" w:color="auto"/>
              <w:right w:val="single" w:sz="4" w:space="0" w:color="auto"/>
            </w:tcBorders>
            <w:vAlign w:val="center"/>
            <w:hideMark/>
          </w:tcPr>
          <w:p w:rsidR="00F4408F" w:rsidRPr="00F4408F" w:rsidRDefault="00F4408F">
            <w:pPr>
              <w:rPr>
                <w:sz w:val="20"/>
                <w:szCs w:val="20"/>
                <w:lang w:val="sr-Latn-RS" w:eastAsia="sr-Latn-CS"/>
              </w:rPr>
            </w:pPr>
            <w:r w:rsidRPr="00F4408F">
              <w:rPr>
                <w:noProof/>
                <w:color w:val="000000"/>
                <w:sz w:val="20"/>
                <w:szCs w:val="20"/>
                <w:lang w:val="sr-Cyrl-CS"/>
              </w:rPr>
              <w:t>Ревизионе безцементне тоталне ендопротезе кука, модуларне</w:t>
            </w:r>
          </w:p>
        </w:tc>
        <w:tc>
          <w:tcPr>
            <w:tcW w:w="2835"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right"/>
              <w:rPr>
                <w:sz w:val="20"/>
                <w:szCs w:val="20"/>
                <w:lang w:val="sr-Cyrl-RS" w:eastAsia="sr-Latn-CS"/>
              </w:rPr>
            </w:pPr>
            <w:r w:rsidRPr="00F4408F">
              <w:rPr>
                <w:sz w:val="20"/>
                <w:szCs w:val="20"/>
                <w:lang w:val="sr-Cyrl-RS"/>
              </w:rPr>
              <w:t>454.200,00</w:t>
            </w:r>
          </w:p>
        </w:tc>
      </w:tr>
      <w:tr w:rsidR="00F4408F" w:rsidTr="00F4408F">
        <w:tc>
          <w:tcPr>
            <w:tcW w:w="1101" w:type="dxa"/>
            <w:tcBorders>
              <w:top w:val="single" w:sz="4" w:space="0" w:color="auto"/>
              <w:left w:val="single" w:sz="4" w:space="0" w:color="auto"/>
              <w:bottom w:val="single" w:sz="4" w:space="0" w:color="auto"/>
              <w:right w:val="single" w:sz="4" w:space="0" w:color="auto"/>
            </w:tcBorders>
            <w:hideMark/>
          </w:tcPr>
          <w:p w:rsidR="00F4408F" w:rsidRPr="00F4408F" w:rsidRDefault="00F4408F">
            <w:pPr>
              <w:rPr>
                <w:iCs/>
                <w:noProof/>
                <w:sz w:val="20"/>
                <w:szCs w:val="20"/>
                <w:lang w:val="sr-Latn-RS" w:eastAsia="sr-Latn-CS"/>
              </w:rPr>
            </w:pPr>
            <w:r w:rsidRPr="00F4408F">
              <w:rPr>
                <w:iCs/>
                <w:noProof/>
                <w:sz w:val="20"/>
                <w:szCs w:val="20"/>
                <w:lang w:val="sr-Cyrl-CS"/>
              </w:rPr>
              <w:t>Партија</w:t>
            </w:r>
            <w:r w:rsidRPr="00F4408F">
              <w:rPr>
                <w:iCs/>
                <w:sz w:val="20"/>
                <w:szCs w:val="20"/>
                <w:lang w:val="sr-Cyrl-CS"/>
              </w:rPr>
              <w:t xml:space="preserve"> </w:t>
            </w:r>
            <w:r w:rsidRPr="00F4408F">
              <w:rPr>
                <w:iCs/>
                <w:sz w:val="20"/>
                <w:szCs w:val="20"/>
                <w:lang w:val="sr-Latn-RS"/>
              </w:rPr>
              <w:t>3</w:t>
            </w:r>
          </w:p>
        </w:tc>
        <w:tc>
          <w:tcPr>
            <w:tcW w:w="5811" w:type="dxa"/>
            <w:tcBorders>
              <w:top w:val="single" w:sz="4" w:space="0" w:color="auto"/>
              <w:left w:val="single" w:sz="4" w:space="0" w:color="auto"/>
              <w:bottom w:val="single" w:sz="4" w:space="0" w:color="auto"/>
              <w:right w:val="single" w:sz="4" w:space="0" w:color="auto"/>
            </w:tcBorders>
            <w:hideMark/>
          </w:tcPr>
          <w:p w:rsidR="00F4408F" w:rsidRPr="00F4408F" w:rsidRDefault="00F4408F" w:rsidP="00FC188B">
            <w:pPr>
              <w:rPr>
                <w:iCs/>
                <w:sz w:val="20"/>
                <w:szCs w:val="20"/>
                <w:lang w:val="sr-Cyrl-RS" w:eastAsia="sr-Latn-CS"/>
              </w:rPr>
            </w:pPr>
            <w:r w:rsidRPr="00F4408F">
              <w:rPr>
                <w:noProof/>
                <w:color w:val="000000"/>
                <w:sz w:val="20"/>
                <w:szCs w:val="20"/>
                <w:lang w:val="sr-Cyrl-CS"/>
              </w:rPr>
              <w:t xml:space="preserve">Ревизионе безцементне тоталне ендопротезе кука, </w:t>
            </w:r>
            <w:r w:rsidR="00FC188B">
              <w:rPr>
                <w:noProof/>
                <w:color w:val="000000"/>
                <w:sz w:val="20"/>
                <w:szCs w:val="20"/>
                <w:lang w:val="sr-Cyrl-CS"/>
              </w:rPr>
              <w:t>моноблок</w:t>
            </w:r>
          </w:p>
        </w:tc>
        <w:tc>
          <w:tcPr>
            <w:tcW w:w="2835"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right"/>
              <w:rPr>
                <w:sz w:val="20"/>
                <w:szCs w:val="20"/>
                <w:lang w:val="sr-Cyrl-RS" w:eastAsia="sr-Latn-CS"/>
              </w:rPr>
            </w:pPr>
            <w:r w:rsidRPr="00F4408F">
              <w:rPr>
                <w:sz w:val="20"/>
                <w:szCs w:val="20"/>
                <w:lang w:val="sr-Cyrl-RS"/>
              </w:rPr>
              <w:t>1.155.000,00</w:t>
            </w:r>
          </w:p>
        </w:tc>
      </w:tr>
      <w:tr w:rsidR="00F4408F" w:rsidTr="00F4408F">
        <w:tc>
          <w:tcPr>
            <w:tcW w:w="1101" w:type="dxa"/>
            <w:tcBorders>
              <w:top w:val="single" w:sz="4" w:space="0" w:color="auto"/>
              <w:left w:val="single" w:sz="4" w:space="0" w:color="auto"/>
              <w:bottom w:val="single" w:sz="4" w:space="0" w:color="auto"/>
              <w:right w:val="single" w:sz="4" w:space="0" w:color="auto"/>
            </w:tcBorders>
            <w:hideMark/>
          </w:tcPr>
          <w:p w:rsidR="00F4408F" w:rsidRPr="00F4408F" w:rsidRDefault="00F4408F">
            <w:pPr>
              <w:rPr>
                <w:iCs/>
                <w:sz w:val="20"/>
                <w:szCs w:val="20"/>
                <w:lang w:val="sr-Cyrl-RS" w:eastAsia="sr-Latn-CS"/>
              </w:rPr>
            </w:pPr>
            <w:r w:rsidRPr="00F4408F">
              <w:rPr>
                <w:iCs/>
                <w:noProof/>
                <w:sz w:val="20"/>
                <w:szCs w:val="20"/>
                <w:lang w:val="sr-Cyrl-CS"/>
              </w:rPr>
              <w:t>Партија</w:t>
            </w:r>
            <w:r w:rsidRPr="00F4408F">
              <w:rPr>
                <w:iCs/>
                <w:sz w:val="20"/>
                <w:szCs w:val="20"/>
                <w:lang w:val="sr-Cyrl-CS"/>
              </w:rPr>
              <w:t xml:space="preserve"> </w:t>
            </w:r>
            <w:r w:rsidRPr="00F4408F">
              <w:rPr>
                <w:iCs/>
                <w:sz w:val="20"/>
                <w:szCs w:val="20"/>
                <w:lang w:val="sr-Cyrl-RS"/>
              </w:rPr>
              <w:t>4</w:t>
            </w:r>
          </w:p>
        </w:tc>
        <w:tc>
          <w:tcPr>
            <w:tcW w:w="5811"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left"/>
              <w:rPr>
                <w:b/>
                <w:sz w:val="20"/>
                <w:szCs w:val="20"/>
                <w:lang w:val="sr-Latn-RS" w:eastAsia="sr-Latn-CS"/>
              </w:rPr>
            </w:pPr>
            <w:r w:rsidRPr="00F4408F">
              <w:rPr>
                <w:noProof/>
                <w:sz w:val="20"/>
                <w:szCs w:val="20"/>
                <w:lang w:val="sr-Cyrl-CS"/>
              </w:rPr>
              <w:t>Антибиотски спејсери за кук и колено</w:t>
            </w:r>
          </w:p>
        </w:tc>
        <w:tc>
          <w:tcPr>
            <w:tcW w:w="2835" w:type="dxa"/>
            <w:tcBorders>
              <w:top w:val="single" w:sz="4" w:space="0" w:color="auto"/>
              <w:left w:val="single" w:sz="4" w:space="0" w:color="auto"/>
              <w:bottom w:val="single" w:sz="4" w:space="0" w:color="auto"/>
              <w:right w:val="single" w:sz="4" w:space="0" w:color="auto"/>
            </w:tcBorders>
            <w:hideMark/>
          </w:tcPr>
          <w:p w:rsidR="00F4408F" w:rsidRPr="00F4408F" w:rsidRDefault="00F4408F">
            <w:pPr>
              <w:jc w:val="right"/>
              <w:rPr>
                <w:sz w:val="20"/>
                <w:szCs w:val="20"/>
                <w:lang w:val="sr-Cyrl-RS" w:eastAsia="sr-Latn-CS"/>
              </w:rPr>
            </w:pPr>
            <w:r w:rsidRPr="00F4408F">
              <w:rPr>
                <w:sz w:val="20"/>
                <w:szCs w:val="20"/>
                <w:lang w:val="sr-Cyrl-RS"/>
              </w:rPr>
              <w:t>1.057.000,00</w:t>
            </w:r>
          </w:p>
        </w:tc>
      </w:tr>
      <w:tr w:rsidR="00F4408F" w:rsidTr="00F4408F">
        <w:tc>
          <w:tcPr>
            <w:tcW w:w="1101" w:type="dxa"/>
            <w:tcBorders>
              <w:top w:val="single" w:sz="4" w:space="0" w:color="auto"/>
              <w:left w:val="single" w:sz="4" w:space="0" w:color="auto"/>
              <w:bottom w:val="single" w:sz="4" w:space="0" w:color="auto"/>
              <w:right w:val="single" w:sz="4" w:space="0" w:color="auto"/>
            </w:tcBorders>
            <w:hideMark/>
          </w:tcPr>
          <w:p w:rsidR="00F4408F" w:rsidRPr="00F4408F" w:rsidRDefault="00F4408F">
            <w:pPr>
              <w:rPr>
                <w:sz w:val="20"/>
                <w:szCs w:val="20"/>
                <w:lang w:val="sr-Cyrl-RS" w:eastAsia="sr-Latn-CS"/>
              </w:rPr>
            </w:pPr>
            <w:r w:rsidRPr="00F4408F">
              <w:rPr>
                <w:iCs/>
                <w:noProof/>
                <w:sz w:val="20"/>
                <w:szCs w:val="20"/>
                <w:lang w:val="sr-Cyrl-CS"/>
              </w:rPr>
              <w:t>Партија</w:t>
            </w:r>
            <w:r w:rsidRPr="00F4408F">
              <w:rPr>
                <w:iCs/>
                <w:sz w:val="20"/>
                <w:szCs w:val="20"/>
                <w:lang w:val="sr-Cyrl-CS"/>
              </w:rPr>
              <w:t xml:space="preserve"> </w:t>
            </w:r>
            <w:r w:rsidRPr="00F4408F">
              <w:rPr>
                <w:iCs/>
                <w:sz w:val="20"/>
                <w:szCs w:val="20"/>
                <w:lang w:val="sr-Cyrl-RS"/>
              </w:rPr>
              <w:t>5</w:t>
            </w:r>
          </w:p>
        </w:tc>
        <w:tc>
          <w:tcPr>
            <w:tcW w:w="5811" w:type="dxa"/>
            <w:tcBorders>
              <w:top w:val="single" w:sz="4" w:space="0" w:color="auto"/>
              <w:left w:val="single" w:sz="4" w:space="0" w:color="auto"/>
              <w:bottom w:val="single" w:sz="4" w:space="0" w:color="auto"/>
              <w:right w:val="single" w:sz="4" w:space="0" w:color="auto"/>
            </w:tcBorders>
            <w:vAlign w:val="center"/>
            <w:hideMark/>
          </w:tcPr>
          <w:p w:rsidR="00F4408F" w:rsidRPr="00F4408F" w:rsidRDefault="00F4408F">
            <w:pPr>
              <w:jc w:val="left"/>
              <w:rPr>
                <w:rFonts w:eastAsia="Calibri"/>
                <w:sz w:val="20"/>
                <w:szCs w:val="20"/>
                <w:lang w:val="sr-Cyrl-RS" w:eastAsia="sr-Latn-CS"/>
              </w:rPr>
            </w:pPr>
            <w:r w:rsidRPr="00F4408F">
              <w:rPr>
                <w:sz w:val="20"/>
                <w:szCs w:val="20"/>
                <w:lang w:val="sr-Cyrl-RS"/>
              </w:rPr>
              <w:t>Коштани цемент са антибиотиком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408F" w:rsidRPr="00F4408F" w:rsidRDefault="00F4408F">
            <w:pPr>
              <w:jc w:val="right"/>
              <w:rPr>
                <w:sz w:val="20"/>
                <w:szCs w:val="20"/>
                <w:lang w:val="sr-Cyrl-RS" w:eastAsia="sr-Latn-CS"/>
              </w:rPr>
            </w:pPr>
            <w:r w:rsidRPr="00F4408F">
              <w:rPr>
                <w:sz w:val="20"/>
                <w:szCs w:val="20"/>
                <w:lang w:val="sr-Cyrl-RS"/>
              </w:rPr>
              <w:t>1.855.000,00</w:t>
            </w:r>
          </w:p>
        </w:tc>
      </w:tr>
    </w:tbl>
    <w:p w:rsidR="0068296F" w:rsidRPr="00F26BEB" w:rsidRDefault="0068296F" w:rsidP="0068296F">
      <w:pPr>
        <w:tabs>
          <w:tab w:val="left" w:pos="851"/>
        </w:tabs>
        <w:rPr>
          <w:noProof/>
          <w:sz w:val="20"/>
          <w:szCs w:val="20"/>
          <w:lang w:val="sr-Cyrl-RS"/>
        </w:rPr>
      </w:pPr>
    </w:p>
    <w:p w:rsidR="00B809E5" w:rsidRDefault="0068296F" w:rsidP="00611CA3">
      <w:pPr>
        <w:tabs>
          <w:tab w:val="left" w:pos="851"/>
        </w:tabs>
        <w:rPr>
          <w:noProof/>
          <w:sz w:val="20"/>
          <w:szCs w:val="20"/>
          <w:lang w:val="sr-Cyrl-CS"/>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C9389B" w:rsidRPr="00F26BEB" w:rsidRDefault="00C9389B" w:rsidP="00611CA3">
      <w:pPr>
        <w:tabs>
          <w:tab w:val="left" w:pos="851"/>
        </w:tabs>
        <w:rPr>
          <w:noProof/>
          <w:sz w:val="20"/>
          <w:szCs w:val="20"/>
          <w:lang w:val="sr-Cyrl-CS"/>
        </w:rPr>
      </w:pPr>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4D05DB" w:rsidRPr="00F26BEB" w:rsidRDefault="007F1683" w:rsidP="005779E5">
      <w:pPr>
        <w:pStyle w:val="Default"/>
        <w:jc w:val="both"/>
        <w:rPr>
          <w:noProof/>
          <w:sz w:val="20"/>
          <w:szCs w:val="20"/>
          <w:lang w:val="sr-Cyrl-CS"/>
        </w:rPr>
      </w:pPr>
      <w:r w:rsidRPr="00F26BEB">
        <w:rPr>
          <w:noProof/>
          <w:sz w:val="20"/>
          <w:szCs w:val="20"/>
          <w:lang w:val="sr-Cyrl-CS"/>
        </w:rPr>
        <w:t>3.</w:t>
      </w:r>
      <w:r w:rsidR="00D626E3" w:rsidRPr="00F26BEB">
        <w:rPr>
          <w:noProof/>
          <w:sz w:val="20"/>
          <w:szCs w:val="20"/>
          <w:lang w:val="sr-Cyrl-CS"/>
        </w:rPr>
        <w:t>3.</w:t>
      </w:r>
      <w:r w:rsidR="00A601E5" w:rsidRPr="00F26BEB">
        <w:rPr>
          <w:noProof/>
          <w:sz w:val="20"/>
          <w:szCs w:val="20"/>
          <w:lang w:val="sr-Cyrl-CS"/>
        </w:rPr>
        <w:t xml:space="preserve"> </w:t>
      </w:r>
      <w:r w:rsidR="00D626E3" w:rsidRPr="00F26BEB">
        <w:rPr>
          <w:rStyle w:val="Heading3Char"/>
          <w:rFonts w:ascii="Times New Roman" w:eastAsia="Calibri" w:hAnsi="Times New Roman"/>
          <w:i/>
          <w:noProof/>
          <w:sz w:val="20"/>
          <w:szCs w:val="20"/>
          <w:lang w:val="sr-Cyrl-CS"/>
        </w:rPr>
        <w:t xml:space="preserve">Место </w:t>
      </w:r>
      <w:r w:rsidR="00E95473" w:rsidRPr="00F26BEB">
        <w:rPr>
          <w:rStyle w:val="Heading3Char"/>
          <w:rFonts w:ascii="Times New Roman" w:eastAsia="Calibri" w:hAnsi="Times New Roman"/>
          <w:i/>
          <w:noProof/>
          <w:sz w:val="20"/>
          <w:szCs w:val="20"/>
          <w:lang w:val="sr-Cyrl-CS"/>
        </w:rPr>
        <w:t xml:space="preserve">и рок </w:t>
      </w:r>
      <w:r w:rsidR="004D05DB" w:rsidRPr="00F26BEB">
        <w:rPr>
          <w:rStyle w:val="Heading3Char"/>
          <w:rFonts w:ascii="Times New Roman" w:eastAsia="Calibri" w:hAnsi="Times New Roman"/>
          <w:i/>
          <w:noProof/>
          <w:sz w:val="20"/>
          <w:szCs w:val="20"/>
          <w:lang w:val="sr-Cyrl-CS"/>
        </w:rPr>
        <w:t>испоруке</w:t>
      </w:r>
      <w:r w:rsidR="00D626E3" w:rsidRPr="00F26BEB">
        <w:rPr>
          <w:noProof/>
          <w:sz w:val="20"/>
          <w:szCs w:val="20"/>
          <w:lang w:val="sr-Cyrl-CS"/>
        </w:rPr>
        <w:t xml:space="preserve">: </w:t>
      </w:r>
    </w:p>
    <w:p w:rsidR="004D05DB" w:rsidRPr="00F26BEB" w:rsidRDefault="004D05DB" w:rsidP="005779E5">
      <w:pPr>
        <w:pStyle w:val="Default"/>
        <w:jc w:val="both"/>
        <w:rPr>
          <w:noProof/>
          <w:sz w:val="20"/>
          <w:szCs w:val="20"/>
          <w:lang w:val="sr-Cyrl-CS"/>
        </w:rPr>
      </w:pPr>
      <w:r w:rsidRPr="00F26BEB">
        <w:rPr>
          <w:noProof/>
          <w:sz w:val="20"/>
          <w:szCs w:val="20"/>
          <w:lang w:val="sr-Cyrl-CS"/>
        </w:rPr>
        <w:lastRenderedPageBreak/>
        <w:t xml:space="preserve">- </w:t>
      </w:r>
      <w:r w:rsidR="005779E5" w:rsidRPr="00F26BEB">
        <w:rPr>
          <w:noProof/>
          <w:sz w:val="20"/>
          <w:szCs w:val="20"/>
          <w:lang w:val="sr-Cyrl-CS"/>
        </w:rPr>
        <w:t xml:space="preserve">Место </w:t>
      </w:r>
      <w:r w:rsidRPr="00F26BEB">
        <w:rPr>
          <w:noProof/>
          <w:sz w:val="20"/>
          <w:szCs w:val="20"/>
          <w:lang w:val="sr-Cyrl-CS"/>
        </w:rPr>
        <w:t>испоруке</w:t>
      </w:r>
      <w:r w:rsidR="005779E5" w:rsidRPr="00F26BEB">
        <w:rPr>
          <w:noProof/>
          <w:sz w:val="20"/>
          <w:szCs w:val="20"/>
          <w:lang w:val="sr-Cyrl-CS"/>
        </w:rPr>
        <w:t xml:space="preserve"> је </w:t>
      </w:r>
      <w:r w:rsidRPr="00F26BEB">
        <w:rPr>
          <w:noProof/>
          <w:sz w:val="20"/>
          <w:szCs w:val="20"/>
          <w:lang w:val="sr-Cyrl-CS"/>
        </w:rPr>
        <w:t xml:space="preserve">КБЦ „Бежанијска </w:t>
      </w:r>
      <w:r w:rsidR="00712C1C" w:rsidRPr="00F26BEB">
        <w:rPr>
          <w:noProof/>
          <w:sz w:val="20"/>
          <w:szCs w:val="20"/>
          <w:lang w:val="sr-Cyrl-CS"/>
        </w:rPr>
        <w:t>к</w:t>
      </w:r>
      <w:r w:rsidRPr="00F26BEB">
        <w:rPr>
          <w:noProof/>
          <w:sz w:val="20"/>
          <w:szCs w:val="20"/>
          <w:lang w:val="sr-Cyrl-CS"/>
        </w:rPr>
        <w:t xml:space="preserve">оса“, Београд, </w:t>
      </w:r>
      <w:r w:rsidR="00C76CE1" w:rsidRPr="00F26BEB">
        <w:rPr>
          <w:noProof/>
          <w:sz w:val="20"/>
          <w:szCs w:val="20"/>
          <w:lang w:val="sr-Cyrl-CS"/>
        </w:rPr>
        <w:t xml:space="preserve">Бежанијска коса бб, </w:t>
      </w:r>
      <w:r w:rsidRPr="00F26BEB">
        <w:rPr>
          <w:noProof/>
          <w:sz w:val="20"/>
          <w:szCs w:val="20"/>
          <w:lang w:val="sr-Cyrl-CS"/>
        </w:rPr>
        <w:t>ФЦО Наручиоца - Апотека</w:t>
      </w:r>
      <w:r w:rsidR="005779E5" w:rsidRPr="00F26BEB">
        <w:rPr>
          <w:noProof/>
          <w:sz w:val="20"/>
          <w:szCs w:val="20"/>
          <w:lang w:val="sr-Cyrl-CS"/>
        </w:rPr>
        <w:t xml:space="preserve">, </w:t>
      </w:r>
    </w:p>
    <w:p w:rsidR="005779E5" w:rsidRPr="00F26BEB" w:rsidRDefault="004D05DB" w:rsidP="004D05DB">
      <w:pPr>
        <w:pStyle w:val="Default"/>
        <w:jc w:val="both"/>
        <w:rPr>
          <w:noProof/>
          <w:sz w:val="20"/>
          <w:szCs w:val="20"/>
          <w:lang w:val="sr-Cyrl-CS"/>
        </w:rPr>
      </w:pPr>
      <w:r w:rsidRPr="00F26BEB">
        <w:rPr>
          <w:noProof/>
          <w:sz w:val="20"/>
          <w:szCs w:val="20"/>
          <w:lang w:val="sr-Cyrl-CS"/>
        </w:rPr>
        <w:t xml:space="preserve">- Рок испоруке је </w:t>
      </w:r>
      <w:r w:rsidR="008038B0" w:rsidRPr="00F26BEB">
        <w:rPr>
          <w:noProof/>
          <w:sz w:val="20"/>
          <w:szCs w:val="20"/>
          <w:lang w:val="sr-Cyrl-CS"/>
        </w:rPr>
        <w:t>до 30</w:t>
      </w:r>
      <w:r w:rsidRPr="00F26BEB">
        <w:rPr>
          <w:noProof/>
          <w:sz w:val="20"/>
          <w:szCs w:val="20"/>
          <w:lang w:val="sr-Cyrl-CS"/>
        </w:rPr>
        <w:t xml:space="preserve"> сат</w:t>
      </w:r>
      <w:r w:rsidR="008038B0" w:rsidRPr="00F26BEB">
        <w:rPr>
          <w:noProof/>
          <w:sz w:val="20"/>
          <w:szCs w:val="20"/>
          <w:lang w:val="sr-Cyrl-CS"/>
        </w:rPr>
        <w:t>и</w:t>
      </w:r>
      <w:r w:rsidRPr="00F26BEB">
        <w:rPr>
          <w:noProof/>
          <w:sz w:val="20"/>
          <w:szCs w:val="20"/>
          <w:lang w:val="sr-Cyrl-CS"/>
        </w:rPr>
        <w:t xml:space="preserve"> од пријема захтева. </w:t>
      </w:r>
    </w:p>
    <w:p w:rsidR="00E95473" w:rsidRPr="00F26BEB" w:rsidRDefault="007F1683" w:rsidP="00D54244">
      <w:pPr>
        <w:rPr>
          <w:rFonts w:eastAsia="Calibri"/>
          <w:noProof/>
          <w:sz w:val="20"/>
          <w:szCs w:val="20"/>
          <w:lang w:val="sr-Cyrl-CS" w:eastAsia="en-US"/>
        </w:rPr>
      </w:pPr>
      <w:r w:rsidRPr="00F26BEB">
        <w:rPr>
          <w:rFonts w:eastAsia="Calibri"/>
          <w:noProof/>
          <w:sz w:val="20"/>
          <w:szCs w:val="20"/>
          <w:lang w:val="sr-Cyrl-CS" w:eastAsia="en-US"/>
        </w:rPr>
        <w:t>3.</w:t>
      </w:r>
      <w:r w:rsidR="00FF60A1" w:rsidRPr="00F26BEB">
        <w:rPr>
          <w:rFonts w:eastAsia="Calibri"/>
          <w:noProof/>
          <w:sz w:val="20"/>
          <w:szCs w:val="20"/>
          <w:lang w:val="sr-Cyrl-CS" w:eastAsia="en-US"/>
        </w:rPr>
        <w:t xml:space="preserve">4. </w:t>
      </w:r>
      <w:r w:rsidR="00FF60A1" w:rsidRPr="00F26BEB">
        <w:rPr>
          <w:rFonts w:eastAsia="Calibri"/>
          <w:b/>
          <w:i/>
          <w:noProof/>
          <w:sz w:val="20"/>
          <w:szCs w:val="20"/>
          <w:lang w:val="sr-Cyrl-CS" w:eastAsia="en-US"/>
        </w:rPr>
        <w:t>Захтеви у погледу квалитета предмета набавке</w:t>
      </w:r>
      <w:r w:rsidR="00877C0F" w:rsidRPr="00F26BEB">
        <w:rPr>
          <w:rFonts w:eastAsia="Calibri"/>
          <w:noProof/>
          <w:sz w:val="20"/>
          <w:szCs w:val="20"/>
          <w:lang w:val="sr-Cyrl-CS" w:eastAsia="en-US"/>
        </w:rPr>
        <w:t>:</w:t>
      </w:r>
    </w:p>
    <w:p w:rsidR="001D7BC6" w:rsidRPr="00F26BEB" w:rsidRDefault="00422125" w:rsidP="001D7BC6">
      <w:pPr>
        <w:pStyle w:val="Default"/>
        <w:jc w:val="both"/>
        <w:rPr>
          <w:noProof/>
          <w:color w:val="auto"/>
          <w:sz w:val="20"/>
          <w:szCs w:val="20"/>
          <w:lang w:val="sr-Cyrl-CS"/>
        </w:rPr>
      </w:pPr>
      <w:r w:rsidRPr="00F26BEB">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F26BEB">
        <w:rPr>
          <w:bCs/>
          <w:noProof/>
          <w:sz w:val="20"/>
          <w:szCs w:val="20"/>
          <w:lang w:val="sr-Cyrl-CS"/>
        </w:rPr>
        <w:t xml:space="preserve"> за ту врсту добара</w:t>
      </w:r>
      <w:r w:rsidR="001D7BC6" w:rsidRPr="00F26BEB">
        <w:rPr>
          <w:noProof/>
          <w:color w:val="auto"/>
          <w:sz w:val="20"/>
          <w:szCs w:val="20"/>
          <w:lang w:val="sr-Cyrl-CS"/>
        </w:rPr>
        <w:t>.</w:t>
      </w:r>
      <w:r w:rsidR="00BE1B64" w:rsidRPr="00F26BEB">
        <w:rPr>
          <w:noProof/>
          <w:color w:val="auto"/>
          <w:sz w:val="20"/>
          <w:szCs w:val="20"/>
          <w:lang w:val="sr-Cyrl-CS"/>
        </w:rPr>
        <w:t xml:space="preserve"> </w:t>
      </w:r>
    </w:p>
    <w:p w:rsidR="009E369F" w:rsidRPr="00F26BEB" w:rsidRDefault="009E369F" w:rsidP="009E369F">
      <w:pPr>
        <w:autoSpaceDE w:val="0"/>
        <w:autoSpaceDN w:val="0"/>
        <w:adjustRightInd w:val="0"/>
        <w:rPr>
          <w:noProof/>
          <w:sz w:val="20"/>
          <w:szCs w:val="20"/>
          <w:lang w:val="sr-Cyrl-CS"/>
        </w:rPr>
      </w:pPr>
      <w:r w:rsidRPr="00F26BEB">
        <w:rPr>
          <w:bCs/>
          <w:noProof/>
          <w:sz w:val="20"/>
          <w:szCs w:val="20"/>
          <w:lang w:val="sr-Cyrl-CS"/>
        </w:rPr>
        <w:t xml:space="preserve">3.5. </w:t>
      </w:r>
      <w:r w:rsidRPr="00F26BEB">
        <w:rPr>
          <w:b/>
          <w:i/>
          <w:noProof/>
          <w:sz w:val="20"/>
          <w:szCs w:val="20"/>
          <w:lang w:val="sr-Cyrl-CS"/>
        </w:rPr>
        <w:t xml:space="preserve">Захтеви у погледу рока </w:t>
      </w:r>
      <w:r w:rsidR="00064EBC" w:rsidRPr="00F26BEB">
        <w:rPr>
          <w:b/>
          <w:i/>
          <w:noProof/>
          <w:sz w:val="20"/>
          <w:szCs w:val="20"/>
          <w:lang w:val="sr-Cyrl-CS"/>
        </w:rPr>
        <w:t>употребе, односно рока стерилности</w:t>
      </w:r>
    </w:p>
    <w:p w:rsidR="0085163F" w:rsidRPr="00C9389B" w:rsidRDefault="00C85B0E" w:rsidP="0085163F">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Рок употребе, односно рок стерилности за д</w:t>
      </w:r>
      <w:r w:rsidR="009E369F" w:rsidRPr="00F26BEB">
        <w:rPr>
          <w:rFonts w:eastAsia="Calibri"/>
          <w:noProof/>
          <w:sz w:val="20"/>
          <w:szCs w:val="20"/>
          <w:lang w:val="sr-Cyrl-CS" w:eastAsia="en-US"/>
        </w:rPr>
        <w:t>обра која су предмет јавне набавке</w:t>
      </w:r>
      <w:r w:rsidRPr="00F26BEB">
        <w:rPr>
          <w:rFonts w:eastAsia="Calibri"/>
          <w:noProof/>
          <w:sz w:val="20"/>
          <w:szCs w:val="20"/>
          <w:lang w:val="sr-Cyrl-CS" w:eastAsia="en-US"/>
        </w:rPr>
        <w:t>, у тренутку испоруке не сме бити краћи од ½ декларисаног рока употребе, односно стерилности</w:t>
      </w:r>
      <w:r w:rsidR="00C9389B">
        <w:rPr>
          <w:rFonts w:eastAsia="Calibri"/>
          <w:noProof/>
          <w:sz w:val="20"/>
          <w:szCs w:val="20"/>
          <w:lang w:val="sr-Cyrl-CS" w:eastAsia="en-US"/>
        </w:rPr>
        <w:t>.</w:t>
      </w:r>
    </w:p>
    <w:tbl>
      <w:tblPr>
        <w:tblStyle w:val="TableGrid24"/>
        <w:tblpPr w:leftFromText="180" w:rightFromText="180" w:vertAnchor="text" w:horzAnchor="margin" w:tblpXSpec="center" w:tblpY="-551"/>
        <w:tblW w:w="11022" w:type="dxa"/>
        <w:tblLook w:val="04A0" w:firstRow="1" w:lastRow="0" w:firstColumn="1" w:lastColumn="0" w:noHBand="0" w:noVBand="1"/>
      </w:tblPr>
      <w:tblGrid>
        <w:gridCol w:w="1565"/>
        <w:gridCol w:w="8015"/>
        <w:gridCol w:w="1442"/>
      </w:tblGrid>
      <w:tr w:rsidR="00F4408F" w:rsidRPr="00F4408F" w:rsidTr="00644608">
        <w:tc>
          <w:tcPr>
            <w:tcW w:w="1565" w:type="dxa"/>
          </w:tcPr>
          <w:p w:rsidR="00F4408F" w:rsidRPr="00F4408F" w:rsidRDefault="00F4408F" w:rsidP="00F4408F">
            <w:pPr>
              <w:jc w:val="center"/>
              <w:rPr>
                <w:b/>
                <w:iCs/>
                <w:sz w:val="22"/>
                <w:szCs w:val="22"/>
                <w:lang w:val="sr-Cyrl-RS"/>
              </w:rPr>
            </w:pPr>
            <w:r w:rsidRPr="00F4408F">
              <w:rPr>
                <w:b/>
                <w:iCs/>
                <w:noProof/>
                <w:sz w:val="22"/>
                <w:szCs w:val="22"/>
                <w:lang w:val="sr-Cyrl-RS"/>
              </w:rPr>
              <w:lastRenderedPageBreak/>
              <w:t>Партије</w:t>
            </w:r>
          </w:p>
        </w:tc>
        <w:tc>
          <w:tcPr>
            <w:tcW w:w="8015" w:type="dxa"/>
          </w:tcPr>
          <w:p w:rsidR="00F4408F" w:rsidRPr="00F4408F" w:rsidRDefault="00F4408F" w:rsidP="00F4408F">
            <w:pPr>
              <w:tabs>
                <w:tab w:val="clear" w:pos="1440"/>
              </w:tabs>
              <w:suppressAutoHyphens w:val="0"/>
              <w:jc w:val="center"/>
              <w:rPr>
                <w:rFonts w:eastAsia="Calibri"/>
                <w:b/>
                <w:bCs/>
                <w:noProof/>
                <w:sz w:val="22"/>
                <w:szCs w:val="22"/>
                <w:lang w:val="sr-Cyrl-RS" w:eastAsia="en-US"/>
              </w:rPr>
            </w:pPr>
            <w:r w:rsidRPr="00F4408F">
              <w:rPr>
                <w:rFonts w:eastAsia="Calibri"/>
                <w:b/>
                <w:bCs/>
                <w:noProof/>
                <w:sz w:val="22"/>
                <w:szCs w:val="22"/>
                <w:lang w:val="sr-Cyrl-RS" w:eastAsia="en-US"/>
              </w:rPr>
              <w:t>Назив добара</w:t>
            </w:r>
          </w:p>
        </w:tc>
        <w:tc>
          <w:tcPr>
            <w:tcW w:w="1442" w:type="dxa"/>
          </w:tcPr>
          <w:p w:rsidR="00F4408F" w:rsidRPr="00F4408F" w:rsidRDefault="00F4408F" w:rsidP="00F4408F">
            <w:pPr>
              <w:tabs>
                <w:tab w:val="clear" w:pos="1440"/>
              </w:tabs>
              <w:suppressAutoHyphens w:val="0"/>
              <w:jc w:val="center"/>
              <w:rPr>
                <w:rFonts w:eastAsia="Calibri"/>
                <w:b/>
                <w:bCs/>
                <w:noProof/>
                <w:sz w:val="22"/>
                <w:szCs w:val="22"/>
                <w:lang w:val="sr-Cyrl-CS" w:eastAsia="en-US"/>
              </w:rPr>
            </w:pPr>
            <w:r w:rsidRPr="00F4408F">
              <w:rPr>
                <w:rFonts w:eastAsia="Calibri"/>
                <w:b/>
                <w:bCs/>
                <w:noProof/>
                <w:sz w:val="22"/>
                <w:szCs w:val="22"/>
                <w:lang w:val="sr-Cyrl-CS" w:eastAsia="en-US"/>
              </w:rPr>
              <w:t>Колич. по једин. мере</w:t>
            </w:r>
          </w:p>
        </w:tc>
      </w:tr>
      <w:tr w:rsidR="00F4408F" w:rsidRPr="00F4408F" w:rsidTr="00644608">
        <w:trPr>
          <w:trHeight w:val="299"/>
        </w:trPr>
        <w:tc>
          <w:tcPr>
            <w:tcW w:w="1565" w:type="dxa"/>
          </w:tcPr>
          <w:p w:rsidR="00F4408F" w:rsidRPr="00F4408F" w:rsidRDefault="00F4408F" w:rsidP="00F4408F">
            <w:pPr>
              <w:jc w:val="center"/>
              <w:rPr>
                <w:b/>
                <w:i/>
                <w:iCs/>
                <w:sz w:val="20"/>
                <w:szCs w:val="20"/>
                <w:lang w:val="sr-Latn-RS"/>
              </w:rPr>
            </w:pPr>
            <w:r w:rsidRPr="00F4408F">
              <w:rPr>
                <w:b/>
                <w:i/>
                <w:iCs/>
                <w:noProof/>
                <w:sz w:val="20"/>
                <w:szCs w:val="20"/>
                <w:lang w:val="sr-Cyrl-CS"/>
              </w:rPr>
              <w:t>Партија</w:t>
            </w:r>
            <w:r w:rsidRPr="00F4408F">
              <w:rPr>
                <w:b/>
                <w:i/>
                <w:iCs/>
                <w:sz w:val="20"/>
                <w:szCs w:val="20"/>
                <w:lang w:val="sr-Cyrl-CS"/>
              </w:rPr>
              <w:t xml:space="preserve"> </w:t>
            </w:r>
            <w:r w:rsidRPr="00F4408F">
              <w:rPr>
                <w:b/>
                <w:i/>
                <w:iCs/>
                <w:sz w:val="20"/>
                <w:szCs w:val="20"/>
                <w:lang w:val="sr-Latn-RS"/>
              </w:rPr>
              <w:t>1</w:t>
            </w:r>
          </w:p>
        </w:tc>
        <w:tc>
          <w:tcPr>
            <w:tcW w:w="8015" w:type="dxa"/>
          </w:tcPr>
          <w:p w:rsidR="00F4408F" w:rsidRPr="00F4408F" w:rsidRDefault="00FC188B" w:rsidP="00F4408F">
            <w:pPr>
              <w:rPr>
                <w:b/>
                <w:i/>
                <w:iCs/>
                <w:sz w:val="20"/>
                <w:szCs w:val="20"/>
                <w:lang w:val="sr-Cyrl-RS"/>
              </w:rPr>
            </w:pPr>
            <w:r w:rsidRPr="00FC188B">
              <w:rPr>
                <w:b/>
                <w:i/>
                <w:noProof/>
                <w:color w:val="000000"/>
                <w:sz w:val="20"/>
                <w:szCs w:val="20"/>
                <w:lang w:val="sr-Cyrl-RS"/>
              </w:rPr>
              <w:t>Ревизионе цементне тоталне ендопротезе кука</w:t>
            </w:r>
          </w:p>
        </w:tc>
        <w:tc>
          <w:tcPr>
            <w:tcW w:w="1442" w:type="dxa"/>
          </w:tcPr>
          <w:p w:rsidR="00F4408F" w:rsidRPr="00F4408F" w:rsidRDefault="00F4408F" w:rsidP="00F4408F">
            <w:pPr>
              <w:tabs>
                <w:tab w:val="clear" w:pos="1440"/>
              </w:tabs>
              <w:suppressAutoHyphens w:val="0"/>
              <w:jc w:val="right"/>
              <w:rPr>
                <w:rFonts w:eastAsia="Calibri"/>
                <w:sz w:val="20"/>
                <w:szCs w:val="20"/>
                <w:lang w:val="sr-Cyrl-RS" w:eastAsia="en-US"/>
              </w:rPr>
            </w:pPr>
          </w:p>
        </w:tc>
      </w:tr>
      <w:tr w:rsidR="00F4408F" w:rsidRPr="00F4408F" w:rsidTr="00644608">
        <w:trPr>
          <w:trHeight w:val="299"/>
        </w:trPr>
        <w:tc>
          <w:tcPr>
            <w:tcW w:w="1565" w:type="dxa"/>
          </w:tcPr>
          <w:p w:rsidR="00F4408F" w:rsidRPr="00F4408F" w:rsidRDefault="00F4408F" w:rsidP="00F4408F">
            <w:pPr>
              <w:jc w:val="center"/>
              <w:rPr>
                <w:i/>
                <w:iCs/>
                <w:noProof/>
                <w:sz w:val="20"/>
                <w:szCs w:val="20"/>
                <w:lang w:val="sr-Cyrl-CS"/>
              </w:rPr>
            </w:pPr>
            <w:r w:rsidRPr="00F4408F">
              <w:rPr>
                <w:i/>
                <w:iCs/>
                <w:noProof/>
                <w:sz w:val="20"/>
                <w:szCs w:val="20"/>
                <w:lang w:val="sr-Cyrl-CS"/>
              </w:rPr>
              <w:t xml:space="preserve">Ставка </w:t>
            </w:r>
            <w:r w:rsidRPr="00F4408F">
              <w:rPr>
                <w:i/>
                <w:iCs/>
                <w:noProof/>
                <w:sz w:val="20"/>
                <w:szCs w:val="20"/>
              </w:rPr>
              <w:t>1</w:t>
            </w:r>
            <w:r w:rsidRPr="00F4408F">
              <w:rPr>
                <w:i/>
                <w:iCs/>
                <w:noProof/>
                <w:sz w:val="20"/>
                <w:szCs w:val="20"/>
                <w:lang w:val="sr-Cyrl-CS"/>
              </w:rPr>
              <w:t xml:space="preserve">. </w:t>
            </w:r>
          </w:p>
        </w:tc>
        <w:tc>
          <w:tcPr>
            <w:tcW w:w="8015" w:type="dxa"/>
            <w:vAlign w:val="center"/>
          </w:tcPr>
          <w:p w:rsidR="00F4408F" w:rsidRPr="00F4408F" w:rsidRDefault="00F4408F" w:rsidP="00F4408F">
            <w:pPr>
              <w:tabs>
                <w:tab w:val="clear" w:pos="1440"/>
              </w:tabs>
              <w:suppressAutoHyphens w:val="0"/>
              <w:rPr>
                <w:color w:val="000000"/>
                <w:sz w:val="20"/>
                <w:szCs w:val="20"/>
                <w:lang w:val="sr-Latn-CS" w:eastAsia="sr-Latn-CS"/>
              </w:rPr>
            </w:pPr>
            <w:r w:rsidRPr="00F4408F">
              <w:rPr>
                <w:noProof/>
                <w:color w:val="000000"/>
                <w:sz w:val="20"/>
                <w:szCs w:val="20"/>
                <w:lang w:val="sr-Cyrl-CS" w:eastAsia="sr-Latn-CS"/>
              </w:rPr>
              <w:t>Стем са коларом и три дужине моноблока за колар стема са завртњима, израђен од легура</w:t>
            </w:r>
            <w:r w:rsidRPr="00F4408F">
              <w:rPr>
                <w:color w:val="000000"/>
                <w:sz w:val="20"/>
                <w:szCs w:val="20"/>
                <w:lang w:val="sr-Cyrl-CS" w:eastAsia="sr-Latn-CS"/>
              </w:rPr>
              <w:t xml:space="preserve"> </w:t>
            </w:r>
            <w:r w:rsidRPr="00F4408F">
              <w:rPr>
                <w:color w:val="000000"/>
                <w:sz w:val="20"/>
                <w:szCs w:val="20"/>
                <w:lang w:val="sr-Latn-CS" w:eastAsia="sr-Latn-CS"/>
              </w:rPr>
              <w:t xml:space="preserve">CoCr, </w:t>
            </w:r>
            <w:r w:rsidRPr="00F4408F">
              <w:rPr>
                <w:noProof/>
                <w:color w:val="000000"/>
                <w:sz w:val="20"/>
                <w:szCs w:val="20"/>
                <w:lang w:val="sr-Cyrl-CS" w:eastAsia="sr-Latn-CS"/>
              </w:rPr>
              <w:t>са конусом врата</w:t>
            </w:r>
            <w:r w:rsidRPr="00F4408F">
              <w:rPr>
                <w:color w:val="000000"/>
                <w:sz w:val="20"/>
                <w:szCs w:val="20"/>
                <w:lang w:val="sr-Cyrl-CS" w:eastAsia="sr-Latn-CS"/>
              </w:rPr>
              <w:t xml:space="preserve"> </w:t>
            </w:r>
            <w:r w:rsidRPr="00F4408F">
              <w:rPr>
                <w:color w:val="000000"/>
                <w:sz w:val="20"/>
                <w:szCs w:val="20"/>
                <w:lang w:val="sr-Latn-CS" w:eastAsia="sr-Latn-CS"/>
              </w:rPr>
              <w:t xml:space="preserve">12/14, </w:t>
            </w:r>
            <w:r w:rsidRPr="00F4408F">
              <w:rPr>
                <w:noProof/>
                <w:color w:val="000000"/>
                <w:sz w:val="20"/>
                <w:szCs w:val="20"/>
                <w:lang w:val="sr-Cyrl-CS" w:eastAsia="sr-Latn-CS"/>
              </w:rPr>
              <w:t>стем са врхом који се сужава и са дисталним центрилизером, у бар четири различите дужине стема и четири различите метафизне ширине стема</w:t>
            </w:r>
          </w:p>
        </w:tc>
        <w:tc>
          <w:tcPr>
            <w:tcW w:w="1442" w:type="dxa"/>
          </w:tcPr>
          <w:p w:rsidR="00F4408F" w:rsidRPr="00F4408F" w:rsidRDefault="00F4408F" w:rsidP="00644608">
            <w:pPr>
              <w:jc w:val="right"/>
              <w:rPr>
                <w:rFonts w:eastAsia="Calibri"/>
                <w:sz w:val="20"/>
                <w:szCs w:val="20"/>
                <w:lang w:val="sr-Cyrl-RS" w:eastAsia="en-US"/>
              </w:rPr>
            </w:pPr>
            <w:r w:rsidRPr="00F4408F">
              <w:rPr>
                <w:rFonts w:eastAsia="Calibri"/>
                <w:sz w:val="20"/>
                <w:szCs w:val="20"/>
                <w:lang w:val="sr-Cyrl-RS" w:eastAsia="en-US"/>
              </w:rPr>
              <w:t xml:space="preserve">      14 ком.</w:t>
            </w:r>
          </w:p>
        </w:tc>
      </w:tr>
      <w:tr w:rsidR="00F4408F" w:rsidRPr="00F4408F" w:rsidTr="00644608">
        <w:trPr>
          <w:trHeight w:val="299"/>
        </w:trPr>
        <w:tc>
          <w:tcPr>
            <w:tcW w:w="1565" w:type="dxa"/>
          </w:tcPr>
          <w:p w:rsidR="00F4408F" w:rsidRPr="00F4408F" w:rsidRDefault="00F4408F" w:rsidP="00F4408F">
            <w:pPr>
              <w:jc w:val="center"/>
              <w:rPr>
                <w:i/>
                <w:iCs/>
                <w:noProof/>
                <w:sz w:val="20"/>
                <w:szCs w:val="20"/>
                <w:lang w:val="sr-Cyrl-CS"/>
              </w:rPr>
            </w:pPr>
            <w:r w:rsidRPr="00F4408F">
              <w:rPr>
                <w:i/>
                <w:iCs/>
                <w:noProof/>
                <w:sz w:val="20"/>
                <w:szCs w:val="20"/>
                <w:lang w:val="sr-Cyrl-CS"/>
              </w:rPr>
              <w:t>Ставка</w:t>
            </w:r>
            <w:r>
              <w:rPr>
                <w:i/>
                <w:iCs/>
                <w:noProof/>
                <w:sz w:val="20"/>
                <w:szCs w:val="20"/>
                <w:lang w:val="sr-Cyrl-RS"/>
              </w:rPr>
              <w:t xml:space="preserve"> 2</w:t>
            </w:r>
            <w:r w:rsidRPr="00F4408F">
              <w:rPr>
                <w:i/>
                <w:iCs/>
                <w:noProof/>
                <w:sz w:val="20"/>
                <w:szCs w:val="20"/>
                <w:lang w:val="sr-Cyrl-CS"/>
              </w:rPr>
              <w:t>.</w:t>
            </w:r>
          </w:p>
        </w:tc>
        <w:tc>
          <w:tcPr>
            <w:tcW w:w="8015" w:type="dxa"/>
            <w:vAlign w:val="center"/>
          </w:tcPr>
          <w:p w:rsidR="00F4408F" w:rsidRPr="00F4408F" w:rsidRDefault="00F4408F" w:rsidP="00F4408F">
            <w:pPr>
              <w:tabs>
                <w:tab w:val="clear" w:pos="1440"/>
              </w:tabs>
              <w:suppressAutoHyphens w:val="0"/>
              <w:rPr>
                <w:color w:val="000000"/>
                <w:sz w:val="20"/>
                <w:szCs w:val="20"/>
                <w:lang w:val="sr-Latn-CS" w:eastAsia="sr-Latn-CS"/>
              </w:rPr>
            </w:pPr>
            <w:r w:rsidRPr="00F4408F">
              <w:rPr>
                <w:noProof/>
                <w:color w:val="000000"/>
                <w:sz w:val="20"/>
                <w:szCs w:val="20"/>
                <w:lang w:val="sr-Cyrl-CS" w:eastAsia="sr-Latn-CS"/>
              </w:rPr>
              <w:t>Ацетабуларна капа израђена од</w:t>
            </w:r>
            <w:r w:rsidRPr="00F4408F">
              <w:rPr>
                <w:color w:val="000000"/>
                <w:sz w:val="20"/>
                <w:szCs w:val="20"/>
                <w:lang w:val="sr-Cyrl-CS" w:eastAsia="sr-Latn-CS"/>
              </w:rPr>
              <w:t xml:space="preserve"> </w:t>
            </w:r>
            <w:r w:rsidRPr="00F4408F">
              <w:rPr>
                <w:color w:val="000000"/>
                <w:sz w:val="20"/>
                <w:szCs w:val="20"/>
                <w:lang w:val="sr-Latn-CS" w:eastAsia="sr-Latn-CS"/>
              </w:rPr>
              <w:t xml:space="preserve">UHMWPE </w:t>
            </w:r>
            <w:r w:rsidRPr="00F4408F">
              <w:rPr>
                <w:noProof/>
                <w:color w:val="000000"/>
                <w:sz w:val="20"/>
                <w:szCs w:val="20"/>
                <w:lang w:val="sr-Cyrl-CS" w:eastAsia="sr-Latn-CS"/>
              </w:rPr>
              <w:t>ултра високомолекуларног полиетилена, дебљине минимално о</w:t>
            </w:r>
            <w:r w:rsidRPr="00F4408F">
              <w:rPr>
                <w:color w:val="000000"/>
                <w:sz w:val="20"/>
                <w:szCs w:val="20"/>
                <w:lang w:val="sr-Cyrl-CS" w:eastAsia="sr-Latn-CS"/>
              </w:rPr>
              <w:t>д</w:t>
            </w:r>
            <w:r w:rsidRPr="00F4408F">
              <w:rPr>
                <w:color w:val="000000"/>
                <w:sz w:val="20"/>
                <w:szCs w:val="20"/>
                <w:lang w:val="sr-Latn-CS" w:eastAsia="sr-Latn-CS"/>
              </w:rPr>
              <w:t xml:space="preserve"> 6mm, </w:t>
            </w:r>
            <w:r w:rsidRPr="00F4408F">
              <w:rPr>
                <w:noProof/>
                <w:color w:val="000000"/>
                <w:sz w:val="20"/>
                <w:szCs w:val="20"/>
                <w:lang w:val="sr-Cyrl-CS" w:eastAsia="sr-Latn-CS"/>
              </w:rPr>
              <w:t>доступна у расположивим дијаметрим</w:t>
            </w:r>
            <w:r w:rsidRPr="00F4408F">
              <w:rPr>
                <w:color w:val="000000"/>
                <w:sz w:val="20"/>
                <w:szCs w:val="20"/>
                <w:lang w:val="sr-Cyrl-CS" w:eastAsia="sr-Latn-CS"/>
              </w:rPr>
              <w:t>а</w:t>
            </w:r>
            <w:r w:rsidRPr="00F4408F">
              <w:rPr>
                <w:color w:val="000000"/>
                <w:sz w:val="20"/>
                <w:szCs w:val="20"/>
                <w:lang w:val="sr-Latn-CS" w:eastAsia="sr-Latn-CS"/>
              </w:rPr>
              <w:t xml:space="preserve"> 28 </w:t>
            </w:r>
            <w:r w:rsidRPr="00F4408F">
              <w:rPr>
                <w:color w:val="000000"/>
                <w:sz w:val="20"/>
                <w:szCs w:val="20"/>
                <w:lang w:val="sr-Cyrl-RS" w:eastAsia="sr-Latn-CS"/>
              </w:rPr>
              <w:t>и</w:t>
            </w:r>
            <w:r w:rsidRPr="00F4408F">
              <w:rPr>
                <w:color w:val="000000"/>
                <w:sz w:val="20"/>
                <w:szCs w:val="20"/>
                <w:lang w:val="sr-Latn-CS" w:eastAsia="sr-Latn-CS"/>
              </w:rPr>
              <w:t xml:space="preserve"> 32mm, </w:t>
            </w:r>
            <w:r w:rsidRPr="00F4408F">
              <w:rPr>
                <w:color w:val="000000"/>
                <w:sz w:val="20"/>
                <w:szCs w:val="20"/>
                <w:lang w:val="sr-Cyrl-RS" w:eastAsia="sr-Latn-CS"/>
              </w:rPr>
              <w:t>са</w:t>
            </w:r>
            <w:r w:rsidRPr="00F4408F">
              <w:rPr>
                <w:color w:val="000000"/>
                <w:sz w:val="20"/>
                <w:szCs w:val="20"/>
                <w:lang w:val="sr-Latn-CS" w:eastAsia="sr-Latn-CS"/>
              </w:rPr>
              <w:t xml:space="preserve"> 4 </w:t>
            </w:r>
            <w:r w:rsidRPr="00F4408F">
              <w:rPr>
                <w:noProof/>
                <w:color w:val="000000"/>
                <w:sz w:val="20"/>
                <w:szCs w:val="20"/>
                <w:lang w:val="sr-Cyrl-CS" w:eastAsia="sr-Latn-CS"/>
              </w:rPr>
              <w:t>спацера од</w:t>
            </w:r>
            <w:r w:rsidRPr="00F4408F">
              <w:rPr>
                <w:color w:val="000000"/>
                <w:sz w:val="20"/>
                <w:szCs w:val="20"/>
                <w:lang w:val="sr-Cyrl-CS" w:eastAsia="sr-Latn-CS"/>
              </w:rPr>
              <w:t xml:space="preserve"> </w:t>
            </w:r>
            <w:r w:rsidRPr="00F4408F">
              <w:rPr>
                <w:color w:val="000000"/>
                <w:sz w:val="20"/>
                <w:szCs w:val="20"/>
                <w:lang w:val="sr-Latn-CS" w:eastAsia="sr-Latn-CS"/>
              </w:rPr>
              <w:t>PMMA</w:t>
            </w:r>
          </w:p>
        </w:tc>
        <w:tc>
          <w:tcPr>
            <w:tcW w:w="1442" w:type="dxa"/>
          </w:tcPr>
          <w:p w:rsidR="00F4408F" w:rsidRPr="00F4408F" w:rsidRDefault="00F4408F" w:rsidP="00F4408F">
            <w:pPr>
              <w:jc w:val="right"/>
              <w:rPr>
                <w:rFonts w:eastAsia="Calibri"/>
                <w:sz w:val="20"/>
                <w:szCs w:val="20"/>
                <w:lang w:val="sr-Cyrl-RS" w:eastAsia="en-US"/>
              </w:rPr>
            </w:pPr>
            <w:r w:rsidRPr="00F4408F">
              <w:rPr>
                <w:rFonts w:eastAsia="Calibri"/>
                <w:sz w:val="20"/>
                <w:szCs w:val="20"/>
                <w:lang w:val="sr-Cyrl-RS" w:eastAsia="en-US"/>
              </w:rPr>
              <w:t>14 ком.</w:t>
            </w:r>
          </w:p>
        </w:tc>
      </w:tr>
      <w:tr w:rsidR="00F4408F" w:rsidRPr="00F4408F" w:rsidTr="00644608">
        <w:trPr>
          <w:trHeight w:val="299"/>
        </w:trPr>
        <w:tc>
          <w:tcPr>
            <w:tcW w:w="1565" w:type="dxa"/>
          </w:tcPr>
          <w:p w:rsidR="00F4408F" w:rsidRPr="00F4408F" w:rsidRDefault="00F4408F" w:rsidP="00F4408F">
            <w:pPr>
              <w:jc w:val="center"/>
              <w:rPr>
                <w:i/>
                <w:iCs/>
                <w:noProof/>
                <w:sz w:val="20"/>
                <w:szCs w:val="20"/>
                <w:lang w:val="sr-Cyrl-CS"/>
              </w:rPr>
            </w:pPr>
            <w:r w:rsidRPr="00F4408F">
              <w:rPr>
                <w:i/>
                <w:iCs/>
                <w:noProof/>
                <w:sz w:val="20"/>
                <w:szCs w:val="20"/>
                <w:lang w:val="sr-Cyrl-CS"/>
              </w:rPr>
              <w:t xml:space="preserve">Ставка </w:t>
            </w:r>
            <w:r>
              <w:rPr>
                <w:i/>
                <w:iCs/>
                <w:noProof/>
                <w:sz w:val="20"/>
                <w:szCs w:val="20"/>
                <w:lang w:val="sr-Cyrl-RS"/>
              </w:rPr>
              <w:t>3</w:t>
            </w:r>
            <w:r w:rsidRPr="00F4408F">
              <w:rPr>
                <w:i/>
                <w:iCs/>
                <w:noProof/>
                <w:sz w:val="20"/>
                <w:szCs w:val="20"/>
                <w:lang w:val="sr-Cyrl-CS"/>
              </w:rPr>
              <w:t>.</w:t>
            </w:r>
          </w:p>
        </w:tc>
        <w:tc>
          <w:tcPr>
            <w:tcW w:w="8015" w:type="dxa"/>
            <w:vAlign w:val="center"/>
          </w:tcPr>
          <w:p w:rsidR="00F4408F" w:rsidRPr="00F4408F" w:rsidRDefault="00F4408F" w:rsidP="00F4408F">
            <w:pPr>
              <w:tabs>
                <w:tab w:val="clear" w:pos="1440"/>
              </w:tabs>
              <w:suppressAutoHyphens w:val="0"/>
              <w:rPr>
                <w:color w:val="000000"/>
                <w:sz w:val="20"/>
                <w:szCs w:val="20"/>
                <w:lang w:val="sr-Latn-CS" w:eastAsia="sr-Latn-CS"/>
              </w:rPr>
            </w:pPr>
            <w:r w:rsidRPr="00F4408F">
              <w:rPr>
                <w:noProof/>
                <w:color w:val="000000"/>
                <w:sz w:val="20"/>
                <w:szCs w:val="20"/>
                <w:lang w:val="sr-Cyrl-CS" w:eastAsia="sr-Latn-CS"/>
              </w:rPr>
              <w:t>Феморална глава израђена од легура</w:t>
            </w:r>
            <w:r w:rsidRPr="00F4408F">
              <w:rPr>
                <w:color w:val="000000"/>
                <w:sz w:val="20"/>
                <w:szCs w:val="20"/>
                <w:lang w:val="sr-Cyrl-CS" w:eastAsia="sr-Latn-CS"/>
              </w:rPr>
              <w:t xml:space="preserve"> </w:t>
            </w:r>
            <w:r w:rsidRPr="00F4408F">
              <w:rPr>
                <w:color w:val="000000"/>
                <w:sz w:val="20"/>
                <w:szCs w:val="20"/>
                <w:lang w:val="sr-Latn-CS" w:eastAsia="sr-Latn-CS"/>
              </w:rPr>
              <w:t>CoCr,</w:t>
            </w:r>
            <w:r w:rsidRPr="00F4408F">
              <w:rPr>
                <w:color w:val="000000"/>
                <w:sz w:val="20"/>
                <w:szCs w:val="20"/>
                <w:lang w:val="sr-Cyrl-RS" w:eastAsia="sr-Latn-CS"/>
              </w:rPr>
              <w:t xml:space="preserve"> за конус</w:t>
            </w:r>
            <w:r w:rsidRPr="00F4408F">
              <w:rPr>
                <w:color w:val="000000"/>
                <w:sz w:val="20"/>
                <w:szCs w:val="20"/>
                <w:lang w:val="sr-Latn-CS" w:eastAsia="sr-Latn-CS"/>
              </w:rPr>
              <w:t xml:space="preserve"> 12/14, </w:t>
            </w:r>
            <w:r w:rsidRPr="00F4408F">
              <w:rPr>
                <w:noProof/>
                <w:color w:val="000000"/>
                <w:sz w:val="20"/>
                <w:szCs w:val="20"/>
                <w:lang w:val="sr-Cyrl-CS" w:eastAsia="sr-Latn-CS"/>
              </w:rPr>
              <w:t>доступана у расположивим дијаметрима</w:t>
            </w:r>
            <w:r w:rsidRPr="00F4408F">
              <w:rPr>
                <w:color w:val="000000"/>
                <w:sz w:val="20"/>
                <w:szCs w:val="20"/>
                <w:lang w:val="sr-Cyrl-CS" w:eastAsia="sr-Latn-CS"/>
              </w:rPr>
              <w:t xml:space="preserve"> </w:t>
            </w:r>
            <w:r w:rsidRPr="00F4408F">
              <w:rPr>
                <w:color w:val="000000"/>
                <w:sz w:val="20"/>
                <w:szCs w:val="20"/>
                <w:lang w:val="sr-Latn-CS" w:eastAsia="sr-Latn-CS"/>
              </w:rPr>
              <w:t xml:space="preserve">28 </w:t>
            </w:r>
            <w:r w:rsidRPr="00F4408F">
              <w:rPr>
                <w:color w:val="000000"/>
                <w:sz w:val="20"/>
                <w:szCs w:val="20"/>
                <w:lang w:val="sr-Cyrl-RS" w:eastAsia="sr-Latn-CS"/>
              </w:rPr>
              <w:t>и</w:t>
            </w:r>
            <w:r w:rsidRPr="00F4408F">
              <w:rPr>
                <w:color w:val="000000"/>
                <w:sz w:val="20"/>
                <w:szCs w:val="20"/>
                <w:lang w:val="sr-Latn-CS" w:eastAsia="sr-Latn-CS"/>
              </w:rPr>
              <w:t xml:space="preserve"> 32mm, </w:t>
            </w:r>
            <w:r w:rsidRPr="00F4408F">
              <w:rPr>
                <w:noProof/>
                <w:color w:val="000000"/>
                <w:sz w:val="20"/>
                <w:szCs w:val="20"/>
                <w:lang w:val="sr-Cyrl-CS" w:eastAsia="sr-Latn-CS"/>
              </w:rPr>
              <w:t>са најмање пет различитих дужина врат</w:t>
            </w:r>
            <w:r w:rsidRPr="00F4408F">
              <w:rPr>
                <w:color w:val="000000"/>
                <w:sz w:val="20"/>
                <w:szCs w:val="20"/>
                <w:lang w:val="sr-Cyrl-CS" w:eastAsia="sr-Latn-CS"/>
              </w:rPr>
              <w:t>а</w:t>
            </w:r>
          </w:p>
        </w:tc>
        <w:tc>
          <w:tcPr>
            <w:tcW w:w="1442" w:type="dxa"/>
          </w:tcPr>
          <w:p w:rsidR="00F4408F" w:rsidRPr="00F4408F" w:rsidRDefault="00F4408F" w:rsidP="00F4408F">
            <w:pPr>
              <w:jc w:val="right"/>
              <w:rPr>
                <w:rFonts w:eastAsia="Calibri"/>
                <w:sz w:val="20"/>
                <w:szCs w:val="20"/>
                <w:lang w:val="sr-Cyrl-RS" w:eastAsia="en-US"/>
              </w:rPr>
            </w:pPr>
            <w:r w:rsidRPr="00F4408F">
              <w:rPr>
                <w:rFonts w:eastAsia="Calibri"/>
                <w:sz w:val="20"/>
                <w:szCs w:val="20"/>
                <w:lang w:val="sr-Cyrl-RS" w:eastAsia="en-US"/>
              </w:rPr>
              <w:t>14 ком.</w:t>
            </w:r>
          </w:p>
        </w:tc>
      </w:tr>
      <w:tr w:rsidR="00F4408F" w:rsidRPr="00F4408F" w:rsidTr="00644608">
        <w:trPr>
          <w:trHeight w:val="299"/>
        </w:trPr>
        <w:tc>
          <w:tcPr>
            <w:tcW w:w="1565" w:type="dxa"/>
          </w:tcPr>
          <w:p w:rsidR="00F4408F" w:rsidRPr="00F4408F" w:rsidRDefault="00F4408F" w:rsidP="00F4408F">
            <w:pPr>
              <w:jc w:val="center"/>
              <w:rPr>
                <w:i/>
                <w:iCs/>
                <w:noProof/>
                <w:sz w:val="20"/>
                <w:szCs w:val="20"/>
                <w:lang w:val="sr-Cyrl-CS"/>
              </w:rPr>
            </w:pPr>
            <w:r w:rsidRPr="00F4408F">
              <w:rPr>
                <w:i/>
                <w:iCs/>
                <w:noProof/>
                <w:sz w:val="20"/>
                <w:szCs w:val="20"/>
                <w:lang w:val="sr-Cyrl-CS"/>
              </w:rPr>
              <w:t xml:space="preserve">Ставка </w:t>
            </w:r>
            <w:r>
              <w:rPr>
                <w:i/>
                <w:iCs/>
                <w:noProof/>
                <w:sz w:val="20"/>
                <w:szCs w:val="20"/>
                <w:lang w:val="sr-Cyrl-RS"/>
              </w:rPr>
              <w:t>4</w:t>
            </w:r>
            <w:r w:rsidRPr="00F4408F">
              <w:rPr>
                <w:i/>
                <w:iCs/>
                <w:noProof/>
                <w:sz w:val="20"/>
                <w:szCs w:val="20"/>
                <w:lang w:val="sr-Cyrl-CS"/>
              </w:rPr>
              <w:t>.</w:t>
            </w:r>
          </w:p>
        </w:tc>
        <w:tc>
          <w:tcPr>
            <w:tcW w:w="8015" w:type="dxa"/>
            <w:vAlign w:val="center"/>
          </w:tcPr>
          <w:p w:rsidR="00F4408F" w:rsidRPr="00F4408F" w:rsidRDefault="00F4408F" w:rsidP="00F4408F">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Моноблок са коларом стема са звртњима, у три дужине</w:t>
            </w:r>
          </w:p>
        </w:tc>
        <w:tc>
          <w:tcPr>
            <w:tcW w:w="1442" w:type="dxa"/>
          </w:tcPr>
          <w:p w:rsidR="00F4408F" w:rsidRPr="00F4408F" w:rsidRDefault="00F4408F" w:rsidP="00F4408F">
            <w:pPr>
              <w:jc w:val="right"/>
              <w:rPr>
                <w:rFonts w:eastAsia="Calibri"/>
                <w:sz w:val="20"/>
                <w:szCs w:val="20"/>
                <w:lang w:val="sr-Cyrl-RS" w:eastAsia="en-US"/>
              </w:rPr>
            </w:pPr>
            <w:r w:rsidRPr="00F4408F">
              <w:rPr>
                <w:rFonts w:eastAsia="Calibri"/>
                <w:sz w:val="20"/>
                <w:szCs w:val="20"/>
                <w:lang w:val="sr-Cyrl-RS" w:eastAsia="en-US"/>
              </w:rPr>
              <w:t>14 ком.</w:t>
            </w:r>
          </w:p>
        </w:tc>
      </w:tr>
      <w:tr w:rsidR="00F4408F" w:rsidRPr="00F4408F" w:rsidTr="00644608">
        <w:trPr>
          <w:trHeight w:val="299"/>
        </w:trPr>
        <w:tc>
          <w:tcPr>
            <w:tcW w:w="1565" w:type="dxa"/>
          </w:tcPr>
          <w:p w:rsidR="00F4408F" w:rsidRPr="00F4408F" w:rsidRDefault="00F4408F" w:rsidP="00F4408F">
            <w:pPr>
              <w:jc w:val="center"/>
              <w:rPr>
                <w:i/>
                <w:iCs/>
                <w:noProof/>
                <w:sz w:val="20"/>
                <w:szCs w:val="20"/>
                <w:lang w:val="sr-Cyrl-CS"/>
              </w:rPr>
            </w:pPr>
            <w:r w:rsidRPr="00F4408F">
              <w:rPr>
                <w:i/>
                <w:iCs/>
                <w:noProof/>
                <w:sz w:val="20"/>
                <w:szCs w:val="20"/>
                <w:lang w:val="sr-Cyrl-CS"/>
              </w:rPr>
              <w:t xml:space="preserve">Ставка </w:t>
            </w:r>
            <w:r>
              <w:rPr>
                <w:i/>
                <w:iCs/>
                <w:noProof/>
                <w:sz w:val="20"/>
                <w:szCs w:val="20"/>
                <w:lang w:val="sr-Cyrl-RS"/>
              </w:rPr>
              <w:t>5</w:t>
            </w:r>
            <w:r w:rsidRPr="00F4408F">
              <w:rPr>
                <w:i/>
                <w:iCs/>
                <w:noProof/>
                <w:sz w:val="20"/>
                <w:szCs w:val="20"/>
                <w:lang w:val="sr-Cyrl-CS"/>
              </w:rPr>
              <w:t xml:space="preserve">. </w:t>
            </w:r>
          </w:p>
        </w:tc>
        <w:tc>
          <w:tcPr>
            <w:tcW w:w="8015" w:type="dxa"/>
            <w:vAlign w:val="center"/>
          </w:tcPr>
          <w:p w:rsidR="00F4408F" w:rsidRPr="00F4408F" w:rsidRDefault="00F4408F" w:rsidP="00F4408F">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Дистални централизер</w:t>
            </w:r>
          </w:p>
        </w:tc>
        <w:tc>
          <w:tcPr>
            <w:tcW w:w="1442" w:type="dxa"/>
          </w:tcPr>
          <w:p w:rsidR="00F4408F" w:rsidRPr="00F4408F" w:rsidRDefault="00F4408F" w:rsidP="00F4408F">
            <w:pPr>
              <w:jc w:val="right"/>
              <w:rPr>
                <w:rFonts w:eastAsia="Calibri"/>
                <w:sz w:val="20"/>
                <w:szCs w:val="20"/>
                <w:lang w:val="sr-Cyrl-RS" w:eastAsia="en-US"/>
              </w:rPr>
            </w:pPr>
            <w:r w:rsidRPr="00F4408F">
              <w:rPr>
                <w:rFonts w:eastAsia="Calibri"/>
                <w:sz w:val="20"/>
                <w:szCs w:val="20"/>
                <w:lang w:val="sr-Cyrl-RS" w:eastAsia="en-US"/>
              </w:rPr>
              <w:t>14 ком.</w:t>
            </w:r>
          </w:p>
        </w:tc>
      </w:tr>
      <w:tr w:rsidR="00F4408F" w:rsidRPr="00F4408F" w:rsidTr="00644608">
        <w:trPr>
          <w:trHeight w:val="299"/>
        </w:trPr>
        <w:tc>
          <w:tcPr>
            <w:tcW w:w="1565" w:type="dxa"/>
          </w:tcPr>
          <w:p w:rsidR="00F4408F" w:rsidRPr="00F4408F" w:rsidRDefault="00F4408F" w:rsidP="00F4408F">
            <w:pPr>
              <w:jc w:val="center"/>
              <w:rPr>
                <w:b/>
                <w:i/>
                <w:iCs/>
                <w:noProof/>
                <w:sz w:val="20"/>
                <w:szCs w:val="20"/>
                <w:lang w:val="sr-Cyrl-RS"/>
              </w:rPr>
            </w:pPr>
            <w:r w:rsidRPr="00F4408F">
              <w:rPr>
                <w:b/>
                <w:i/>
                <w:iCs/>
                <w:noProof/>
                <w:sz w:val="20"/>
                <w:szCs w:val="20"/>
                <w:lang w:val="sr-Cyrl-RS"/>
              </w:rPr>
              <w:t>Партија 2.</w:t>
            </w:r>
          </w:p>
        </w:tc>
        <w:tc>
          <w:tcPr>
            <w:tcW w:w="8015" w:type="dxa"/>
            <w:vAlign w:val="center"/>
          </w:tcPr>
          <w:p w:rsidR="00F4408F" w:rsidRPr="00FC188B" w:rsidRDefault="00F4408F" w:rsidP="00F4408F">
            <w:pPr>
              <w:tabs>
                <w:tab w:val="clear" w:pos="1440"/>
              </w:tabs>
              <w:suppressAutoHyphens w:val="0"/>
              <w:rPr>
                <w:b/>
                <w:i/>
                <w:noProof/>
                <w:color w:val="000000"/>
                <w:sz w:val="20"/>
                <w:szCs w:val="20"/>
                <w:lang w:val="sr-Cyrl-CS" w:eastAsia="sr-Latn-CS"/>
              </w:rPr>
            </w:pPr>
            <w:r w:rsidRPr="00FC188B">
              <w:rPr>
                <w:b/>
                <w:i/>
                <w:noProof/>
                <w:color w:val="000000"/>
                <w:sz w:val="20"/>
                <w:szCs w:val="20"/>
                <w:lang w:val="sr-Cyrl-CS" w:eastAsia="sr-Latn-CS"/>
              </w:rPr>
              <w:t>Ревизионе безцементне тота</w:t>
            </w:r>
            <w:r w:rsidR="00644608" w:rsidRPr="00FC188B">
              <w:rPr>
                <w:b/>
                <w:i/>
                <w:noProof/>
                <w:color w:val="000000"/>
                <w:sz w:val="20"/>
                <w:szCs w:val="20"/>
                <w:lang w:val="sr-Cyrl-CS" w:eastAsia="sr-Latn-CS"/>
              </w:rPr>
              <w:t>лне ендопротезе кука, модуларне</w:t>
            </w:r>
          </w:p>
        </w:tc>
        <w:tc>
          <w:tcPr>
            <w:tcW w:w="1442" w:type="dxa"/>
          </w:tcPr>
          <w:p w:rsidR="00F4408F" w:rsidRPr="00F4408F" w:rsidRDefault="00F4408F" w:rsidP="00F4408F">
            <w:pPr>
              <w:jc w:val="right"/>
              <w:rPr>
                <w:rFonts w:eastAsia="Calibri"/>
                <w:sz w:val="20"/>
                <w:szCs w:val="20"/>
                <w:lang w:val="sr-Cyrl-RS" w:eastAsia="en-US"/>
              </w:rPr>
            </w:pPr>
          </w:p>
        </w:tc>
      </w:tr>
      <w:tr w:rsidR="00644608" w:rsidRPr="00F4408F" w:rsidTr="00644608">
        <w:trPr>
          <w:trHeight w:val="299"/>
        </w:trPr>
        <w:tc>
          <w:tcPr>
            <w:tcW w:w="1565" w:type="dxa"/>
          </w:tcPr>
          <w:p w:rsidR="00644608" w:rsidRDefault="00644608" w:rsidP="00644608">
            <w:pPr>
              <w:jc w:val="center"/>
              <w:rPr>
                <w:i/>
                <w:iCs/>
                <w:noProof/>
                <w:sz w:val="20"/>
                <w:szCs w:val="20"/>
                <w:lang w:val="sr-Cyrl-CS"/>
              </w:rPr>
            </w:pPr>
            <w:r>
              <w:rPr>
                <w:i/>
                <w:iCs/>
                <w:noProof/>
                <w:sz w:val="20"/>
                <w:szCs w:val="20"/>
                <w:lang w:val="sr-Cyrl-CS"/>
              </w:rPr>
              <w:t xml:space="preserve">Ставка </w:t>
            </w:r>
            <w:r>
              <w:rPr>
                <w:i/>
                <w:iCs/>
                <w:noProof/>
                <w:sz w:val="20"/>
                <w:szCs w:val="20"/>
                <w:lang w:val="sr-Latn-BA"/>
              </w:rPr>
              <w:t>1</w:t>
            </w:r>
            <w:r>
              <w:rPr>
                <w:i/>
                <w:iCs/>
                <w:noProof/>
                <w:sz w:val="20"/>
                <w:szCs w:val="20"/>
                <w:lang w:val="sr-Cyrl-CS"/>
              </w:rPr>
              <w:t xml:space="preserve">. </w:t>
            </w:r>
          </w:p>
        </w:tc>
        <w:tc>
          <w:tcPr>
            <w:tcW w:w="8015" w:type="dxa"/>
            <w:vAlign w:val="center"/>
          </w:tcPr>
          <w:p w:rsidR="00644608" w:rsidRPr="00F4408F" w:rsidRDefault="00644608" w:rsidP="00644608">
            <w:pPr>
              <w:tabs>
                <w:tab w:val="clear" w:pos="1440"/>
              </w:tabs>
              <w:suppressAutoHyphens w:val="0"/>
              <w:rPr>
                <w:noProof/>
                <w:color w:val="000000"/>
                <w:sz w:val="20"/>
                <w:szCs w:val="20"/>
                <w:u w:val="single"/>
                <w:lang w:val="sr-Cyrl-CS" w:eastAsia="sr-Latn-CS"/>
              </w:rPr>
            </w:pPr>
            <w:r w:rsidRPr="00F4408F">
              <w:rPr>
                <w:noProof/>
                <w:color w:val="000000"/>
                <w:sz w:val="20"/>
                <w:szCs w:val="20"/>
                <w:lang w:val="sr-Cyrl-CS" w:eastAsia="sr-Latn-CS"/>
              </w:rPr>
              <w:t>Проксимални део израђен од легуре титанијума са конусом врата 12/14, у бар шест различитиха дужина</w:t>
            </w:r>
          </w:p>
        </w:tc>
        <w:tc>
          <w:tcPr>
            <w:tcW w:w="1442" w:type="dxa"/>
          </w:tcPr>
          <w:p w:rsidR="00644608" w:rsidRPr="00F4408F" w:rsidRDefault="00644608" w:rsidP="00644608">
            <w:pPr>
              <w:jc w:val="right"/>
              <w:rPr>
                <w:rFonts w:eastAsia="Calibri"/>
                <w:sz w:val="20"/>
                <w:szCs w:val="20"/>
                <w:lang w:val="sr-Cyrl-RS" w:eastAsia="en-US"/>
              </w:rPr>
            </w:pPr>
            <w:r w:rsidRPr="00F4408F">
              <w:rPr>
                <w:rFonts w:eastAsia="Calibri"/>
                <w:sz w:val="20"/>
                <w:szCs w:val="20"/>
                <w:lang w:val="sr-Cyrl-RS" w:eastAsia="en-US"/>
              </w:rPr>
              <w:t>2 ком</w:t>
            </w:r>
          </w:p>
        </w:tc>
      </w:tr>
      <w:tr w:rsidR="00644608" w:rsidRPr="00F4408F" w:rsidTr="00644608">
        <w:trPr>
          <w:trHeight w:val="299"/>
        </w:trPr>
        <w:tc>
          <w:tcPr>
            <w:tcW w:w="1565" w:type="dxa"/>
          </w:tcPr>
          <w:p w:rsidR="00644608" w:rsidRDefault="00644608" w:rsidP="00644608">
            <w:pPr>
              <w:jc w:val="center"/>
              <w:rPr>
                <w:i/>
                <w:iCs/>
                <w:noProof/>
                <w:sz w:val="20"/>
                <w:szCs w:val="20"/>
                <w:lang w:val="sr-Cyrl-CS"/>
              </w:rPr>
            </w:pPr>
            <w:r>
              <w:rPr>
                <w:i/>
                <w:iCs/>
                <w:noProof/>
                <w:sz w:val="20"/>
                <w:szCs w:val="20"/>
                <w:lang w:val="sr-Cyrl-CS"/>
              </w:rPr>
              <w:t>Ставка</w:t>
            </w:r>
            <w:r>
              <w:rPr>
                <w:i/>
                <w:iCs/>
                <w:noProof/>
                <w:sz w:val="20"/>
                <w:szCs w:val="20"/>
                <w:lang w:val="sr-Cyrl-RS"/>
              </w:rPr>
              <w:t xml:space="preserve"> 2</w:t>
            </w:r>
            <w:r>
              <w:rPr>
                <w:i/>
                <w:iCs/>
                <w:noProof/>
                <w:sz w:val="20"/>
                <w:szCs w:val="20"/>
                <w:lang w:val="sr-Cyrl-CS"/>
              </w:rPr>
              <w:t>.</w:t>
            </w:r>
          </w:p>
        </w:tc>
        <w:tc>
          <w:tcPr>
            <w:tcW w:w="8015" w:type="dxa"/>
            <w:vAlign w:val="center"/>
          </w:tcPr>
          <w:p w:rsidR="00644608" w:rsidRPr="00F4408F" w:rsidRDefault="00644608" w:rsidP="00644608">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Дистални део, прав и закривљен, израђен од легуре титанијума, доступни у најманје 3 дужине и до 8 величина, са могућношћу дисталног закључавања, код већих дужина закривљеног стема</w:t>
            </w:r>
          </w:p>
        </w:tc>
        <w:tc>
          <w:tcPr>
            <w:tcW w:w="1442" w:type="dxa"/>
          </w:tcPr>
          <w:p w:rsidR="00644608" w:rsidRPr="00F4408F" w:rsidRDefault="00644608" w:rsidP="00644608">
            <w:pPr>
              <w:jc w:val="right"/>
              <w:rPr>
                <w:rFonts w:eastAsia="Calibri"/>
                <w:sz w:val="20"/>
                <w:szCs w:val="20"/>
                <w:lang w:val="sr-Cyrl-RS" w:eastAsia="en-US"/>
              </w:rPr>
            </w:pPr>
            <w:r w:rsidRPr="00F4408F">
              <w:rPr>
                <w:rFonts w:eastAsia="Calibri"/>
                <w:sz w:val="20"/>
                <w:szCs w:val="20"/>
                <w:lang w:val="sr-Cyrl-RS" w:eastAsia="en-US"/>
              </w:rPr>
              <w:t>2ком.</w:t>
            </w:r>
          </w:p>
        </w:tc>
      </w:tr>
      <w:tr w:rsidR="00644608" w:rsidRPr="00F4408F" w:rsidTr="00644608">
        <w:trPr>
          <w:trHeight w:val="299"/>
        </w:trPr>
        <w:tc>
          <w:tcPr>
            <w:tcW w:w="1565" w:type="dxa"/>
          </w:tcPr>
          <w:p w:rsidR="00644608" w:rsidRDefault="00644608" w:rsidP="00644608">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3</w:t>
            </w:r>
            <w:r>
              <w:rPr>
                <w:i/>
                <w:iCs/>
                <w:noProof/>
                <w:sz w:val="20"/>
                <w:szCs w:val="20"/>
                <w:lang w:val="sr-Cyrl-CS"/>
              </w:rPr>
              <w:t>.</w:t>
            </w:r>
          </w:p>
        </w:tc>
        <w:tc>
          <w:tcPr>
            <w:tcW w:w="8015" w:type="dxa"/>
            <w:vAlign w:val="center"/>
          </w:tcPr>
          <w:p w:rsidR="00644608" w:rsidRPr="00F4408F" w:rsidRDefault="00644608" w:rsidP="00644608">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Ацетабуларна капа, безцементна, израђена од легуре титанијума, са више од три отвора за фиксацију коштаним завртњима, са механизмом реверзибилног закључабања и откључавања</w:t>
            </w:r>
          </w:p>
        </w:tc>
        <w:tc>
          <w:tcPr>
            <w:tcW w:w="1442" w:type="dxa"/>
          </w:tcPr>
          <w:p w:rsidR="00644608" w:rsidRPr="00F4408F" w:rsidRDefault="00644608" w:rsidP="00644608">
            <w:pPr>
              <w:jc w:val="right"/>
              <w:rPr>
                <w:rFonts w:eastAsia="Calibri"/>
                <w:sz w:val="20"/>
                <w:szCs w:val="20"/>
                <w:lang w:val="sr-Cyrl-RS" w:eastAsia="en-US"/>
              </w:rPr>
            </w:pPr>
            <w:r w:rsidRPr="00F4408F">
              <w:rPr>
                <w:rFonts w:eastAsia="Calibri"/>
                <w:sz w:val="20"/>
                <w:szCs w:val="20"/>
                <w:lang w:val="sr-Cyrl-RS" w:eastAsia="en-US"/>
              </w:rPr>
              <w:t>2 ком.</w:t>
            </w:r>
          </w:p>
        </w:tc>
      </w:tr>
      <w:tr w:rsidR="00644608" w:rsidRPr="00F4408F" w:rsidTr="00644608">
        <w:trPr>
          <w:trHeight w:val="299"/>
        </w:trPr>
        <w:tc>
          <w:tcPr>
            <w:tcW w:w="1565" w:type="dxa"/>
          </w:tcPr>
          <w:p w:rsidR="00644608" w:rsidRDefault="00644608" w:rsidP="00644608">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4</w:t>
            </w:r>
            <w:r>
              <w:rPr>
                <w:i/>
                <w:iCs/>
                <w:noProof/>
                <w:sz w:val="20"/>
                <w:szCs w:val="20"/>
                <w:lang w:val="sr-Cyrl-CS"/>
              </w:rPr>
              <w:t>.</w:t>
            </w:r>
          </w:p>
        </w:tc>
        <w:tc>
          <w:tcPr>
            <w:tcW w:w="8015" w:type="dxa"/>
            <w:vAlign w:val="center"/>
          </w:tcPr>
          <w:p w:rsidR="00644608" w:rsidRPr="00F4408F" w:rsidRDefault="00644608" w:rsidP="00644608">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 xml:space="preserve">Уложак за безцементни ацетабулум, израђен од </w:t>
            </w:r>
            <w:r w:rsidRPr="00F4408F">
              <w:rPr>
                <w:iCs/>
                <w:sz w:val="20"/>
                <w:szCs w:val="20"/>
                <w:lang w:val="sr-Latn-RS"/>
              </w:rPr>
              <w:t xml:space="preserve"> UHMWPE</w:t>
            </w:r>
            <w:r w:rsidRPr="00F4408F">
              <w:rPr>
                <w:noProof/>
                <w:color w:val="000000"/>
                <w:sz w:val="20"/>
                <w:szCs w:val="20"/>
                <w:lang w:val="sr-Cyrl-CS" w:eastAsia="sr-Latn-CS"/>
              </w:rPr>
              <w:t>-ултра високомолекуларног полиетилена, расположиве величине унутрашњег дијаметра 28 и 32мм, расположив у спољашњим дијаметрима од 44-70мм.</w:t>
            </w:r>
          </w:p>
        </w:tc>
        <w:tc>
          <w:tcPr>
            <w:tcW w:w="1442" w:type="dxa"/>
          </w:tcPr>
          <w:p w:rsidR="00644608" w:rsidRPr="00F4408F" w:rsidRDefault="00644608" w:rsidP="00644608">
            <w:pPr>
              <w:jc w:val="right"/>
              <w:rPr>
                <w:rFonts w:eastAsia="Calibri"/>
                <w:sz w:val="20"/>
                <w:szCs w:val="20"/>
                <w:lang w:val="sr-Cyrl-RS" w:eastAsia="en-US"/>
              </w:rPr>
            </w:pPr>
            <w:r w:rsidRPr="00F4408F">
              <w:rPr>
                <w:rFonts w:eastAsia="Calibri"/>
                <w:sz w:val="20"/>
                <w:szCs w:val="20"/>
                <w:lang w:val="sr-Cyrl-RS" w:eastAsia="en-US"/>
              </w:rPr>
              <w:t>2 ком.</w:t>
            </w:r>
          </w:p>
        </w:tc>
      </w:tr>
      <w:tr w:rsidR="00644608" w:rsidRPr="00F4408F" w:rsidTr="00644608">
        <w:trPr>
          <w:trHeight w:val="299"/>
        </w:trPr>
        <w:tc>
          <w:tcPr>
            <w:tcW w:w="1565" w:type="dxa"/>
          </w:tcPr>
          <w:p w:rsidR="00644608" w:rsidRDefault="00644608" w:rsidP="00644608">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5</w:t>
            </w:r>
            <w:r>
              <w:rPr>
                <w:i/>
                <w:iCs/>
                <w:noProof/>
                <w:sz w:val="20"/>
                <w:szCs w:val="20"/>
                <w:lang w:val="sr-Cyrl-CS"/>
              </w:rPr>
              <w:t xml:space="preserve">. </w:t>
            </w:r>
          </w:p>
        </w:tc>
        <w:tc>
          <w:tcPr>
            <w:tcW w:w="8015" w:type="dxa"/>
            <w:vAlign w:val="center"/>
          </w:tcPr>
          <w:p w:rsidR="00644608" w:rsidRPr="00F4408F" w:rsidRDefault="00644608" w:rsidP="00644608">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Феморална глава израђена од легуре ЦоЦр, са конусом 12/14, доступних дијаметара 28 и 32мм, са најмање пет различитих дужина врата</w:t>
            </w:r>
          </w:p>
        </w:tc>
        <w:tc>
          <w:tcPr>
            <w:tcW w:w="1442" w:type="dxa"/>
          </w:tcPr>
          <w:p w:rsidR="00644608" w:rsidRPr="00F4408F" w:rsidRDefault="00644608" w:rsidP="00644608">
            <w:pPr>
              <w:jc w:val="right"/>
              <w:rPr>
                <w:rFonts w:eastAsia="Calibri"/>
                <w:sz w:val="20"/>
                <w:szCs w:val="20"/>
                <w:lang w:val="sr-Cyrl-RS" w:eastAsia="en-US"/>
              </w:rPr>
            </w:pPr>
            <w:r w:rsidRPr="00F4408F">
              <w:rPr>
                <w:rFonts w:eastAsia="Calibri"/>
                <w:sz w:val="20"/>
                <w:szCs w:val="20"/>
                <w:lang w:val="sr-Cyrl-RS" w:eastAsia="en-US"/>
              </w:rPr>
              <w:t>2 ком.</w:t>
            </w:r>
          </w:p>
        </w:tc>
      </w:tr>
      <w:tr w:rsidR="00F4408F" w:rsidRPr="00F4408F" w:rsidTr="00644608">
        <w:trPr>
          <w:trHeight w:val="299"/>
        </w:trPr>
        <w:tc>
          <w:tcPr>
            <w:tcW w:w="1565" w:type="dxa"/>
          </w:tcPr>
          <w:p w:rsidR="00F4408F" w:rsidRPr="00F4408F" w:rsidRDefault="00644608" w:rsidP="00F4408F">
            <w:pPr>
              <w:jc w:val="center"/>
              <w:rPr>
                <w:iCs/>
                <w:noProof/>
                <w:sz w:val="20"/>
                <w:szCs w:val="20"/>
                <w:lang w:val="sr-Cyrl-CS"/>
              </w:rPr>
            </w:pPr>
            <w:r>
              <w:rPr>
                <w:i/>
                <w:iCs/>
                <w:noProof/>
                <w:sz w:val="20"/>
                <w:szCs w:val="20"/>
                <w:lang w:val="sr-Cyrl-CS"/>
              </w:rPr>
              <w:t xml:space="preserve">Ставка </w:t>
            </w:r>
            <w:r>
              <w:rPr>
                <w:i/>
                <w:iCs/>
                <w:noProof/>
                <w:sz w:val="20"/>
                <w:szCs w:val="20"/>
                <w:lang w:val="sr-Cyrl-RS"/>
              </w:rPr>
              <w:t>6</w:t>
            </w:r>
            <w:r>
              <w:rPr>
                <w:i/>
                <w:iCs/>
                <w:noProof/>
                <w:sz w:val="20"/>
                <w:szCs w:val="20"/>
                <w:lang w:val="sr-Cyrl-CS"/>
              </w:rPr>
              <w:t>.</w:t>
            </w:r>
          </w:p>
        </w:tc>
        <w:tc>
          <w:tcPr>
            <w:tcW w:w="8015" w:type="dxa"/>
            <w:vAlign w:val="center"/>
          </w:tcPr>
          <w:p w:rsidR="00F4408F" w:rsidRPr="00FC188B" w:rsidRDefault="00F4408F" w:rsidP="00F4408F">
            <w:pPr>
              <w:tabs>
                <w:tab w:val="clear" w:pos="1440"/>
              </w:tabs>
              <w:suppressAutoHyphens w:val="0"/>
              <w:rPr>
                <w:noProof/>
                <w:color w:val="000000"/>
                <w:sz w:val="20"/>
                <w:szCs w:val="20"/>
                <w:lang w:val="sr-Latn-RS" w:eastAsia="sr-Latn-CS"/>
              </w:rPr>
            </w:pPr>
            <w:r w:rsidRPr="00FC188B">
              <w:rPr>
                <w:noProof/>
                <w:color w:val="000000"/>
                <w:sz w:val="20"/>
                <w:szCs w:val="20"/>
                <w:lang w:val="sr-Cyrl-CS" w:eastAsia="sr-Latn-CS"/>
              </w:rPr>
              <w:t>коштани завртанј дијаметра 6,5 мм, самонарезујући, за фиксацију ацетабуларне компоненте ендопротезе у дужини од 15-60мм.</w:t>
            </w:r>
          </w:p>
          <w:p w:rsidR="00F4408F" w:rsidRPr="00FC188B" w:rsidRDefault="00F4408F" w:rsidP="00F4408F">
            <w:pPr>
              <w:tabs>
                <w:tab w:val="clear" w:pos="1440"/>
              </w:tabs>
              <w:suppressAutoHyphens w:val="0"/>
              <w:rPr>
                <w:noProof/>
                <w:color w:val="000000"/>
                <w:sz w:val="20"/>
                <w:szCs w:val="20"/>
                <w:lang w:val="sr-Latn-RS" w:eastAsia="sr-Latn-CS"/>
              </w:rPr>
            </w:pPr>
          </w:p>
        </w:tc>
        <w:tc>
          <w:tcPr>
            <w:tcW w:w="1442" w:type="dxa"/>
          </w:tcPr>
          <w:p w:rsidR="00F4408F" w:rsidRPr="00F4408F" w:rsidRDefault="00F4408F" w:rsidP="00F4408F">
            <w:pPr>
              <w:jc w:val="right"/>
              <w:rPr>
                <w:rFonts w:eastAsia="Calibri"/>
                <w:sz w:val="20"/>
                <w:szCs w:val="20"/>
                <w:lang w:val="sr-Cyrl-RS" w:eastAsia="en-US"/>
              </w:rPr>
            </w:pPr>
            <w:r w:rsidRPr="00F4408F">
              <w:rPr>
                <w:rFonts w:eastAsia="Calibri"/>
                <w:sz w:val="20"/>
                <w:szCs w:val="20"/>
                <w:lang w:val="sr-Cyrl-RS" w:eastAsia="en-US"/>
              </w:rPr>
              <w:t>6 ком.</w:t>
            </w:r>
          </w:p>
        </w:tc>
      </w:tr>
      <w:tr w:rsidR="00F4408F" w:rsidRPr="00F4408F" w:rsidTr="00644608">
        <w:trPr>
          <w:trHeight w:val="299"/>
        </w:trPr>
        <w:tc>
          <w:tcPr>
            <w:tcW w:w="1565" w:type="dxa"/>
          </w:tcPr>
          <w:p w:rsidR="00F4408F" w:rsidRPr="00F4408F" w:rsidRDefault="00F4408F" w:rsidP="00F4408F">
            <w:pPr>
              <w:jc w:val="center"/>
              <w:rPr>
                <w:b/>
                <w:i/>
                <w:iCs/>
                <w:noProof/>
                <w:sz w:val="20"/>
                <w:szCs w:val="20"/>
                <w:lang w:val="sr-Cyrl-RS"/>
              </w:rPr>
            </w:pPr>
            <w:r w:rsidRPr="00F4408F">
              <w:rPr>
                <w:b/>
                <w:i/>
                <w:iCs/>
                <w:noProof/>
                <w:sz w:val="20"/>
                <w:szCs w:val="20"/>
                <w:lang w:val="sr-Cyrl-RS"/>
              </w:rPr>
              <w:t>Партија 3</w:t>
            </w:r>
          </w:p>
        </w:tc>
        <w:tc>
          <w:tcPr>
            <w:tcW w:w="8015" w:type="dxa"/>
            <w:vAlign w:val="center"/>
          </w:tcPr>
          <w:p w:rsidR="00F4408F" w:rsidRPr="00FC188B" w:rsidRDefault="00F4408F" w:rsidP="00F4408F">
            <w:pPr>
              <w:tabs>
                <w:tab w:val="clear" w:pos="1440"/>
              </w:tabs>
              <w:suppressAutoHyphens w:val="0"/>
              <w:rPr>
                <w:b/>
                <w:i/>
                <w:noProof/>
                <w:color w:val="000000"/>
                <w:sz w:val="20"/>
                <w:szCs w:val="20"/>
                <w:lang w:val="sr-Cyrl-CS" w:eastAsia="sr-Latn-CS"/>
              </w:rPr>
            </w:pPr>
            <w:r w:rsidRPr="00FC188B">
              <w:rPr>
                <w:b/>
                <w:i/>
                <w:noProof/>
                <w:color w:val="000000"/>
                <w:sz w:val="20"/>
                <w:szCs w:val="20"/>
                <w:lang w:val="sr-Cyrl-CS" w:eastAsia="sr-Latn-CS"/>
              </w:rPr>
              <w:t>Ревизионе безцементне тотал</w:t>
            </w:r>
            <w:r w:rsidR="00644608" w:rsidRPr="00FC188B">
              <w:rPr>
                <w:b/>
                <w:i/>
                <w:noProof/>
                <w:color w:val="000000"/>
                <w:sz w:val="20"/>
                <w:szCs w:val="20"/>
                <w:lang w:val="sr-Cyrl-CS" w:eastAsia="sr-Latn-CS"/>
              </w:rPr>
              <w:t>не ендопротезе кука, моноблок</w:t>
            </w:r>
          </w:p>
        </w:tc>
        <w:tc>
          <w:tcPr>
            <w:tcW w:w="1442" w:type="dxa"/>
          </w:tcPr>
          <w:p w:rsidR="00F4408F" w:rsidRPr="00F4408F" w:rsidRDefault="00F4408F" w:rsidP="00F4408F">
            <w:pPr>
              <w:jc w:val="right"/>
              <w:rPr>
                <w:rFonts w:eastAsia="Calibri"/>
                <w:sz w:val="20"/>
                <w:szCs w:val="20"/>
                <w:lang w:val="sr-Cyrl-RS" w:eastAsia="en-US"/>
              </w:rPr>
            </w:pPr>
          </w:p>
        </w:tc>
      </w:tr>
      <w:tr w:rsidR="00F4408F" w:rsidRPr="00F4408F" w:rsidTr="00644608">
        <w:trPr>
          <w:trHeight w:val="299"/>
        </w:trPr>
        <w:tc>
          <w:tcPr>
            <w:tcW w:w="1565" w:type="dxa"/>
          </w:tcPr>
          <w:p w:rsidR="00F4408F" w:rsidRPr="00F4408F" w:rsidRDefault="00F4408F" w:rsidP="00644608">
            <w:pPr>
              <w:jc w:val="center"/>
              <w:rPr>
                <w:iCs/>
                <w:noProof/>
                <w:sz w:val="20"/>
                <w:szCs w:val="20"/>
                <w:lang w:val="sr-Cyrl-RS"/>
              </w:rPr>
            </w:pPr>
            <w:r w:rsidRPr="00F4408F">
              <w:rPr>
                <w:iCs/>
                <w:noProof/>
                <w:sz w:val="20"/>
                <w:szCs w:val="20"/>
                <w:lang w:val="sr-Cyrl-RS"/>
              </w:rPr>
              <w:t>Ставка 1</w:t>
            </w:r>
          </w:p>
        </w:tc>
        <w:tc>
          <w:tcPr>
            <w:tcW w:w="8015" w:type="dxa"/>
            <w:vAlign w:val="center"/>
          </w:tcPr>
          <w:p w:rsidR="00F4408F" w:rsidRPr="00F4408F" w:rsidRDefault="00F4408F" w:rsidP="00F4408F">
            <w:pPr>
              <w:tabs>
                <w:tab w:val="clear" w:pos="1440"/>
              </w:tabs>
              <w:suppressAutoHyphens w:val="0"/>
              <w:rPr>
                <w:noProof/>
                <w:color w:val="000000"/>
                <w:sz w:val="20"/>
                <w:szCs w:val="20"/>
                <w:lang w:val="sr-Cyrl-RS" w:eastAsia="sr-Latn-CS"/>
              </w:rPr>
            </w:pPr>
            <w:r w:rsidRPr="00F4408F">
              <w:rPr>
                <w:noProof/>
                <w:color w:val="000000"/>
                <w:sz w:val="20"/>
                <w:szCs w:val="20"/>
                <w:lang w:val="sr-Cyrl-CS" w:eastAsia="sr-Latn-CS"/>
              </w:rPr>
              <w:t xml:space="preserve">Ацетабуларна капа са више од 3 мултицентрично распоређена отвора за фиксацију завртњима, </w:t>
            </w:r>
            <w:r w:rsidRPr="00F4408F">
              <w:rPr>
                <w:noProof/>
                <w:color w:val="000000"/>
                <w:sz w:val="20"/>
                <w:szCs w:val="20"/>
                <w:lang w:val="sr-Latn-RS" w:eastAsia="sr-Latn-CS"/>
              </w:rPr>
              <w:t xml:space="preserve">TiALV, Press-fit, </w:t>
            </w:r>
            <w:r w:rsidRPr="00F4408F">
              <w:rPr>
                <w:noProof/>
                <w:color w:val="000000"/>
                <w:sz w:val="20"/>
                <w:szCs w:val="20"/>
                <w:lang w:val="sr-Cyrl-RS" w:eastAsia="sr-Latn-CS"/>
              </w:rPr>
              <w:t>дијаметра 44-72мм, 15 величина</w:t>
            </w:r>
          </w:p>
        </w:tc>
        <w:tc>
          <w:tcPr>
            <w:tcW w:w="1442" w:type="dxa"/>
          </w:tcPr>
          <w:p w:rsidR="00F4408F" w:rsidRPr="00644608" w:rsidRDefault="00F4408F" w:rsidP="00F4408F">
            <w:pPr>
              <w:jc w:val="right"/>
              <w:rPr>
                <w:rFonts w:eastAsia="Calibri"/>
                <w:sz w:val="20"/>
                <w:szCs w:val="20"/>
                <w:lang w:val="sr-Cyrl-RS" w:eastAsia="en-US"/>
              </w:rPr>
            </w:pPr>
            <w:r w:rsidRPr="00F4408F">
              <w:rPr>
                <w:rFonts w:eastAsia="Calibri"/>
                <w:sz w:val="20"/>
                <w:szCs w:val="20"/>
                <w:lang w:eastAsia="en-US"/>
              </w:rPr>
              <w:t>5</w:t>
            </w:r>
            <w:r w:rsidR="00644608">
              <w:rPr>
                <w:rFonts w:eastAsia="Calibri"/>
                <w:sz w:val="20"/>
                <w:szCs w:val="20"/>
                <w:lang w:val="sr-Cyrl-RS" w:eastAsia="en-US"/>
              </w:rPr>
              <w:t xml:space="preserve"> ком</w:t>
            </w:r>
          </w:p>
        </w:tc>
      </w:tr>
      <w:tr w:rsidR="00F4408F" w:rsidRPr="00F4408F" w:rsidTr="00644608">
        <w:trPr>
          <w:trHeight w:val="299"/>
        </w:trPr>
        <w:tc>
          <w:tcPr>
            <w:tcW w:w="1565" w:type="dxa"/>
          </w:tcPr>
          <w:p w:rsidR="00F4408F" w:rsidRPr="00F4408F" w:rsidRDefault="00644608" w:rsidP="00F4408F">
            <w:pPr>
              <w:jc w:val="center"/>
              <w:rPr>
                <w:iCs/>
                <w:noProof/>
                <w:sz w:val="20"/>
                <w:szCs w:val="20"/>
                <w:lang w:val="sr-Cyrl-RS"/>
              </w:rPr>
            </w:pPr>
            <w:r>
              <w:rPr>
                <w:iCs/>
                <w:noProof/>
                <w:sz w:val="20"/>
                <w:szCs w:val="20"/>
                <w:lang w:val="sr-Cyrl-RS"/>
              </w:rPr>
              <w:t>Ставка 2</w:t>
            </w:r>
          </w:p>
        </w:tc>
        <w:tc>
          <w:tcPr>
            <w:tcW w:w="8015" w:type="dxa"/>
            <w:vAlign w:val="center"/>
          </w:tcPr>
          <w:p w:rsidR="00F4408F" w:rsidRPr="00F4408F" w:rsidRDefault="00F4408F" w:rsidP="00F4408F">
            <w:pPr>
              <w:tabs>
                <w:tab w:val="clear" w:pos="1440"/>
              </w:tabs>
              <w:suppressAutoHyphens w:val="0"/>
              <w:rPr>
                <w:noProof/>
                <w:color w:val="000000"/>
                <w:sz w:val="20"/>
                <w:szCs w:val="20"/>
                <w:lang w:val="sr-Cyrl-RS" w:eastAsia="sr-Latn-CS"/>
              </w:rPr>
            </w:pPr>
            <w:r w:rsidRPr="00F4408F">
              <w:rPr>
                <w:noProof/>
                <w:color w:val="000000"/>
                <w:sz w:val="20"/>
                <w:szCs w:val="20"/>
                <w:lang w:val="sr-Cyrl-CS" w:eastAsia="sr-Latn-CS"/>
              </w:rPr>
              <w:t xml:space="preserve">Инсерт, стандардни или антилуксациони, </w:t>
            </w:r>
            <w:r w:rsidRPr="00F4408F">
              <w:rPr>
                <w:noProof/>
                <w:color w:val="000000"/>
                <w:sz w:val="20"/>
                <w:szCs w:val="20"/>
                <w:lang w:val="sr-Latn-RS" w:eastAsia="sr-Latn-CS"/>
              </w:rPr>
              <w:t xml:space="preserve">UHMWPE, </w:t>
            </w:r>
            <w:r w:rsidRPr="00F4408F">
              <w:rPr>
                <w:noProof/>
                <w:color w:val="000000"/>
                <w:sz w:val="20"/>
                <w:szCs w:val="20"/>
                <w:lang w:val="sr-Cyrl-RS" w:eastAsia="sr-Latn-CS"/>
              </w:rPr>
              <w:t>ослањајућа површина пречника 28 и 32 мм у зависности од величине феморалне главе.</w:t>
            </w:r>
          </w:p>
        </w:tc>
        <w:tc>
          <w:tcPr>
            <w:tcW w:w="1442" w:type="dxa"/>
          </w:tcPr>
          <w:p w:rsidR="00F4408F" w:rsidRPr="00644608" w:rsidRDefault="00F4408F" w:rsidP="00F4408F">
            <w:pPr>
              <w:jc w:val="right"/>
              <w:rPr>
                <w:rFonts w:eastAsia="Calibri"/>
                <w:sz w:val="20"/>
                <w:szCs w:val="20"/>
                <w:lang w:val="sr-Cyrl-RS" w:eastAsia="en-US"/>
              </w:rPr>
            </w:pPr>
            <w:r w:rsidRPr="00F4408F">
              <w:rPr>
                <w:rFonts w:eastAsia="Calibri"/>
                <w:sz w:val="20"/>
                <w:szCs w:val="20"/>
                <w:lang w:eastAsia="en-US"/>
              </w:rPr>
              <w:t>5</w:t>
            </w:r>
            <w:r w:rsidR="00644608">
              <w:rPr>
                <w:rFonts w:eastAsia="Calibri"/>
                <w:sz w:val="20"/>
                <w:szCs w:val="20"/>
                <w:lang w:val="sr-Cyrl-RS" w:eastAsia="en-US"/>
              </w:rPr>
              <w:t xml:space="preserve"> ком</w:t>
            </w:r>
          </w:p>
        </w:tc>
      </w:tr>
      <w:tr w:rsidR="00F4408F" w:rsidRPr="00F4408F" w:rsidTr="00644608">
        <w:trPr>
          <w:trHeight w:val="299"/>
        </w:trPr>
        <w:tc>
          <w:tcPr>
            <w:tcW w:w="1565" w:type="dxa"/>
          </w:tcPr>
          <w:p w:rsidR="00F4408F" w:rsidRPr="00F4408F" w:rsidRDefault="00644608" w:rsidP="00F4408F">
            <w:pPr>
              <w:jc w:val="center"/>
              <w:rPr>
                <w:iCs/>
                <w:noProof/>
                <w:sz w:val="20"/>
                <w:szCs w:val="20"/>
                <w:lang w:val="sr-Cyrl-CS"/>
              </w:rPr>
            </w:pPr>
            <w:r>
              <w:rPr>
                <w:iCs/>
                <w:noProof/>
                <w:sz w:val="20"/>
                <w:szCs w:val="20"/>
                <w:lang w:val="sr-Cyrl-CS"/>
              </w:rPr>
              <w:t>Ставка 3</w:t>
            </w:r>
          </w:p>
        </w:tc>
        <w:tc>
          <w:tcPr>
            <w:tcW w:w="8015" w:type="dxa"/>
            <w:vAlign w:val="center"/>
          </w:tcPr>
          <w:p w:rsidR="00F4408F" w:rsidRPr="00F4408F" w:rsidRDefault="00F4408F" w:rsidP="00F4408F">
            <w:pPr>
              <w:tabs>
                <w:tab w:val="clear" w:pos="1440"/>
              </w:tabs>
              <w:suppressAutoHyphens w:val="0"/>
              <w:rPr>
                <w:noProof/>
                <w:color w:val="000000"/>
                <w:sz w:val="20"/>
                <w:szCs w:val="20"/>
                <w:lang w:val="sr-Cyrl-CS" w:eastAsia="sr-Latn-CS"/>
              </w:rPr>
            </w:pPr>
            <w:r w:rsidRPr="00F4408F">
              <w:rPr>
                <w:noProof/>
                <w:color w:val="000000"/>
                <w:sz w:val="20"/>
                <w:szCs w:val="20"/>
                <w:lang w:val="sr-Cyrl-CS" w:eastAsia="sr-Latn-CS"/>
              </w:rPr>
              <w:t>Тапер стем, читовом површином прекривен Хидрокси апатит 155 микрона, од титанијума или легера титанијума, конус врата 12/14мм</w:t>
            </w:r>
          </w:p>
        </w:tc>
        <w:tc>
          <w:tcPr>
            <w:tcW w:w="1442" w:type="dxa"/>
          </w:tcPr>
          <w:p w:rsidR="00F4408F" w:rsidRPr="00644608" w:rsidRDefault="00F4408F" w:rsidP="00F4408F">
            <w:pPr>
              <w:jc w:val="right"/>
              <w:rPr>
                <w:rFonts w:eastAsia="Calibri"/>
                <w:sz w:val="20"/>
                <w:szCs w:val="20"/>
                <w:lang w:val="sr-Cyrl-RS" w:eastAsia="en-US"/>
              </w:rPr>
            </w:pPr>
            <w:r w:rsidRPr="00F4408F">
              <w:rPr>
                <w:rFonts w:eastAsia="Calibri"/>
                <w:sz w:val="20"/>
                <w:szCs w:val="20"/>
                <w:lang w:eastAsia="en-US"/>
              </w:rPr>
              <w:t>5</w:t>
            </w:r>
            <w:r w:rsidR="00644608">
              <w:rPr>
                <w:rFonts w:eastAsia="Calibri"/>
                <w:sz w:val="20"/>
                <w:szCs w:val="20"/>
                <w:lang w:val="sr-Cyrl-RS" w:eastAsia="en-US"/>
              </w:rPr>
              <w:t xml:space="preserve"> ком</w:t>
            </w:r>
          </w:p>
        </w:tc>
      </w:tr>
      <w:tr w:rsidR="00F4408F" w:rsidRPr="00F4408F" w:rsidTr="00644608">
        <w:trPr>
          <w:trHeight w:val="299"/>
        </w:trPr>
        <w:tc>
          <w:tcPr>
            <w:tcW w:w="1565" w:type="dxa"/>
          </w:tcPr>
          <w:p w:rsidR="00F4408F" w:rsidRPr="00F4408F" w:rsidRDefault="00644608" w:rsidP="00F4408F">
            <w:pPr>
              <w:jc w:val="center"/>
              <w:rPr>
                <w:iCs/>
                <w:noProof/>
                <w:sz w:val="20"/>
                <w:szCs w:val="20"/>
                <w:lang w:val="sr-Cyrl-CS"/>
              </w:rPr>
            </w:pPr>
            <w:r>
              <w:rPr>
                <w:iCs/>
                <w:noProof/>
                <w:sz w:val="20"/>
                <w:szCs w:val="20"/>
                <w:lang w:val="sr-Cyrl-CS"/>
              </w:rPr>
              <w:t>Ставка 4</w:t>
            </w:r>
          </w:p>
        </w:tc>
        <w:tc>
          <w:tcPr>
            <w:tcW w:w="8015" w:type="dxa"/>
            <w:vAlign w:val="center"/>
          </w:tcPr>
          <w:p w:rsidR="00F4408F" w:rsidRPr="00F4408F" w:rsidRDefault="00F4408F" w:rsidP="00F4408F">
            <w:pPr>
              <w:tabs>
                <w:tab w:val="clear" w:pos="1440"/>
              </w:tabs>
              <w:suppressAutoHyphens w:val="0"/>
              <w:rPr>
                <w:noProof/>
                <w:color w:val="000000"/>
                <w:sz w:val="20"/>
                <w:szCs w:val="20"/>
                <w:lang w:val="sr-Latn-RS" w:eastAsia="sr-Latn-CS"/>
              </w:rPr>
            </w:pPr>
            <w:r w:rsidRPr="00F4408F">
              <w:rPr>
                <w:noProof/>
                <w:color w:val="000000"/>
                <w:sz w:val="20"/>
                <w:szCs w:val="20"/>
                <w:lang w:val="sr-Cyrl-CS" w:eastAsia="sr-Latn-CS"/>
              </w:rPr>
              <w:t xml:space="preserve">Глава најмање 5 дужина, </w:t>
            </w:r>
            <w:r w:rsidRPr="00F4408F">
              <w:rPr>
                <w:noProof/>
                <w:color w:val="000000"/>
                <w:sz w:val="20"/>
                <w:szCs w:val="20"/>
                <w:lang w:val="sr-Latn-RS" w:eastAsia="sr-Latn-CS"/>
              </w:rPr>
              <w:t>CoCr, dijametra 28 i 32 mm</w:t>
            </w:r>
          </w:p>
        </w:tc>
        <w:tc>
          <w:tcPr>
            <w:tcW w:w="1442" w:type="dxa"/>
          </w:tcPr>
          <w:p w:rsidR="00F4408F" w:rsidRPr="00644608" w:rsidRDefault="00F4408F" w:rsidP="00F4408F">
            <w:pPr>
              <w:jc w:val="right"/>
              <w:rPr>
                <w:rFonts w:eastAsia="Calibri"/>
                <w:sz w:val="20"/>
                <w:szCs w:val="20"/>
                <w:lang w:val="sr-Cyrl-RS" w:eastAsia="en-US"/>
              </w:rPr>
            </w:pPr>
            <w:r w:rsidRPr="00F4408F">
              <w:rPr>
                <w:rFonts w:eastAsia="Calibri"/>
                <w:sz w:val="20"/>
                <w:szCs w:val="20"/>
                <w:lang w:eastAsia="en-US"/>
              </w:rPr>
              <w:t>5</w:t>
            </w:r>
            <w:r w:rsidR="00644608">
              <w:rPr>
                <w:rFonts w:eastAsia="Calibri"/>
                <w:sz w:val="20"/>
                <w:szCs w:val="20"/>
                <w:lang w:val="sr-Cyrl-RS" w:eastAsia="en-US"/>
              </w:rPr>
              <w:t xml:space="preserve"> ком</w:t>
            </w:r>
          </w:p>
        </w:tc>
      </w:tr>
      <w:tr w:rsidR="00F4408F" w:rsidRPr="00F4408F" w:rsidTr="00644608">
        <w:trPr>
          <w:trHeight w:val="299"/>
        </w:trPr>
        <w:tc>
          <w:tcPr>
            <w:tcW w:w="1565" w:type="dxa"/>
          </w:tcPr>
          <w:p w:rsidR="00F4408F" w:rsidRPr="00F4408F" w:rsidRDefault="00644608" w:rsidP="00F4408F">
            <w:pPr>
              <w:jc w:val="center"/>
              <w:rPr>
                <w:iCs/>
                <w:noProof/>
                <w:sz w:val="20"/>
                <w:szCs w:val="20"/>
                <w:lang w:val="sr-Cyrl-CS"/>
              </w:rPr>
            </w:pPr>
            <w:r>
              <w:rPr>
                <w:iCs/>
                <w:noProof/>
                <w:sz w:val="20"/>
                <w:szCs w:val="20"/>
                <w:lang w:val="sr-Cyrl-CS"/>
              </w:rPr>
              <w:t>Ставка 5</w:t>
            </w:r>
          </w:p>
        </w:tc>
        <w:tc>
          <w:tcPr>
            <w:tcW w:w="8015" w:type="dxa"/>
            <w:vAlign w:val="center"/>
          </w:tcPr>
          <w:p w:rsidR="00F4408F" w:rsidRPr="00F4408F" w:rsidRDefault="00F4408F" w:rsidP="00F4408F">
            <w:pPr>
              <w:tabs>
                <w:tab w:val="clear" w:pos="1440"/>
              </w:tabs>
              <w:suppressAutoHyphens w:val="0"/>
              <w:rPr>
                <w:noProof/>
                <w:color w:val="000000"/>
                <w:sz w:val="20"/>
                <w:szCs w:val="20"/>
                <w:lang w:val="sr-Cyrl-RS" w:eastAsia="sr-Latn-CS"/>
              </w:rPr>
            </w:pPr>
            <w:r w:rsidRPr="00F4408F">
              <w:rPr>
                <w:noProof/>
                <w:color w:val="000000"/>
                <w:sz w:val="20"/>
                <w:szCs w:val="20"/>
                <w:lang w:val="sr-Cyrl-RS" w:eastAsia="sr-Latn-CS"/>
              </w:rPr>
              <w:t>Коштани завртањ, дијаметра 6,5мм различитих дужина</w:t>
            </w:r>
          </w:p>
        </w:tc>
        <w:tc>
          <w:tcPr>
            <w:tcW w:w="1442" w:type="dxa"/>
          </w:tcPr>
          <w:p w:rsidR="00F4408F" w:rsidRPr="00644608" w:rsidRDefault="00F4408F" w:rsidP="00F4408F">
            <w:pPr>
              <w:jc w:val="right"/>
              <w:rPr>
                <w:rFonts w:eastAsia="Calibri"/>
                <w:sz w:val="20"/>
                <w:szCs w:val="20"/>
                <w:lang w:val="sr-Cyrl-RS" w:eastAsia="en-US"/>
              </w:rPr>
            </w:pPr>
            <w:r w:rsidRPr="00F4408F">
              <w:rPr>
                <w:rFonts w:eastAsia="Calibri"/>
                <w:sz w:val="20"/>
                <w:szCs w:val="20"/>
                <w:lang w:eastAsia="en-US"/>
              </w:rPr>
              <w:t>10</w:t>
            </w:r>
            <w:r w:rsidR="00644608">
              <w:rPr>
                <w:rFonts w:eastAsia="Calibri"/>
                <w:sz w:val="20"/>
                <w:szCs w:val="20"/>
                <w:lang w:val="sr-Cyrl-RS" w:eastAsia="en-US"/>
              </w:rPr>
              <w:t xml:space="preserve"> ком</w:t>
            </w:r>
          </w:p>
        </w:tc>
      </w:tr>
      <w:tr w:rsidR="00F4408F" w:rsidRPr="00F4408F" w:rsidTr="00644608">
        <w:trPr>
          <w:trHeight w:val="299"/>
        </w:trPr>
        <w:tc>
          <w:tcPr>
            <w:tcW w:w="1565" w:type="dxa"/>
          </w:tcPr>
          <w:p w:rsidR="00F4408F" w:rsidRPr="00F4408F" w:rsidRDefault="00644608" w:rsidP="00F4408F">
            <w:pPr>
              <w:rPr>
                <w:b/>
                <w:i/>
                <w:sz w:val="20"/>
                <w:szCs w:val="20"/>
              </w:rPr>
            </w:pPr>
            <w:r>
              <w:rPr>
                <w:b/>
                <w:i/>
                <w:iCs/>
                <w:noProof/>
                <w:sz w:val="20"/>
                <w:szCs w:val="20"/>
                <w:lang w:val="sr-Cyrl-CS"/>
              </w:rPr>
              <w:t xml:space="preserve">    </w:t>
            </w:r>
            <w:r w:rsidR="00F4408F" w:rsidRPr="00F4408F">
              <w:rPr>
                <w:b/>
                <w:i/>
                <w:iCs/>
                <w:noProof/>
                <w:sz w:val="20"/>
                <w:szCs w:val="20"/>
                <w:lang w:val="sr-Cyrl-CS"/>
              </w:rPr>
              <w:t>Партија</w:t>
            </w:r>
            <w:r w:rsidR="00F4408F" w:rsidRPr="00F4408F">
              <w:rPr>
                <w:b/>
                <w:i/>
                <w:iCs/>
                <w:sz w:val="20"/>
                <w:szCs w:val="20"/>
                <w:lang w:val="sr-Cyrl-CS"/>
              </w:rPr>
              <w:t xml:space="preserve"> </w:t>
            </w:r>
            <w:r w:rsidR="00F4408F" w:rsidRPr="00F4408F">
              <w:rPr>
                <w:b/>
                <w:i/>
                <w:iCs/>
                <w:sz w:val="20"/>
                <w:szCs w:val="20"/>
              </w:rPr>
              <w:t>4</w:t>
            </w:r>
          </w:p>
        </w:tc>
        <w:tc>
          <w:tcPr>
            <w:tcW w:w="9457" w:type="dxa"/>
            <w:gridSpan w:val="2"/>
          </w:tcPr>
          <w:p w:rsidR="00F4408F" w:rsidRPr="00F4408F" w:rsidRDefault="00F4408F" w:rsidP="00F4408F">
            <w:pPr>
              <w:tabs>
                <w:tab w:val="clear" w:pos="1440"/>
              </w:tabs>
              <w:suppressAutoHyphens w:val="0"/>
              <w:jc w:val="left"/>
              <w:rPr>
                <w:rFonts w:eastAsia="Calibri"/>
                <w:sz w:val="20"/>
                <w:szCs w:val="20"/>
                <w:lang w:val="sr-Cyrl-RS" w:eastAsia="en-US"/>
              </w:rPr>
            </w:pPr>
            <w:r w:rsidRPr="00F4408F">
              <w:rPr>
                <w:b/>
                <w:i/>
                <w:noProof/>
                <w:color w:val="000000"/>
                <w:sz w:val="20"/>
                <w:szCs w:val="20"/>
                <w:lang w:val="sr-Cyrl-CS"/>
              </w:rPr>
              <w:t>Антибиотски спејсери за кук и колено</w:t>
            </w:r>
          </w:p>
        </w:tc>
      </w:tr>
      <w:tr w:rsidR="00F4408F" w:rsidRPr="00F4408F" w:rsidTr="00644608">
        <w:trPr>
          <w:trHeight w:val="299"/>
        </w:trPr>
        <w:tc>
          <w:tcPr>
            <w:tcW w:w="1565" w:type="dxa"/>
          </w:tcPr>
          <w:p w:rsidR="00F4408F" w:rsidRPr="00F4408F" w:rsidRDefault="00F4408F" w:rsidP="00644608">
            <w:pPr>
              <w:jc w:val="center"/>
              <w:rPr>
                <w:b/>
                <w:i/>
                <w:iCs/>
                <w:noProof/>
                <w:sz w:val="20"/>
                <w:szCs w:val="20"/>
                <w:lang w:val="sr-Cyrl-RS"/>
              </w:rPr>
            </w:pPr>
            <w:r w:rsidRPr="00F4408F">
              <w:rPr>
                <w:i/>
                <w:iCs/>
                <w:noProof/>
                <w:sz w:val="20"/>
                <w:szCs w:val="20"/>
                <w:lang w:val="sr-Cyrl-CS"/>
              </w:rPr>
              <w:t>Ставка</w:t>
            </w:r>
            <w:r w:rsidRPr="00F4408F">
              <w:rPr>
                <w:i/>
                <w:iCs/>
                <w:noProof/>
                <w:sz w:val="20"/>
                <w:szCs w:val="20"/>
                <w:lang w:val="sr-Latn-BA"/>
              </w:rPr>
              <w:t xml:space="preserve"> </w:t>
            </w:r>
            <w:r w:rsidRPr="00F4408F">
              <w:rPr>
                <w:i/>
                <w:iCs/>
                <w:noProof/>
                <w:sz w:val="20"/>
                <w:szCs w:val="20"/>
              </w:rPr>
              <w:t>1</w:t>
            </w:r>
            <w:r w:rsidRPr="00F4408F">
              <w:rPr>
                <w:i/>
                <w:iCs/>
                <w:noProof/>
                <w:sz w:val="20"/>
                <w:szCs w:val="20"/>
                <w:lang w:val="sr-Cyrl-RS"/>
              </w:rPr>
              <w:t>.</w:t>
            </w:r>
          </w:p>
        </w:tc>
        <w:tc>
          <w:tcPr>
            <w:tcW w:w="8015" w:type="dxa"/>
            <w:vAlign w:val="center"/>
          </w:tcPr>
          <w:p w:rsidR="00F4408F" w:rsidRPr="00F4408F" w:rsidRDefault="00F4408F" w:rsidP="00F4408F">
            <w:pPr>
              <w:rPr>
                <w:color w:val="000000"/>
                <w:sz w:val="20"/>
                <w:szCs w:val="20"/>
                <w:lang w:val="sr-Latn-BA" w:eastAsia="sr-Latn-CS"/>
              </w:rPr>
            </w:pPr>
            <w:r w:rsidRPr="00F4408F">
              <w:rPr>
                <w:color w:val="000000"/>
                <w:sz w:val="20"/>
                <w:szCs w:val="20"/>
                <w:lang w:val="sr-Latn-BA" w:eastAsia="sr-Latn-CS"/>
              </w:rPr>
              <w:t>Ант</w:t>
            </w:r>
            <w:r w:rsidRPr="00F4408F">
              <w:rPr>
                <w:color w:val="000000"/>
                <w:sz w:val="20"/>
                <w:szCs w:val="20"/>
                <w:lang w:val="sr-Cyrl-RS" w:eastAsia="sr-Latn-CS"/>
              </w:rPr>
              <w:t>и</w:t>
            </w:r>
            <w:r w:rsidRPr="00F4408F">
              <w:rPr>
                <w:color w:val="000000"/>
                <w:sz w:val="20"/>
                <w:szCs w:val="20"/>
                <w:lang w:val="sr-Latn-BA" w:eastAsia="sr-Latn-CS"/>
              </w:rPr>
              <w:t>биотски спејсер</w:t>
            </w:r>
            <w:r w:rsidRPr="00F4408F">
              <w:rPr>
                <w:color w:val="000000"/>
                <w:sz w:val="20"/>
                <w:szCs w:val="20"/>
                <w:lang w:val="sr-Cyrl-RS" w:eastAsia="sr-Latn-CS"/>
              </w:rPr>
              <w:t xml:space="preserve"> за кук</w:t>
            </w:r>
            <w:r w:rsidRPr="00F4408F">
              <w:rPr>
                <w:color w:val="000000"/>
                <w:sz w:val="20"/>
                <w:szCs w:val="20"/>
                <w:lang w:val="sr-Latn-BA" w:eastAsia="sr-Latn-CS"/>
              </w:rPr>
              <w:t xml:space="preserve"> са Гентамицином доступан у три различите величине </w:t>
            </w:r>
            <w:r w:rsidRPr="00F4408F">
              <w:rPr>
                <w:color w:val="000000"/>
                <w:sz w:val="20"/>
                <w:szCs w:val="20"/>
                <w:lang w:val="sr-Cyrl-RS" w:eastAsia="sr-Latn-CS"/>
              </w:rPr>
              <w:t xml:space="preserve">главе </w:t>
            </w:r>
            <w:r w:rsidRPr="00F4408F">
              <w:rPr>
                <w:color w:val="000000"/>
                <w:sz w:val="20"/>
                <w:szCs w:val="20"/>
                <w:lang w:val="sr-Latn-BA" w:eastAsia="sr-Latn-CS"/>
              </w:rPr>
              <w:t xml:space="preserve">за </w:t>
            </w:r>
            <w:r w:rsidRPr="00F4408F">
              <w:rPr>
                <w:color w:val="000000"/>
                <w:sz w:val="20"/>
                <w:szCs w:val="20"/>
                <w:lang w:val="sr-Cyrl-RS" w:eastAsia="sr-Latn-CS"/>
              </w:rPr>
              <w:t>три кратка стема и за три дуга стема</w:t>
            </w:r>
          </w:p>
        </w:tc>
        <w:tc>
          <w:tcPr>
            <w:tcW w:w="1442" w:type="dxa"/>
          </w:tcPr>
          <w:p w:rsidR="00F4408F" w:rsidRPr="00F4408F" w:rsidRDefault="00F4408F" w:rsidP="00F4408F">
            <w:pPr>
              <w:tabs>
                <w:tab w:val="clear" w:pos="1440"/>
              </w:tabs>
              <w:suppressAutoHyphens w:val="0"/>
              <w:jc w:val="right"/>
              <w:rPr>
                <w:rFonts w:eastAsia="Calibri"/>
                <w:sz w:val="20"/>
                <w:szCs w:val="20"/>
                <w:lang w:val="sr-Cyrl-RS" w:eastAsia="en-US"/>
              </w:rPr>
            </w:pPr>
            <w:r w:rsidRPr="00F4408F">
              <w:rPr>
                <w:rFonts w:eastAsia="Calibri"/>
                <w:sz w:val="20"/>
                <w:szCs w:val="20"/>
                <w:lang w:eastAsia="en-US"/>
              </w:rPr>
              <w:t xml:space="preserve">7 </w:t>
            </w:r>
            <w:r w:rsidRPr="00F4408F">
              <w:rPr>
                <w:rFonts w:eastAsia="Calibri"/>
                <w:sz w:val="20"/>
                <w:szCs w:val="20"/>
                <w:lang w:val="sr-Cyrl-RS" w:eastAsia="en-US"/>
              </w:rPr>
              <w:t>ком.</w:t>
            </w:r>
          </w:p>
        </w:tc>
      </w:tr>
      <w:tr w:rsidR="00F4408F" w:rsidRPr="00F4408F" w:rsidTr="00644608">
        <w:trPr>
          <w:trHeight w:val="299"/>
        </w:trPr>
        <w:tc>
          <w:tcPr>
            <w:tcW w:w="1565" w:type="dxa"/>
          </w:tcPr>
          <w:p w:rsidR="00F4408F" w:rsidRPr="00F4408F" w:rsidRDefault="00F4408F" w:rsidP="00644608">
            <w:pPr>
              <w:jc w:val="center"/>
              <w:rPr>
                <w:b/>
                <w:i/>
                <w:iCs/>
                <w:noProof/>
                <w:sz w:val="20"/>
                <w:szCs w:val="20"/>
              </w:rPr>
            </w:pPr>
            <w:r w:rsidRPr="00F4408F">
              <w:rPr>
                <w:i/>
                <w:iCs/>
                <w:noProof/>
                <w:sz w:val="20"/>
                <w:szCs w:val="20"/>
                <w:lang w:val="sr-Cyrl-CS"/>
              </w:rPr>
              <w:t>Ставка</w:t>
            </w:r>
            <w:r w:rsidRPr="00F4408F">
              <w:rPr>
                <w:i/>
                <w:iCs/>
                <w:noProof/>
                <w:sz w:val="20"/>
                <w:szCs w:val="20"/>
                <w:lang w:val="sr-Latn-BA"/>
              </w:rPr>
              <w:t xml:space="preserve"> </w:t>
            </w:r>
            <w:r w:rsidRPr="00F4408F">
              <w:rPr>
                <w:i/>
                <w:iCs/>
                <w:noProof/>
                <w:sz w:val="20"/>
                <w:szCs w:val="20"/>
              </w:rPr>
              <w:t>2</w:t>
            </w:r>
          </w:p>
        </w:tc>
        <w:tc>
          <w:tcPr>
            <w:tcW w:w="8015" w:type="dxa"/>
            <w:vAlign w:val="center"/>
          </w:tcPr>
          <w:p w:rsidR="00F4408F" w:rsidRPr="00F4408F" w:rsidRDefault="00F4408F" w:rsidP="00F4408F">
            <w:pPr>
              <w:rPr>
                <w:color w:val="000000"/>
                <w:sz w:val="20"/>
                <w:szCs w:val="20"/>
                <w:lang w:val="sr-Latn-BA" w:eastAsia="sr-Latn-CS"/>
              </w:rPr>
            </w:pPr>
            <w:r w:rsidRPr="00F4408F">
              <w:rPr>
                <w:color w:val="000000"/>
                <w:sz w:val="20"/>
                <w:szCs w:val="20"/>
                <w:lang w:val="sr-Latn-BA" w:eastAsia="sr-Latn-CS"/>
              </w:rPr>
              <w:t>Ант</w:t>
            </w:r>
            <w:r w:rsidRPr="00F4408F">
              <w:rPr>
                <w:color w:val="000000"/>
                <w:sz w:val="20"/>
                <w:szCs w:val="20"/>
                <w:lang w:val="sr-Cyrl-RS" w:eastAsia="sr-Latn-CS"/>
              </w:rPr>
              <w:t>и</w:t>
            </w:r>
            <w:r w:rsidRPr="00F4408F">
              <w:rPr>
                <w:color w:val="000000"/>
                <w:sz w:val="20"/>
                <w:szCs w:val="20"/>
                <w:lang w:val="sr-Latn-BA" w:eastAsia="sr-Latn-CS"/>
              </w:rPr>
              <w:t xml:space="preserve">биотски спејсер </w:t>
            </w:r>
            <w:r w:rsidRPr="00F4408F">
              <w:rPr>
                <w:color w:val="000000"/>
                <w:sz w:val="20"/>
                <w:szCs w:val="20"/>
                <w:lang w:val="sr-Cyrl-RS" w:eastAsia="sr-Latn-CS"/>
              </w:rPr>
              <w:t xml:space="preserve">за колено </w:t>
            </w:r>
            <w:r w:rsidRPr="00F4408F">
              <w:rPr>
                <w:color w:val="000000"/>
                <w:sz w:val="20"/>
                <w:szCs w:val="20"/>
                <w:lang w:val="sr-Latn-BA" w:eastAsia="sr-Latn-CS"/>
              </w:rPr>
              <w:t>са Гентамицином доступан у три различите величине за феморалну и тибијалну компоненту</w:t>
            </w:r>
          </w:p>
        </w:tc>
        <w:tc>
          <w:tcPr>
            <w:tcW w:w="1442" w:type="dxa"/>
          </w:tcPr>
          <w:p w:rsidR="00F4408F" w:rsidRPr="00F4408F" w:rsidRDefault="00F4408F" w:rsidP="00F4408F">
            <w:pPr>
              <w:tabs>
                <w:tab w:val="clear" w:pos="1440"/>
              </w:tabs>
              <w:suppressAutoHyphens w:val="0"/>
              <w:jc w:val="right"/>
              <w:rPr>
                <w:rFonts w:eastAsia="Calibri"/>
                <w:sz w:val="20"/>
                <w:szCs w:val="20"/>
                <w:lang w:val="sr-Cyrl-RS" w:eastAsia="en-US"/>
              </w:rPr>
            </w:pPr>
            <w:r w:rsidRPr="00F4408F">
              <w:rPr>
                <w:rFonts w:eastAsia="Calibri"/>
                <w:sz w:val="20"/>
                <w:szCs w:val="20"/>
                <w:lang w:eastAsia="en-US"/>
              </w:rPr>
              <w:t>7</w:t>
            </w:r>
            <w:r w:rsidRPr="00F4408F">
              <w:rPr>
                <w:rFonts w:eastAsia="Calibri"/>
                <w:sz w:val="20"/>
                <w:szCs w:val="20"/>
                <w:lang w:val="sr-Cyrl-RS" w:eastAsia="en-US"/>
              </w:rPr>
              <w:t xml:space="preserve"> ком.</w:t>
            </w:r>
          </w:p>
        </w:tc>
      </w:tr>
      <w:tr w:rsidR="00F4408F" w:rsidRPr="00F4408F" w:rsidTr="00644608">
        <w:trPr>
          <w:trHeight w:val="299"/>
        </w:trPr>
        <w:tc>
          <w:tcPr>
            <w:tcW w:w="1565" w:type="dxa"/>
          </w:tcPr>
          <w:p w:rsidR="00F4408F" w:rsidRPr="00F4408F" w:rsidRDefault="00F4408F" w:rsidP="00F4408F">
            <w:pPr>
              <w:rPr>
                <w:i/>
                <w:iCs/>
                <w:noProof/>
                <w:sz w:val="20"/>
                <w:szCs w:val="20"/>
              </w:rPr>
            </w:pPr>
            <w:r w:rsidRPr="00F4408F">
              <w:rPr>
                <w:b/>
                <w:i/>
                <w:iCs/>
                <w:noProof/>
                <w:sz w:val="20"/>
                <w:szCs w:val="20"/>
                <w:lang w:val="sr-Cyrl-CS"/>
              </w:rPr>
              <w:t xml:space="preserve">Партија </w:t>
            </w:r>
            <w:r w:rsidRPr="00F4408F">
              <w:rPr>
                <w:b/>
                <w:i/>
                <w:iCs/>
                <w:sz w:val="20"/>
                <w:szCs w:val="20"/>
                <w:lang w:val="sr-Cyrl-CS"/>
              </w:rPr>
              <w:t xml:space="preserve"> 5</w:t>
            </w:r>
          </w:p>
        </w:tc>
        <w:tc>
          <w:tcPr>
            <w:tcW w:w="9457" w:type="dxa"/>
            <w:gridSpan w:val="2"/>
            <w:vAlign w:val="center"/>
          </w:tcPr>
          <w:p w:rsidR="00F4408F" w:rsidRPr="00F4408F" w:rsidRDefault="00F4408F" w:rsidP="00F4408F">
            <w:pPr>
              <w:tabs>
                <w:tab w:val="clear" w:pos="1440"/>
              </w:tabs>
              <w:suppressAutoHyphens w:val="0"/>
              <w:jc w:val="left"/>
              <w:rPr>
                <w:rFonts w:eastAsia="Calibri"/>
                <w:sz w:val="20"/>
                <w:szCs w:val="20"/>
                <w:lang w:val="sr-Cyrl-RS" w:eastAsia="en-US"/>
              </w:rPr>
            </w:pPr>
            <w:r w:rsidRPr="00F4408F">
              <w:rPr>
                <w:b/>
                <w:i/>
                <w:color w:val="000000"/>
                <w:sz w:val="20"/>
                <w:szCs w:val="20"/>
                <w:lang w:val="sr-Cyrl-RS" w:eastAsia="sr-Latn-CS"/>
              </w:rPr>
              <w:t>Коштани цемент са антибиотиком</w:t>
            </w:r>
          </w:p>
        </w:tc>
      </w:tr>
      <w:tr w:rsidR="00C9389B" w:rsidRPr="00F4408F" w:rsidTr="00644608">
        <w:trPr>
          <w:trHeight w:val="299"/>
        </w:trPr>
        <w:tc>
          <w:tcPr>
            <w:tcW w:w="1565" w:type="dxa"/>
          </w:tcPr>
          <w:p w:rsidR="00C9389B" w:rsidRPr="00F4408F" w:rsidRDefault="00C9389B" w:rsidP="00644608">
            <w:pPr>
              <w:jc w:val="center"/>
              <w:rPr>
                <w:i/>
                <w:iCs/>
                <w:noProof/>
                <w:sz w:val="20"/>
                <w:szCs w:val="20"/>
                <w:lang w:val="sr-Cyrl-CS"/>
              </w:rPr>
            </w:pPr>
            <w:r w:rsidRPr="00F4408F">
              <w:rPr>
                <w:i/>
                <w:iCs/>
                <w:noProof/>
                <w:sz w:val="20"/>
                <w:szCs w:val="20"/>
                <w:lang w:val="sr-Cyrl-CS"/>
              </w:rPr>
              <w:t>Ставка 1.</w:t>
            </w:r>
          </w:p>
        </w:tc>
        <w:tc>
          <w:tcPr>
            <w:tcW w:w="8015" w:type="dxa"/>
            <w:vAlign w:val="center"/>
          </w:tcPr>
          <w:p w:rsidR="00C9389B" w:rsidRDefault="00C9389B" w:rsidP="00C9389B">
            <w:pPr>
              <w:spacing w:line="276" w:lineRule="auto"/>
              <w:rPr>
                <w:noProof/>
                <w:sz w:val="20"/>
                <w:szCs w:val="20"/>
                <w:lang w:val="sr-Cyrl-CS" w:eastAsia="sr-Latn-CS"/>
              </w:rPr>
            </w:pPr>
            <w:r>
              <w:rPr>
                <w:noProof/>
                <w:sz w:val="20"/>
                <w:szCs w:val="20"/>
                <w:lang w:val="sr-Cyrl-CS" w:eastAsia="sr-Latn-CS"/>
              </w:rPr>
              <w:t>Коштани цемент, стандардно паковање 40</w:t>
            </w:r>
            <w:r>
              <w:rPr>
                <w:noProof/>
                <w:sz w:val="20"/>
                <w:szCs w:val="20"/>
                <w:lang w:val="sr-Latn-RS" w:eastAsia="sr-Latn-CS"/>
              </w:rPr>
              <w:t>g</w:t>
            </w:r>
            <w:r>
              <w:rPr>
                <w:noProof/>
                <w:sz w:val="20"/>
                <w:szCs w:val="20"/>
                <w:lang w:val="sr-Cyrl-CS" w:eastAsia="sr-Latn-CS"/>
              </w:rPr>
              <w:t xml:space="preserve">. Стерилисан етилен оксидом. </w:t>
            </w:r>
            <w:r w:rsidRPr="00C9389B">
              <w:rPr>
                <w:noProof/>
                <w:color w:val="FF0000"/>
                <w:sz w:val="20"/>
                <w:szCs w:val="20"/>
                <w:lang w:val="sr-Cyrl-RS" w:eastAsia="sr-Latn-CS"/>
              </w:rPr>
              <w:t>Високо</w:t>
            </w:r>
            <w:r>
              <w:rPr>
                <w:noProof/>
                <w:sz w:val="20"/>
                <w:szCs w:val="20"/>
                <w:lang w:val="sr-Cyrl-RS" w:eastAsia="sr-Latn-CS"/>
              </w:rPr>
              <w:t xml:space="preserve"> </w:t>
            </w:r>
            <w:r>
              <w:rPr>
                <w:noProof/>
                <w:sz w:val="20"/>
                <w:szCs w:val="20"/>
                <w:lang w:val="sr-Cyrl-CS" w:eastAsia="sr-Latn-CS"/>
              </w:rPr>
              <w:t>вискозан.У коштаном цементу фабрички импрегнирани антибиотик широког спектра дејства.  Предвиђен за припрему и мешање полимера и мономера у вакумском систему и апликовање уз помоћ шприца за коштани цемент.</w:t>
            </w:r>
          </w:p>
        </w:tc>
        <w:tc>
          <w:tcPr>
            <w:tcW w:w="1442" w:type="dxa"/>
          </w:tcPr>
          <w:p w:rsidR="00C9389B" w:rsidRPr="00F4408F" w:rsidRDefault="00C9389B" w:rsidP="00F4408F">
            <w:pPr>
              <w:tabs>
                <w:tab w:val="clear" w:pos="1440"/>
              </w:tabs>
              <w:suppressAutoHyphens w:val="0"/>
              <w:jc w:val="right"/>
              <w:rPr>
                <w:rFonts w:eastAsia="Calibri"/>
                <w:noProof/>
                <w:color w:val="000000"/>
                <w:sz w:val="20"/>
                <w:szCs w:val="20"/>
                <w:lang w:val="sr-Cyrl-CS" w:eastAsia="en-US"/>
              </w:rPr>
            </w:pPr>
            <w:r w:rsidRPr="00F4408F">
              <w:rPr>
                <w:rFonts w:eastAsia="Calibri"/>
                <w:noProof/>
                <w:color w:val="000000"/>
                <w:sz w:val="20"/>
                <w:szCs w:val="20"/>
                <w:lang w:val="sr-Cyrl-CS" w:eastAsia="en-US"/>
              </w:rPr>
              <w:t>3</w:t>
            </w:r>
            <w:r w:rsidRPr="00F4408F">
              <w:rPr>
                <w:rFonts w:eastAsia="Calibri"/>
                <w:noProof/>
                <w:color w:val="000000"/>
                <w:sz w:val="20"/>
                <w:szCs w:val="20"/>
                <w:lang w:eastAsia="en-US"/>
              </w:rPr>
              <w:t>45</w:t>
            </w:r>
            <w:r w:rsidRPr="00F4408F">
              <w:rPr>
                <w:rFonts w:eastAsia="Calibri"/>
                <w:noProof/>
                <w:color w:val="000000"/>
                <w:sz w:val="20"/>
                <w:szCs w:val="20"/>
                <w:lang w:val="sr-Cyrl-CS" w:eastAsia="en-US"/>
              </w:rPr>
              <w:t xml:space="preserve"> ком.</w:t>
            </w:r>
          </w:p>
        </w:tc>
      </w:tr>
      <w:tr w:rsidR="00C9389B" w:rsidRPr="00F4408F" w:rsidTr="00644608">
        <w:trPr>
          <w:trHeight w:val="299"/>
        </w:trPr>
        <w:tc>
          <w:tcPr>
            <w:tcW w:w="1565" w:type="dxa"/>
          </w:tcPr>
          <w:p w:rsidR="00C9389B" w:rsidRPr="00F4408F" w:rsidRDefault="00C9389B" w:rsidP="00644608">
            <w:pPr>
              <w:jc w:val="center"/>
              <w:rPr>
                <w:i/>
                <w:iCs/>
                <w:noProof/>
                <w:sz w:val="20"/>
                <w:szCs w:val="20"/>
                <w:lang w:val="sr-Cyrl-CS"/>
              </w:rPr>
            </w:pPr>
            <w:r w:rsidRPr="00F4408F">
              <w:rPr>
                <w:i/>
                <w:iCs/>
                <w:noProof/>
                <w:sz w:val="20"/>
                <w:szCs w:val="20"/>
                <w:lang w:val="sr-Cyrl-CS"/>
              </w:rPr>
              <w:t>Ставка 2.</w:t>
            </w:r>
          </w:p>
        </w:tc>
        <w:tc>
          <w:tcPr>
            <w:tcW w:w="8015" w:type="dxa"/>
            <w:vAlign w:val="center"/>
          </w:tcPr>
          <w:p w:rsidR="00C9389B" w:rsidRDefault="00C9389B" w:rsidP="00C9389B">
            <w:pPr>
              <w:spacing w:line="276" w:lineRule="auto"/>
              <w:rPr>
                <w:noProof/>
                <w:sz w:val="20"/>
                <w:szCs w:val="20"/>
                <w:lang w:val="sr-Cyrl-CS" w:eastAsia="sr-Latn-CS"/>
              </w:rPr>
            </w:pPr>
            <w:r>
              <w:rPr>
                <w:noProof/>
                <w:sz w:val="20"/>
                <w:szCs w:val="20"/>
                <w:lang w:val="sr-Cyrl-CS" w:eastAsia="sr-Latn-CS"/>
              </w:rPr>
              <w:t>Коштани цемент, стандардно паковање 40</w:t>
            </w:r>
            <w:r>
              <w:rPr>
                <w:noProof/>
                <w:sz w:val="20"/>
                <w:szCs w:val="20"/>
                <w:lang w:val="sr-Latn-RS" w:eastAsia="sr-Latn-CS"/>
              </w:rPr>
              <w:t>g</w:t>
            </w:r>
            <w:r>
              <w:rPr>
                <w:noProof/>
                <w:sz w:val="20"/>
                <w:szCs w:val="20"/>
                <w:lang w:val="sr-Cyrl-CS" w:eastAsia="sr-Latn-CS"/>
              </w:rPr>
              <w:t xml:space="preserve">. Стерилисан етилен оксидом. </w:t>
            </w:r>
            <w:r w:rsidRPr="00C9389B">
              <w:rPr>
                <w:noProof/>
                <w:color w:val="FF0000"/>
                <w:sz w:val="20"/>
                <w:szCs w:val="20"/>
                <w:lang w:val="sr-Cyrl-CS" w:eastAsia="sr-Latn-CS"/>
              </w:rPr>
              <w:t>Високо</w:t>
            </w:r>
            <w:r>
              <w:rPr>
                <w:noProof/>
                <w:color w:val="FF0000"/>
                <w:sz w:val="20"/>
                <w:szCs w:val="20"/>
                <w:lang w:val="sr-Cyrl-CS" w:eastAsia="sr-Latn-CS"/>
              </w:rPr>
              <w:t xml:space="preserve"> </w:t>
            </w:r>
            <w:r>
              <w:rPr>
                <w:noProof/>
                <w:sz w:val="20"/>
                <w:szCs w:val="20"/>
                <w:lang w:val="sr-Cyrl-CS" w:eastAsia="sr-Latn-CS"/>
              </w:rPr>
              <w:t xml:space="preserve">вискозан. У коштаном цементу фабрички импрегнирана два антибиотика широког спектра дејства. </w:t>
            </w:r>
            <w:r w:rsidRPr="00C9389B">
              <w:rPr>
                <w:noProof/>
                <w:color w:val="FF0000"/>
                <w:sz w:val="20"/>
                <w:szCs w:val="20"/>
                <w:lang w:val="sr-Cyrl-CS" w:eastAsia="sr-Latn-CS"/>
              </w:rPr>
              <w:t>Стандардно упакован и</w:t>
            </w:r>
            <w:r>
              <w:rPr>
                <w:noProof/>
                <w:sz w:val="20"/>
                <w:szCs w:val="20"/>
                <w:lang w:val="sr-Cyrl-CS" w:eastAsia="sr-Latn-CS"/>
              </w:rPr>
              <w:t xml:space="preserve"> у систему за мешање и апликовање.</w:t>
            </w:r>
          </w:p>
        </w:tc>
        <w:tc>
          <w:tcPr>
            <w:tcW w:w="1442" w:type="dxa"/>
          </w:tcPr>
          <w:p w:rsidR="00C9389B" w:rsidRPr="00F4408F" w:rsidRDefault="00C9389B" w:rsidP="00F4408F">
            <w:pPr>
              <w:tabs>
                <w:tab w:val="clear" w:pos="1440"/>
              </w:tabs>
              <w:suppressAutoHyphens w:val="0"/>
              <w:jc w:val="right"/>
              <w:rPr>
                <w:rFonts w:eastAsia="Calibri"/>
                <w:noProof/>
                <w:color w:val="000000"/>
                <w:sz w:val="20"/>
                <w:szCs w:val="20"/>
                <w:lang w:val="sr-Cyrl-CS" w:eastAsia="en-US"/>
              </w:rPr>
            </w:pPr>
            <w:r w:rsidRPr="00F4408F">
              <w:rPr>
                <w:rFonts w:eastAsia="Calibri"/>
                <w:noProof/>
                <w:color w:val="000000"/>
                <w:sz w:val="20"/>
                <w:szCs w:val="20"/>
                <w:lang w:val="sr-Cyrl-CS" w:eastAsia="en-US"/>
              </w:rPr>
              <w:t>5 ком.</w:t>
            </w:r>
          </w:p>
        </w:tc>
      </w:tr>
    </w:tbl>
    <w:p w:rsidR="000C64AE" w:rsidRDefault="000C64AE" w:rsidP="00AD6869">
      <w:pPr>
        <w:tabs>
          <w:tab w:val="clear" w:pos="1440"/>
        </w:tabs>
        <w:suppressAutoHyphens w:val="0"/>
        <w:autoSpaceDE w:val="0"/>
        <w:autoSpaceDN w:val="0"/>
        <w:adjustRightInd w:val="0"/>
        <w:rPr>
          <w:rFonts w:eastAsia="Calibri"/>
          <w:noProof/>
          <w:sz w:val="20"/>
          <w:szCs w:val="20"/>
          <w:lang w:val="sr-Cyrl-CS" w:eastAsia="en-US"/>
        </w:rPr>
      </w:pPr>
    </w:p>
    <w:p w:rsidR="0085163F" w:rsidRDefault="0085163F" w:rsidP="00AD6869">
      <w:pPr>
        <w:tabs>
          <w:tab w:val="clear" w:pos="1440"/>
        </w:tabs>
        <w:suppressAutoHyphens w:val="0"/>
        <w:autoSpaceDE w:val="0"/>
        <w:autoSpaceDN w:val="0"/>
        <w:adjustRightInd w:val="0"/>
        <w:rPr>
          <w:rFonts w:eastAsia="Calibri"/>
          <w:noProof/>
          <w:sz w:val="20"/>
          <w:szCs w:val="20"/>
          <w:lang w:val="sr-Cyrl-CS" w:eastAsia="en-US"/>
        </w:rPr>
      </w:pPr>
    </w:p>
    <w:p w:rsidR="000C64AE" w:rsidRPr="000C64AE" w:rsidRDefault="000C64AE" w:rsidP="00AD6869">
      <w:pPr>
        <w:tabs>
          <w:tab w:val="clear" w:pos="1440"/>
        </w:tabs>
        <w:suppressAutoHyphens w:val="0"/>
        <w:autoSpaceDE w:val="0"/>
        <w:autoSpaceDN w:val="0"/>
        <w:adjustRightInd w:val="0"/>
        <w:rPr>
          <w:rFonts w:eastAsia="Calibri"/>
          <w:noProof/>
          <w:sz w:val="20"/>
          <w:szCs w:val="20"/>
          <w:lang w:val="sr-Cyrl-RS" w:eastAsia="en-US"/>
        </w:rPr>
      </w:pPr>
    </w:p>
    <w:p w:rsidR="007301C7" w:rsidRPr="00F26BEB" w:rsidRDefault="00D15EFF" w:rsidP="00F87504">
      <w:pPr>
        <w:pStyle w:val="Heading3"/>
        <w:jc w:val="center"/>
        <w:rPr>
          <w:rFonts w:ascii="Times New Roman" w:eastAsiaTheme="majorEastAsia" w:hAnsi="Times New Roman"/>
          <w:noProof/>
          <w:sz w:val="20"/>
          <w:szCs w:val="20"/>
        </w:rPr>
      </w:pPr>
      <w:bookmarkStart w:id="29" w:name="_Toc372499441"/>
      <w:bookmarkStart w:id="30" w:name="_Toc417377459"/>
      <w:r w:rsidRPr="00F26BEB">
        <w:rPr>
          <w:rStyle w:val="Heading5Char"/>
          <w:rFonts w:ascii="Times New Roman" w:hAnsi="Times New Roman" w:cs="Times New Roman"/>
          <w:noProof/>
          <w:color w:val="auto"/>
          <w:sz w:val="20"/>
          <w:szCs w:val="20"/>
          <w:lang w:val="sr-Latn-CS"/>
        </w:rPr>
        <w:lastRenderedPageBreak/>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F26BEB" w:rsidRDefault="001B2B0A"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Default="0041351B" w:rsidP="0041351B">
      <w:pPr>
        <w:rPr>
          <w:b/>
          <w:iCs/>
          <w:noProof/>
          <w:sz w:val="20"/>
          <w:szCs w:val="20"/>
          <w:lang w:val="sr-Cyrl-CS"/>
        </w:rPr>
      </w:pPr>
    </w:p>
    <w:p w:rsidR="00CC62B8" w:rsidRPr="00F26BEB" w:rsidRDefault="00CC62B8"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41351B" w:rsidRPr="00F26BEB" w:rsidRDefault="0041351B" w:rsidP="0041351B">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0"/>
          <w:szCs w:val="20"/>
          <w:lang w:val="sr-Cyrl-RS"/>
        </w:rPr>
      </w:pPr>
      <w:bookmarkStart w:id="32" w:name="_Toc424299610"/>
    </w:p>
    <w:p w:rsidR="00F26BEB" w:rsidRPr="00F26BEB" w:rsidRDefault="00F26BEB"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F26BEB">
        <w:rPr>
          <w:rFonts w:ascii="Times New Roman" w:hAnsi="Times New Roman"/>
          <w:noProof/>
          <w:sz w:val="20"/>
        </w:rPr>
        <w:lastRenderedPageBreak/>
        <w:t xml:space="preserve">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0C64AE" w:rsidRDefault="00D71913" w:rsidP="000C64AE">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w:t>
      </w:r>
      <w:r w:rsidR="000C64AE">
        <w:rPr>
          <w:rFonts w:ascii="Times New Roman" w:hAnsi="Times New Roman"/>
          <w:noProof/>
          <w:sz w:val="20"/>
          <w:lang w:val="sr-Cyrl-RS"/>
        </w:rPr>
        <w:t xml:space="preserve">  </w:t>
      </w:r>
      <w:r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C64AE">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CF3352" w:rsidRPr="00F26BEB" w:rsidRDefault="00CF3352" w:rsidP="00D71913">
      <w:pPr>
        <w:rPr>
          <w:b/>
          <w:noProof/>
          <w:sz w:val="20"/>
          <w:szCs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D71913" w:rsidRPr="00F26BEB" w:rsidRDefault="00D71913" w:rsidP="00D71913">
      <w:pPr>
        <w:spacing w:line="100" w:lineRule="atLeast"/>
        <w:rPr>
          <w:noProof/>
          <w:sz w:val="20"/>
          <w:szCs w:val="20"/>
          <w:lang w:val="sr-Cyrl-CS"/>
        </w:rPr>
      </w:pPr>
      <w:r w:rsidRPr="00F26BEB">
        <w:rPr>
          <w:b/>
          <w:noProof/>
          <w:sz w:val="20"/>
          <w:szCs w:val="20"/>
          <w:lang w:val="sr-Cyrl-CS"/>
        </w:rPr>
        <w:t xml:space="preserve">2. </w:t>
      </w:r>
      <w:r w:rsidRPr="00F26BEB">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CC62B8" w:rsidRPr="00CC62B8" w:rsidRDefault="00CC62B8" w:rsidP="000E439B">
      <w:pPr>
        <w:spacing w:line="100" w:lineRule="atLeast"/>
        <w:rPr>
          <w:iCs/>
          <w:noProof/>
          <w:color w:val="FF0000"/>
          <w:sz w:val="20"/>
          <w:szCs w:val="20"/>
          <w:lang w:val="sr-Cyrl-RS"/>
        </w:rPr>
      </w:pPr>
    </w:p>
    <w:p w:rsidR="000E439B" w:rsidRPr="00F26BEB" w:rsidRDefault="000E439B" w:rsidP="000E439B">
      <w:pPr>
        <w:spacing w:line="100" w:lineRule="atLeast"/>
        <w:rPr>
          <w:noProof/>
          <w:sz w:val="20"/>
          <w:szCs w:val="20"/>
          <w:lang w:val="sr-Cyrl-CS"/>
        </w:rPr>
      </w:pPr>
      <w:r w:rsidRPr="00F26BEB">
        <w:rPr>
          <w:b/>
          <w:bCs/>
          <w:noProof/>
          <w:sz w:val="20"/>
          <w:szCs w:val="20"/>
          <w:lang w:val="sr-Cyrl-CS"/>
        </w:rPr>
        <w:t>Напомен</w:t>
      </w:r>
      <w:r w:rsidR="00CB3D59" w:rsidRPr="00F26BEB">
        <w:rPr>
          <w:b/>
          <w:bCs/>
          <w:noProof/>
          <w:sz w:val="20"/>
          <w:szCs w:val="20"/>
          <w:lang w:val="sr-Cyrl-CS"/>
        </w:rPr>
        <w:t>е</w:t>
      </w:r>
      <w:r w:rsidRPr="00F26BEB">
        <w:rPr>
          <w:b/>
          <w:bCs/>
          <w:noProof/>
          <w:sz w:val="20"/>
          <w:szCs w:val="20"/>
          <w:lang w:val="sr-Cyrl-CS"/>
        </w:rPr>
        <w:t>:</w:t>
      </w:r>
      <w:r w:rsidRPr="00F26BEB">
        <w:rPr>
          <w:noProof/>
          <w:sz w:val="20"/>
          <w:szCs w:val="20"/>
          <w:lang w:val="sr-Cyrl-CS"/>
        </w:rPr>
        <w:t xml:space="preserve"> </w:t>
      </w:r>
      <w:r w:rsidR="00C72D8A" w:rsidRPr="00F26BEB">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F26BEB">
        <w:rPr>
          <w:noProof/>
          <w:sz w:val="20"/>
          <w:szCs w:val="20"/>
          <w:lang w:val="sr-Cyrl-CS"/>
        </w:rPr>
        <w:t xml:space="preserve"> </w:t>
      </w:r>
      <w:r w:rsidR="00703D26" w:rsidRPr="00F26BEB">
        <w:rPr>
          <w:noProof/>
          <w:sz w:val="20"/>
          <w:szCs w:val="20"/>
          <w:lang w:val="sr-Cyrl-CS"/>
        </w:rPr>
        <w:t>У решењу АЛИМС-а понуђачи треба јасно и недвосмислено, да означе број партије на коју се односи решење.</w:t>
      </w:r>
    </w:p>
    <w:p w:rsidR="00A31C5C" w:rsidRDefault="00A31C5C" w:rsidP="00593FF0">
      <w:pPr>
        <w:tabs>
          <w:tab w:val="clear" w:pos="1440"/>
          <w:tab w:val="left" w:pos="1134"/>
          <w:tab w:val="left" w:pos="1276"/>
        </w:tabs>
        <w:rPr>
          <w:noProof/>
          <w:sz w:val="20"/>
          <w:szCs w:val="20"/>
          <w:lang w:val="sr-Cyrl-CS"/>
        </w:rPr>
      </w:pPr>
    </w:p>
    <w:p w:rsidR="000E439B" w:rsidRPr="00F26BEB" w:rsidRDefault="00593FF0" w:rsidP="00593FF0">
      <w:pPr>
        <w:tabs>
          <w:tab w:val="clear" w:pos="1440"/>
          <w:tab w:val="left" w:pos="1134"/>
          <w:tab w:val="left" w:pos="1276"/>
        </w:tabs>
        <w:rPr>
          <w:noProof/>
          <w:sz w:val="20"/>
          <w:szCs w:val="20"/>
          <w:lang w:val="sr-Cyrl-CS"/>
        </w:rPr>
      </w:pPr>
      <w:r w:rsidRPr="00F26BEB">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F26BEB" w:rsidRDefault="00F26BEB" w:rsidP="00593FF0">
      <w:pPr>
        <w:tabs>
          <w:tab w:val="clear" w:pos="1440"/>
          <w:tab w:val="left" w:pos="1134"/>
          <w:tab w:val="left" w:pos="1276"/>
        </w:tabs>
        <w:rPr>
          <w:b/>
          <w:noProof/>
          <w:sz w:val="20"/>
          <w:szCs w:val="20"/>
          <w:lang w:val="sr-Cyrl-C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F26BEB" w:rsidRDefault="00291DD7" w:rsidP="00D71913">
      <w:pPr>
        <w:rPr>
          <w:b/>
          <w:noProof/>
          <w:sz w:val="20"/>
          <w:szCs w:val="20"/>
          <w:lang w:val="sr-Cyrl-RS"/>
        </w:rPr>
      </w:pPr>
    </w:p>
    <w:p w:rsidR="00291DD7" w:rsidRPr="00F26BEB" w:rsidRDefault="00291DD7" w:rsidP="00D71913">
      <w:pPr>
        <w:rPr>
          <w:b/>
          <w:noProof/>
          <w:sz w:val="20"/>
          <w:szCs w:val="20"/>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lastRenderedPageBreak/>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870A3E" w:rsidRPr="00F26BEB" w:rsidRDefault="00870A3E" w:rsidP="002476F5">
      <w:pPr>
        <w:tabs>
          <w:tab w:val="left" w:pos="426"/>
        </w:tabs>
        <w:rPr>
          <w:noProof/>
          <w:sz w:val="20"/>
          <w:szCs w:val="20"/>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D71913" w:rsidRPr="00F26BEB" w:rsidRDefault="00D71913" w:rsidP="00D71913">
      <w:pPr>
        <w:pStyle w:val="ListParagraph"/>
        <w:spacing w:after="0"/>
        <w:ind w:left="0" w:firstLine="0"/>
        <w:rPr>
          <w:rFonts w:ascii="Times New Roman" w:hAnsi="Times New Roman"/>
          <w:iCs/>
          <w:noProof/>
          <w:sz w:val="20"/>
        </w:rPr>
      </w:pPr>
      <w:r w:rsidRPr="00F26BEB">
        <w:rPr>
          <w:rFonts w:ascii="Times New Roman" w:hAnsi="Times New Roman"/>
          <w:bCs/>
          <w:iCs/>
          <w:noProof/>
          <w:sz w:val="20"/>
        </w:rPr>
        <w:t xml:space="preserve">Понуђач који </w:t>
      </w:r>
      <w:r w:rsidRPr="00F26B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F26BEB">
        <w:rPr>
          <w:rFonts w:ascii="Times New Roman" w:hAnsi="Times New Roman"/>
          <w:iCs/>
          <w:noProof/>
          <w:sz w:val="20"/>
          <w:lang w:val="sr-Cyrl-RS"/>
        </w:rPr>
        <w:t xml:space="preserve">став 2. и став 4. </w:t>
      </w:r>
      <w:r w:rsidRPr="00F26BEB">
        <w:rPr>
          <w:rFonts w:ascii="Times New Roman" w:hAnsi="Times New Roman"/>
          <w:iCs/>
          <w:noProof/>
          <w:sz w:val="20"/>
        </w:rPr>
        <w:t xml:space="preserve">ЗЈН. </w:t>
      </w:r>
      <w:r w:rsidRPr="00F26BEB">
        <w:rPr>
          <w:rFonts w:ascii="Times New Roman" w:hAnsi="Times New Roman"/>
          <w:bCs/>
          <w:iCs/>
          <w:noProof/>
          <w:sz w:val="20"/>
        </w:rPr>
        <w:t>Додатне услове група понуђача испуњава заједно.</w:t>
      </w:r>
    </w:p>
    <w:p w:rsidR="00D71913" w:rsidRPr="00F26BEB" w:rsidRDefault="00D71913" w:rsidP="00D71913">
      <w:pPr>
        <w:pStyle w:val="ListParagraph"/>
        <w:spacing w:after="0"/>
        <w:ind w:left="0" w:firstLine="0"/>
        <w:rPr>
          <w:rFonts w:ascii="Times New Roman" w:hAnsi="Times New Roman"/>
          <w:iCs/>
          <w:noProof/>
          <w:sz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3.3.1. Додатни у</w:t>
      </w:r>
      <w:r w:rsidRPr="00F26BEB">
        <w:rPr>
          <w:b/>
          <w:iCs/>
          <w:noProof/>
          <w:sz w:val="20"/>
          <w:szCs w:val="20"/>
          <w:lang w:val="sr-Cyrl-CS"/>
        </w:rPr>
        <w:t xml:space="preserve">слов из члана </w:t>
      </w:r>
      <w:r w:rsidRPr="00F26BEB">
        <w:rPr>
          <w:b/>
          <w:bCs/>
          <w:iCs/>
          <w:noProof/>
          <w:sz w:val="20"/>
          <w:szCs w:val="20"/>
          <w:lang w:val="sr-Cyrl-CS"/>
        </w:rPr>
        <w:t>76. став 2.  ЗЈН – финансијски капацитет</w:t>
      </w:r>
    </w:p>
    <w:p w:rsidR="00D71913" w:rsidRPr="00F26BEB" w:rsidRDefault="00D71913" w:rsidP="00D71913">
      <w:pPr>
        <w:rPr>
          <w:noProof/>
          <w:sz w:val="20"/>
          <w:szCs w:val="20"/>
        </w:rPr>
      </w:pPr>
      <w:r w:rsidRPr="00F26BEB">
        <w:rPr>
          <w:noProof/>
          <w:sz w:val="20"/>
          <w:szCs w:val="20"/>
          <w:lang w:val="sr-Cyrl-CS"/>
        </w:rPr>
        <w:t xml:space="preserve">- да у последњих 6 месеци, који претходе </w:t>
      </w:r>
      <w:r w:rsidRPr="00F26BEB">
        <w:rPr>
          <w:noProof/>
          <w:sz w:val="20"/>
          <w:szCs w:val="20"/>
        </w:rPr>
        <w:t xml:space="preserve"> </w:t>
      </w:r>
      <w:r w:rsidRPr="00F26BEB">
        <w:rPr>
          <w:noProof/>
          <w:sz w:val="20"/>
          <w:szCs w:val="20"/>
          <w:lang w:val="sr-Cyrl-CS"/>
        </w:rPr>
        <w:t xml:space="preserve">месецу у коме је објављен позив за подношење понуда, није био у блокади. </w:t>
      </w:r>
    </w:p>
    <w:p w:rsidR="00D71913" w:rsidRPr="00F26BEB" w:rsidRDefault="00D71913" w:rsidP="00D71913">
      <w:pPr>
        <w:rPr>
          <w:noProof/>
          <w:sz w:val="20"/>
          <w:szCs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3.3.2. Додатни у</w:t>
      </w:r>
      <w:r w:rsidRPr="00F26BEB">
        <w:rPr>
          <w:b/>
          <w:iCs/>
          <w:noProof/>
          <w:sz w:val="20"/>
          <w:szCs w:val="20"/>
          <w:lang w:val="sr-Cyrl-CS"/>
        </w:rPr>
        <w:t xml:space="preserve">слов из члана </w:t>
      </w:r>
      <w:r w:rsidRPr="00F26BEB">
        <w:rPr>
          <w:b/>
          <w:bCs/>
          <w:iCs/>
          <w:noProof/>
          <w:sz w:val="20"/>
          <w:szCs w:val="20"/>
          <w:lang w:val="sr-Cyrl-CS"/>
        </w:rPr>
        <w:t>76. став 4.  ЗЈН – други додатни услови</w:t>
      </w:r>
    </w:p>
    <w:p w:rsidR="00D71913" w:rsidRPr="00F26BEB" w:rsidRDefault="00D71913" w:rsidP="00D71913">
      <w:pPr>
        <w:tabs>
          <w:tab w:val="clear" w:pos="1440"/>
          <w:tab w:val="left" w:pos="720"/>
        </w:tabs>
        <w:rPr>
          <w:noProof/>
          <w:color w:val="FF0000"/>
          <w:sz w:val="20"/>
          <w:szCs w:val="20"/>
          <w:lang w:val="sr-Cyrl-CS"/>
        </w:rPr>
      </w:pPr>
      <w:r w:rsidRPr="00F26BEB">
        <w:rPr>
          <w:b/>
          <w:bCs/>
          <w:iCs/>
          <w:noProof/>
          <w:sz w:val="20"/>
          <w:szCs w:val="20"/>
          <w:lang w:val="sr-Cyrl-CS"/>
        </w:rPr>
        <w:t xml:space="preserve">- </w:t>
      </w:r>
      <w:r w:rsidRPr="00F26BEB">
        <w:rPr>
          <w:iCs/>
          <w:noProof/>
          <w:sz w:val="20"/>
          <w:szCs w:val="20"/>
          <w:lang w:val="sr-Cyrl-CS"/>
        </w:rPr>
        <w:t xml:space="preserve">да понуде понуђача испуњавају техничке карактеристике/спецификације из конкурсне документације. </w:t>
      </w:r>
    </w:p>
    <w:p w:rsidR="00593FF0" w:rsidRPr="00F26BEB" w:rsidRDefault="00593FF0" w:rsidP="000422A3">
      <w:pPr>
        <w:rPr>
          <w:noProof/>
          <w:sz w:val="20"/>
          <w:szCs w:val="20"/>
          <w:lang w:val="sr-Cyrl-CS"/>
        </w:rPr>
      </w:pPr>
    </w:p>
    <w:p w:rsidR="00AB230F" w:rsidRDefault="00AB230F" w:rsidP="00AB230F">
      <w:pPr>
        <w:rPr>
          <w:b/>
          <w:i/>
          <w:noProof/>
          <w:sz w:val="20"/>
          <w:szCs w:val="20"/>
          <w:lang w:val="sr-Cyrl-CS"/>
        </w:rPr>
      </w:pPr>
    </w:p>
    <w:p w:rsidR="00A31C5C" w:rsidRPr="00F26BEB" w:rsidRDefault="00A31C5C"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СТАВ 2. И СТАВ 4. ЗЈН</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1C5C" w:rsidRPr="00F26BEB" w:rsidRDefault="00A31C5C"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Pr="00F26BEB" w:rsidRDefault="00F26BEB" w:rsidP="005D19D3">
      <w:pPr>
        <w:pStyle w:val="BodyText"/>
        <w:rPr>
          <w:b/>
          <w:i/>
          <w:sz w:val="20"/>
          <w:szCs w:val="20"/>
          <w:lang w:val="sr-Cyrl-RS"/>
        </w:rPr>
      </w:pPr>
    </w:p>
    <w:p w:rsidR="005F195D" w:rsidRPr="00F26BEB" w:rsidRDefault="005F195D" w:rsidP="00291DD7">
      <w:pPr>
        <w:pStyle w:val="BodyText"/>
        <w:jc w:val="center"/>
        <w:rPr>
          <w:b/>
          <w:bCs/>
          <w:noProof/>
          <w:sz w:val="20"/>
          <w:szCs w:val="20"/>
          <w:lang w:val="sr-Cyrl-CS"/>
        </w:rPr>
      </w:pPr>
      <w:r w:rsidRPr="00F26BEB">
        <w:rPr>
          <w:b/>
          <w:noProof/>
          <w:sz w:val="20"/>
          <w:szCs w:val="20"/>
          <w:lang w:val="sr-Cyrl-CS"/>
        </w:rPr>
        <w:t xml:space="preserve">3.4.2. Додатни услов из члана </w:t>
      </w:r>
      <w:r w:rsidRPr="00F26BEB">
        <w:rPr>
          <w:b/>
          <w:bCs/>
          <w:noProof/>
          <w:sz w:val="20"/>
          <w:szCs w:val="20"/>
          <w:lang w:val="sr-Cyrl-CS"/>
        </w:rPr>
        <w:t>76. став 4.  ЗЈН – други додатни услови</w:t>
      </w:r>
    </w:p>
    <w:p w:rsidR="00D71913" w:rsidRPr="00F26BEB" w:rsidRDefault="00D71913" w:rsidP="00145AC1">
      <w:pPr>
        <w:pStyle w:val="BodyText"/>
        <w:spacing w:after="0"/>
        <w:rPr>
          <w:b/>
          <w:bCs/>
          <w:noProof/>
          <w:sz w:val="20"/>
          <w:szCs w:val="20"/>
          <w:lang w:val="sr-Cyrl-CS"/>
        </w:rPr>
      </w:pPr>
      <w:r w:rsidRPr="00F26BEB">
        <w:rPr>
          <w:b/>
          <w:bCs/>
          <w:noProof/>
          <w:sz w:val="20"/>
          <w:szCs w:val="20"/>
          <w:lang w:val="sr-Cyrl-CS"/>
        </w:rPr>
        <w:t>Доказ:</w:t>
      </w:r>
    </w:p>
    <w:p w:rsidR="001B2B0A" w:rsidRPr="00F26BEB" w:rsidRDefault="001B2B0A" w:rsidP="001B2B0A">
      <w:pPr>
        <w:tabs>
          <w:tab w:val="left" w:pos="720"/>
        </w:tabs>
        <w:rPr>
          <w:noProof/>
          <w:sz w:val="20"/>
          <w:szCs w:val="20"/>
          <w:lang w:val="sr-Cyrl-CS"/>
        </w:rPr>
      </w:pPr>
      <w:r w:rsidRPr="00F26BEB">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1B2B0A" w:rsidRPr="00F26BEB" w:rsidRDefault="001B2B0A" w:rsidP="001B2B0A">
      <w:pPr>
        <w:rPr>
          <w:noProof/>
          <w:sz w:val="20"/>
          <w:szCs w:val="20"/>
          <w:lang w:val="sr-Cyrl-C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D15EFF" w:rsidRPr="00F26BEB" w:rsidRDefault="00D15EFF" w:rsidP="00145AC1">
      <w:pPr>
        <w:spacing w:before="120" w:after="120"/>
        <w:rPr>
          <w:rFonts w:eastAsia="Calibri"/>
          <w:b/>
          <w:noProof/>
          <w:sz w:val="20"/>
          <w:szCs w:val="20"/>
          <w:lang w:val="sr-Latn-R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54C30" w:rsidRPr="00F26BEB" w:rsidRDefault="00F54C30" w:rsidP="007F53A8">
      <w:pPr>
        <w:spacing w:before="120" w:after="120"/>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Default="00B809E5" w:rsidP="00291DD7">
      <w:pPr>
        <w:spacing w:before="120" w:after="120"/>
        <w:rPr>
          <w:rFonts w:eastAsia="Calibri"/>
          <w:b/>
          <w:noProof/>
          <w:sz w:val="20"/>
          <w:szCs w:val="20"/>
          <w:lang w:val="sr-Cyrl-CS"/>
        </w:rPr>
      </w:pPr>
    </w:p>
    <w:p w:rsidR="00C82F0F" w:rsidRPr="00C82F0F" w:rsidRDefault="00C82F0F"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26BEB" w:rsidRDefault="00D71913" w:rsidP="00C83229">
      <w:pPr>
        <w:rPr>
          <w:sz w:val="20"/>
          <w:szCs w:val="20"/>
          <w:lang w:val="sr-Cyrl-RS" w:eastAsia="en-US"/>
        </w:rPr>
      </w:pPr>
      <w:r w:rsidRPr="00F26BEB">
        <w:rPr>
          <w:noProof/>
          <w:sz w:val="20"/>
          <w:szCs w:val="20"/>
          <w:lang w:val="sr-Cyrl-CS"/>
        </w:rPr>
        <w:t>Понуђач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добара – </w:t>
      </w:r>
      <w:r w:rsidR="00644608" w:rsidRPr="00644608">
        <w:rPr>
          <w:sz w:val="20"/>
          <w:szCs w:val="20"/>
          <w:lang w:val="sr-Cyrl-RS"/>
        </w:rPr>
        <w:t>Ревизионе ендопротезе и потрошни по партијама за период до годину дана</w:t>
      </w:r>
      <w:r w:rsidR="00C82F0F" w:rsidRPr="00F26BEB">
        <w:rPr>
          <w:rFonts w:eastAsia="Calibri"/>
          <w:noProof/>
          <w:sz w:val="20"/>
          <w:szCs w:val="20"/>
          <w:lang w:val="sr-Cyrl-CS" w:eastAsia="en-US"/>
        </w:rPr>
        <w:t>,</w:t>
      </w:r>
      <w:r w:rsidR="00C82F0F" w:rsidRPr="00F26BEB">
        <w:rPr>
          <w:noProof/>
          <w:sz w:val="20"/>
          <w:szCs w:val="20"/>
          <w:lang w:val="sr-Cyrl-CS"/>
        </w:rPr>
        <w:t xml:space="preserve"> за потребе  КБЦ „Бежанијска коса“</w:t>
      </w:r>
      <w:r w:rsidR="00C82F0F" w:rsidRPr="00F26BEB">
        <w:rPr>
          <w:i/>
          <w:noProof/>
          <w:sz w:val="20"/>
          <w:szCs w:val="20"/>
          <w:lang w:val="sr-Cyrl-CS"/>
        </w:rPr>
        <w:t xml:space="preserve">, </w:t>
      </w:r>
      <w:r w:rsidR="00C82F0F" w:rsidRPr="00F26BEB">
        <w:rPr>
          <w:noProof/>
          <w:sz w:val="20"/>
          <w:szCs w:val="20"/>
          <w:lang w:val="sr-Cyrl-CS"/>
        </w:rPr>
        <w:t xml:space="preserve">број ЈН ОП </w:t>
      </w:r>
      <w:r w:rsidR="00644608">
        <w:rPr>
          <w:noProof/>
          <w:sz w:val="20"/>
          <w:szCs w:val="20"/>
          <w:lang w:val="sr-Cyrl-CS"/>
        </w:rPr>
        <w:t>48</w:t>
      </w:r>
      <w:r w:rsidR="00C82F0F" w:rsidRPr="00F26BEB">
        <w:rPr>
          <w:noProof/>
          <w:sz w:val="20"/>
          <w:szCs w:val="20"/>
          <w:lang w:val="sr-Cyrl-CS"/>
        </w:rPr>
        <w:t>Д/1</w:t>
      </w:r>
      <w:r w:rsidR="00644608">
        <w:rPr>
          <w:noProof/>
          <w:sz w:val="20"/>
          <w:szCs w:val="20"/>
          <w:lang w:val="sr-Cyrl-CS"/>
        </w:rPr>
        <w:t>9</w:t>
      </w:r>
      <w:r w:rsidRPr="00F26BEB">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C82F0F">
        <w:rPr>
          <w:noProof/>
          <w:sz w:val="20"/>
          <w:szCs w:val="20"/>
          <w:lang w:val="sr-Cyrl-CS"/>
        </w:rPr>
        <w:t xml:space="preserve">               </w:t>
      </w:r>
      <w:r w:rsidRPr="00F26BEB">
        <w:rPr>
          <w:noProof/>
          <w:sz w:val="20"/>
          <w:szCs w:val="20"/>
          <w:lang w:val="sr-Cyrl-CS"/>
        </w:rPr>
        <w:t>Понуђач</w:t>
      </w:r>
    </w:p>
    <w:p w:rsidR="00C82F0F" w:rsidRPr="00F26BEB" w:rsidRDefault="00C82F0F" w:rsidP="00D71913">
      <w:pPr>
        <w:spacing w:line="100" w:lineRule="atLeast"/>
        <w:rPr>
          <w:noProof/>
          <w:sz w:val="20"/>
          <w:szCs w:val="20"/>
          <w:lang w:val="sr-Cyrl-CS"/>
        </w:rPr>
      </w:pP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C82F0F">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145AC1" w:rsidRPr="00F26BEB" w:rsidRDefault="00145AC1" w:rsidP="002C2B17">
      <w:pPr>
        <w:spacing w:before="120" w:after="120"/>
        <w:rPr>
          <w:rFonts w:eastAsia="Calibri"/>
          <w:b/>
          <w:noProof/>
          <w:sz w:val="20"/>
          <w:szCs w:val="20"/>
          <w:lang w:val="sr-Cyrl-RS"/>
        </w:rPr>
      </w:pPr>
    </w:p>
    <w:p w:rsidR="00F54C30" w:rsidRPr="00F26BEB" w:rsidRDefault="00F54C30" w:rsidP="002C2B17">
      <w:pPr>
        <w:spacing w:before="120" w:after="120"/>
        <w:rPr>
          <w:rFonts w:eastAsia="Calibri"/>
          <w:b/>
          <w:noProof/>
          <w:sz w:val="20"/>
          <w:szCs w:val="20"/>
          <w:lang w:val="sr-Cyrl-RS"/>
        </w:rPr>
      </w:pPr>
    </w:p>
    <w:p w:rsidR="00F54C30" w:rsidRDefault="00F54C30"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A31C5C" w:rsidRDefault="00A31C5C" w:rsidP="002C2B17">
      <w:pPr>
        <w:spacing w:before="120" w:after="120"/>
        <w:rPr>
          <w:rFonts w:eastAsia="Calibri"/>
          <w:b/>
          <w:noProof/>
          <w:sz w:val="20"/>
          <w:szCs w:val="20"/>
          <w:lang w:val="sr-Cyrl-RS"/>
        </w:rPr>
      </w:pPr>
    </w:p>
    <w:p w:rsidR="00A31C5C" w:rsidRDefault="00A31C5C"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644608">
        <w:rPr>
          <w:sz w:val="20"/>
          <w:szCs w:val="20"/>
          <w:lang w:val="sr-Cyrl-RS"/>
        </w:rPr>
        <w:t xml:space="preserve">Ревизионе ендопротезе и потрошни </w:t>
      </w:r>
      <w:r w:rsidR="00644608">
        <w:rPr>
          <w:rFonts w:eastAsia="Calibri"/>
          <w:sz w:val="20"/>
          <w:szCs w:val="20"/>
          <w:lang w:val="sr-Cyrl-RS"/>
        </w:rPr>
        <w:t>по партијама</w:t>
      </w:r>
      <w:r w:rsidR="00644608">
        <w:rPr>
          <w:rFonts w:ascii="Tahoma" w:hAnsi="Tahoma" w:cs="Tahoma"/>
          <w:sz w:val="20"/>
          <w:szCs w:val="20"/>
          <w:lang w:val="sr-Cyrl-RS"/>
        </w:rPr>
        <w:t xml:space="preserve"> </w:t>
      </w:r>
      <w:r w:rsidR="00644608">
        <w:rPr>
          <w:sz w:val="20"/>
          <w:szCs w:val="20"/>
          <w:lang w:val="sr-Cyrl-RS" w:eastAsia="en-US"/>
        </w:rPr>
        <w:t>за период до годину дана</w:t>
      </w:r>
      <w:r w:rsidR="00C82F0F" w:rsidRPr="00F26BEB">
        <w:rPr>
          <w:rFonts w:eastAsia="Calibri"/>
          <w:noProof/>
          <w:sz w:val="20"/>
          <w:szCs w:val="20"/>
          <w:lang w:val="sr-Cyrl-CS" w:eastAsia="en-US"/>
        </w:rPr>
        <w:t>,</w:t>
      </w:r>
      <w:r w:rsidR="00C82F0F" w:rsidRPr="00F26BEB">
        <w:rPr>
          <w:noProof/>
          <w:sz w:val="20"/>
          <w:szCs w:val="20"/>
          <w:lang w:val="sr-Cyrl-CS"/>
        </w:rPr>
        <w:t xml:space="preserve"> за потребе  КБЦ „Бежанијска коса“</w:t>
      </w:r>
      <w:r w:rsidR="00C82F0F" w:rsidRPr="00F26BEB">
        <w:rPr>
          <w:i/>
          <w:noProof/>
          <w:sz w:val="20"/>
          <w:szCs w:val="20"/>
          <w:lang w:val="sr-Cyrl-CS"/>
        </w:rPr>
        <w:t xml:space="preserve">, </w:t>
      </w:r>
      <w:r w:rsidR="00C82F0F" w:rsidRPr="00F26BEB">
        <w:rPr>
          <w:noProof/>
          <w:sz w:val="20"/>
          <w:szCs w:val="20"/>
          <w:lang w:val="sr-Cyrl-CS"/>
        </w:rPr>
        <w:t xml:space="preserve">број ЈН ОП </w:t>
      </w:r>
      <w:r w:rsidR="00644608">
        <w:rPr>
          <w:noProof/>
          <w:sz w:val="20"/>
          <w:szCs w:val="20"/>
          <w:lang w:val="sr-Cyrl-CS"/>
        </w:rPr>
        <w:t>48</w:t>
      </w:r>
      <w:r w:rsidR="00C82F0F" w:rsidRPr="00F26BEB">
        <w:rPr>
          <w:noProof/>
          <w:sz w:val="20"/>
          <w:szCs w:val="20"/>
          <w:lang w:val="sr-Cyrl-CS"/>
        </w:rPr>
        <w:t>Д/1</w:t>
      </w:r>
      <w:r w:rsidR="00644608">
        <w:rPr>
          <w:noProof/>
          <w:sz w:val="20"/>
          <w:szCs w:val="20"/>
          <w:lang w:val="sr-Cyrl-CS"/>
        </w:rPr>
        <w:t>9</w:t>
      </w:r>
      <w:r w:rsidR="00C83229" w:rsidRPr="00F26BEB">
        <w:rPr>
          <w:noProof/>
          <w:sz w:val="20"/>
          <w:szCs w:val="20"/>
          <w:lang w:val="sr-Cyrl-CS"/>
        </w:rPr>
        <w:t>,</w:t>
      </w:r>
      <w:r w:rsidR="00064EBC" w:rsidRPr="00F26BEB">
        <w:rPr>
          <w:noProof/>
          <w:sz w:val="20"/>
          <w:szCs w:val="20"/>
          <w:lang w:val="sr-Cyrl-CS"/>
        </w:rPr>
        <w:t xml:space="preserve"> </w:t>
      </w:r>
      <w:r w:rsidRPr="00F26BEB">
        <w:rPr>
          <w:noProof/>
          <w:sz w:val="20"/>
          <w:szCs w:val="20"/>
          <w:lang w:val="sr-Cyrl-CS"/>
        </w:rPr>
        <w:t xml:space="preserve"> испуњава све услове из члана 75. став 1. </w:t>
      </w:r>
      <w:r w:rsidR="00885EA7" w:rsidRPr="00F26BEB">
        <w:rPr>
          <w:noProof/>
          <w:sz w:val="20"/>
          <w:szCs w:val="20"/>
          <w:lang w:val="sr-Cyrl-CS"/>
        </w:rPr>
        <w:t xml:space="preserve">тачка 1) до 4) </w:t>
      </w:r>
      <w:r w:rsidRPr="00F26BEB">
        <w:rPr>
          <w:noProof/>
          <w:sz w:val="20"/>
          <w:szCs w:val="20"/>
          <w:lang w:val="sr-Cyrl-CS"/>
        </w:rPr>
        <w:t>Закона, односно услове дефинисане конкурсном документацијом за предметну јавну набавку, и то:</w:t>
      </w:r>
    </w:p>
    <w:p w:rsidR="001F251D" w:rsidRPr="00F26BEB" w:rsidRDefault="001F251D" w:rsidP="001F251D">
      <w:pPr>
        <w:spacing w:line="100" w:lineRule="atLeast"/>
        <w:rPr>
          <w:iCs/>
          <w:noProof/>
          <w:sz w:val="20"/>
          <w:szCs w:val="20"/>
          <w:lang w:val="sr-Cyrl-CS"/>
        </w:rPr>
      </w:pP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C82F0F" w:rsidRDefault="00C82F0F" w:rsidP="00C82F0F">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Pr>
          <w:noProof/>
          <w:sz w:val="20"/>
          <w:szCs w:val="20"/>
          <w:lang w:val="sr-Cyrl-CS"/>
        </w:rPr>
        <w:t xml:space="preserve">               </w:t>
      </w:r>
      <w:r w:rsidRPr="00F26BEB">
        <w:rPr>
          <w:noProof/>
          <w:sz w:val="20"/>
          <w:szCs w:val="20"/>
          <w:lang w:val="sr-Cyrl-CS"/>
        </w:rPr>
        <w:t>Понуђач</w:t>
      </w:r>
    </w:p>
    <w:p w:rsidR="00C82F0F" w:rsidRPr="00F26BEB" w:rsidRDefault="00C82F0F" w:rsidP="00C82F0F">
      <w:pPr>
        <w:spacing w:line="100" w:lineRule="atLeast"/>
        <w:rPr>
          <w:noProof/>
          <w:sz w:val="20"/>
          <w:szCs w:val="20"/>
          <w:lang w:val="sr-Cyrl-CS"/>
        </w:rPr>
      </w:pPr>
    </w:p>
    <w:p w:rsidR="00C82F0F" w:rsidRPr="00F26BEB" w:rsidRDefault="00C82F0F" w:rsidP="00C82F0F">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Pr="00F26B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F26BEB">
        <w:rPr>
          <w:rFonts w:ascii="Times New Roman" w:hAnsi="Times New Roman"/>
          <w:noProof/>
          <w:sz w:val="20"/>
          <w:szCs w:val="20"/>
          <w:lang w:val="sr-Cyrl-CS"/>
        </w:rPr>
        <w:t>М.П.                                                      ________________</w:t>
      </w:r>
    </w:p>
    <w:p w:rsidR="00C82F0F" w:rsidRPr="00F26BEB" w:rsidRDefault="00C82F0F" w:rsidP="00C82F0F">
      <w:pPr>
        <w:pStyle w:val="NoSpacing"/>
        <w:rPr>
          <w:rFonts w:ascii="Times New Roman" w:hAnsi="Times New Roman"/>
          <w:b/>
          <w:noProof/>
          <w:sz w:val="20"/>
          <w:szCs w:val="20"/>
          <w:lang w:val="sr-Cyrl-CS"/>
        </w:rPr>
      </w:pP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681324" w:rsidRDefault="00681324" w:rsidP="003E00C5">
      <w:pPr>
        <w:jc w:val="center"/>
        <w:rPr>
          <w:b/>
          <w:noProof/>
          <w:sz w:val="20"/>
          <w:szCs w:val="20"/>
          <w:lang w:val="sr-Cyrl-CS"/>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A057E3">
      <w:pPr>
        <w:tabs>
          <w:tab w:val="left" w:pos="6028"/>
        </w:tabs>
        <w:autoSpaceDE w:val="0"/>
        <w:jc w:val="center"/>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0C64AE" w:rsidRDefault="003E00C5" w:rsidP="003E00C5">
      <w:pPr>
        <w:spacing w:line="100" w:lineRule="atLeast"/>
        <w:rPr>
          <w:noProof/>
          <w:sz w:val="20"/>
          <w:szCs w:val="20"/>
          <w:lang w:val="sr-Cyrl-CS"/>
        </w:rPr>
      </w:pPr>
      <w:r w:rsidRPr="00F26BEB">
        <w:rPr>
          <w:rFonts w:eastAsia="Arial Unicode MS"/>
          <w:bCs/>
          <w:iCs/>
          <w:noProof/>
          <w:color w:val="000000"/>
          <w:kern w:val="1"/>
          <w:sz w:val="20"/>
          <w:szCs w:val="20"/>
          <w:lang w:val="sr-Cyrl-CS"/>
        </w:rPr>
        <w:t>Понуђач</w:t>
      </w:r>
      <w:r w:rsidRPr="00F26BEB">
        <w:rPr>
          <w:rFonts w:eastAsia="Arial Unicode MS"/>
          <w:noProof/>
          <w:color w:val="000000"/>
          <w:kern w:val="1"/>
          <w:sz w:val="20"/>
          <w:szCs w:val="20"/>
          <w:lang w:val="sr-Cyrl-CS"/>
        </w:rPr>
        <w:t>________________________________________</w:t>
      </w:r>
      <w:r w:rsidR="00D15EFF" w:rsidRPr="00F26BEB">
        <w:rPr>
          <w:rFonts w:eastAsia="Arial Unicode MS"/>
          <w:noProof/>
          <w:color w:val="000000"/>
          <w:kern w:val="1"/>
          <w:sz w:val="20"/>
          <w:szCs w:val="20"/>
          <w:lang w:val="sr-Cyrl-CS"/>
        </w:rPr>
        <w:t>______</w:t>
      </w:r>
      <w:r w:rsidRPr="00F26BEB">
        <w:rPr>
          <w:rFonts w:eastAsia="Arial Unicode MS"/>
          <w:noProof/>
          <w:color w:val="000000"/>
          <w:kern w:val="1"/>
          <w:sz w:val="20"/>
          <w:szCs w:val="20"/>
          <w:lang w:val="sr-Cyrl-CS"/>
        </w:rPr>
        <w:t xml:space="preserve"> у поступку јавне набавке</w:t>
      </w:r>
      <w:r w:rsidR="001D7BC6" w:rsidRPr="00F26BEB">
        <w:rPr>
          <w:rFonts w:eastAsia="Arial Unicode MS"/>
          <w:noProof/>
          <w:color w:val="000000"/>
          <w:kern w:val="1"/>
          <w:sz w:val="20"/>
          <w:szCs w:val="20"/>
          <w:lang w:val="sr-Cyrl-CS"/>
        </w:rPr>
        <w:t xml:space="preserve"> </w:t>
      </w:r>
      <w:r w:rsidR="00ED0BBF" w:rsidRPr="00F26BEB">
        <w:rPr>
          <w:rFonts w:eastAsia="Arial Unicode MS"/>
          <w:noProof/>
          <w:color w:val="000000"/>
          <w:kern w:val="1"/>
          <w:sz w:val="20"/>
          <w:szCs w:val="20"/>
          <w:lang w:val="sr-Cyrl-CS"/>
        </w:rPr>
        <w:t>добар</w:t>
      </w:r>
      <w:r w:rsidR="001D7BC6" w:rsidRPr="00F26BEB">
        <w:rPr>
          <w:rFonts w:eastAsia="Arial Unicode MS"/>
          <w:noProof/>
          <w:color w:val="000000"/>
          <w:kern w:val="1"/>
          <w:sz w:val="20"/>
          <w:szCs w:val="20"/>
          <w:lang w:val="sr-Cyrl-CS"/>
        </w:rPr>
        <w:t xml:space="preserve">а - </w:t>
      </w:r>
      <w:r w:rsidRPr="00F26BEB">
        <w:rPr>
          <w:noProof/>
          <w:sz w:val="20"/>
          <w:szCs w:val="20"/>
          <w:lang w:val="sr-Cyrl-CS"/>
        </w:rPr>
        <w:t xml:space="preserve"> </w:t>
      </w:r>
      <w:r w:rsidR="00644608">
        <w:rPr>
          <w:sz w:val="20"/>
          <w:szCs w:val="20"/>
          <w:lang w:val="sr-Cyrl-RS"/>
        </w:rPr>
        <w:t xml:space="preserve">Ревизионе ендопротезе и потрошни </w:t>
      </w:r>
      <w:r w:rsidR="00644608">
        <w:rPr>
          <w:rFonts w:eastAsia="Calibri"/>
          <w:sz w:val="20"/>
          <w:szCs w:val="20"/>
          <w:lang w:val="sr-Cyrl-RS"/>
        </w:rPr>
        <w:t>по партијама</w:t>
      </w:r>
      <w:r w:rsidR="00644608">
        <w:rPr>
          <w:rFonts w:ascii="Tahoma" w:hAnsi="Tahoma" w:cs="Tahoma"/>
          <w:sz w:val="20"/>
          <w:szCs w:val="20"/>
          <w:lang w:val="sr-Cyrl-RS"/>
        </w:rPr>
        <w:t xml:space="preserve"> </w:t>
      </w:r>
      <w:r w:rsidR="00644608">
        <w:rPr>
          <w:sz w:val="20"/>
          <w:szCs w:val="20"/>
          <w:lang w:val="sr-Cyrl-RS" w:eastAsia="en-US"/>
        </w:rPr>
        <w:t>за период до годину дана</w:t>
      </w:r>
      <w:r w:rsidR="00C82F0F" w:rsidRPr="00F26BEB">
        <w:rPr>
          <w:rFonts w:eastAsia="Calibri"/>
          <w:noProof/>
          <w:sz w:val="20"/>
          <w:szCs w:val="20"/>
          <w:lang w:val="sr-Cyrl-CS" w:eastAsia="en-US"/>
        </w:rPr>
        <w:t>,</w:t>
      </w:r>
      <w:r w:rsidR="00C82F0F" w:rsidRPr="00F26BEB">
        <w:rPr>
          <w:noProof/>
          <w:sz w:val="20"/>
          <w:szCs w:val="20"/>
          <w:lang w:val="sr-Cyrl-CS"/>
        </w:rPr>
        <w:t xml:space="preserve"> за потребе  КБЦ „Бежанијска коса“</w:t>
      </w:r>
      <w:r w:rsidR="00C82F0F" w:rsidRPr="00F26BEB">
        <w:rPr>
          <w:i/>
          <w:noProof/>
          <w:sz w:val="20"/>
          <w:szCs w:val="20"/>
          <w:lang w:val="sr-Cyrl-CS"/>
        </w:rPr>
        <w:t xml:space="preserve">, </w:t>
      </w:r>
      <w:r w:rsidR="00C82F0F" w:rsidRPr="00F26BEB">
        <w:rPr>
          <w:noProof/>
          <w:sz w:val="20"/>
          <w:szCs w:val="20"/>
          <w:lang w:val="sr-Cyrl-CS"/>
        </w:rPr>
        <w:t xml:space="preserve">број ЈН ОП </w:t>
      </w:r>
      <w:r w:rsidR="00644608">
        <w:rPr>
          <w:noProof/>
          <w:sz w:val="20"/>
          <w:szCs w:val="20"/>
          <w:lang w:val="sr-Cyrl-CS"/>
        </w:rPr>
        <w:t>48</w:t>
      </w:r>
      <w:r w:rsidR="00C82F0F" w:rsidRPr="00F26BEB">
        <w:rPr>
          <w:noProof/>
          <w:sz w:val="20"/>
          <w:szCs w:val="20"/>
          <w:lang w:val="sr-Cyrl-CS"/>
        </w:rPr>
        <w:t>Д/1</w:t>
      </w:r>
      <w:r w:rsidR="00644608">
        <w:rPr>
          <w:noProof/>
          <w:sz w:val="20"/>
          <w:szCs w:val="20"/>
          <w:lang w:val="sr-Cyrl-CS"/>
        </w:rPr>
        <w:t>9</w:t>
      </w:r>
      <w:r w:rsidR="00C83229" w:rsidRPr="00F26BEB">
        <w:rPr>
          <w:noProof/>
          <w:sz w:val="20"/>
          <w:szCs w:val="20"/>
          <w:lang w:val="sr-Cyrl-CS"/>
        </w:rPr>
        <w:t xml:space="preserve">, </w:t>
      </w:r>
      <w:r w:rsidRPr="00F26BEB">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26BEB">
        <w:rPr>
          <w:rFonts w:eastAsia="Arial Unicode MS"/>
          <w:bCs/>
          <w:iCs/>
          <w:noProof/>
          <w:color w:val="000000"/>
          <w:kern w:val="1"/>
          <w:sz w:val="20"/>
          <w:szCs w:val="20"/>
          <w:lang w:val="sr-Cyrl-CS"/>
        </w:rPr>
        <w:t xml:space="preserve"> животне средине и да</w:t>
      </w:r>
      <w:r w:rsidR="00960322" w:rsidRPr="00F26BEB">
        <w:rPr>
          <w:noProof/>
          <w:sz w:val="20"/>
          <w:szCs w:val="20"/>
          <w:lang w:val="sr-Cyrl-CS"/>
        </w:rPr>
        <w:t xml:space="preserve"> нема забрану обављања делатности која је на снази у време подношења </w:t>
      </w:r>
      <w:r w:rsidR="001D7BC6" w:rsidRPr="00F26BEB">
        <w:rPr>
          <w:rFonts w:eastAsia="Arial Unicode MS"/>
          <w:bCs/>
          <w:iCs/>
          <w:noProof/>
          <w:color w:val="000000"/>
          <w:kern w:val="1"/>
          <w:sz w:val="20"/>
          <w:szCs w:val="20"/>
          <w:lang w:val="sr-Cyrl-CS"/>
        </w:rPr>
        <w:t>понуда</w:t>
      </w:r>
      <w:r w:rsidRPr="00F26BEB">
        <w:rPr>
          <w:rFonts w:eastAsia="Arial Unicode MS"/>
          <w:bCs/>
          <w:iCs/>
          <w:noProof/>
          <w:color w:val="000000"/>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C82F0F" w:rsidRDefault="00C82F0F" w:rsidP="00C82F0F">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Pr>
          <w:noProof/>
          <w:sz w:val="20"/>
          <w:szCs w:val="20"/>
          <w:lang w:val="sr-Cyrl-CS"/>
        </w:rPr>
        <w:t xml:space="preserve">               </w:t>
      </w:r>
      <w:r w:rsidRPr="00F26BEB">
        <w:rPr>
          <w:noProof/>
          <w:sz w:val="20"/>
          <w:szCs w:val="20"/>
          <w:lang w:val="sr-Cyrl-CS"/>
        </w:rPr>
        <w:t>Понуђач</w:t>
      </w:r>
    </w:p>
    <w:p w:rsidR="00C82F0F" w:rsidRPr="00F26BEB" w:rsidRDefault="00C82F0F" w:rsidP="00C82F0F">
      <w:pPr>
        <w:spacing w:line="100" w:lineRule="atLeast"/>
        <w:rPr>
          <w:noProof/>
          <w:sz w:val="20"/>
          <w:szCs w:val="20"/>
          <w:lang w:val="sr-Cyrl-CS"/>
        </w:rPr>
      </w:pPr>
    </w:p>
    <w:p w:rsidR="00C82F0F" w:rsidRPr="00F26BEB" w:rsidRDefault="00C82F0F" w:rsidP="00C82F0F">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Pr="00F26B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F26BEB">
        <w:rPr>
          <w:rFonts w:ascii="Times New Roman" w:hAnsi="Times New Roman"/>
          <w:noProof/>
          <w:sz w:val="20"/>
          <w:szCs w:val="20"/>
          <w:lang w:val="sr-Cyrl-CS"/>
        </w:rPr>
        <w:t>М.П.                                                      ________________</w:t>
      </w:r>
    </w:p>
    <w:p w:rsidR="00C82F0F" w:rsidRPr="00F26BEB" w:rsidRDefault="00C82F0F" w:rsidP="00C82F0F">
      <w:pPr>
        <w:pStyle w:val="NoSpacing"/>
        <w:rPr>
          <w:rFonts w:ascii="Times New Roman" w:hAnsi="Times New Roman"/>
          <w:b/>
          <w:noProof/>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00C82F0F">
        <w:rPr>
          <w:rFonts w:eastAsia="Arial Unicode MS"/>
          <w:b/>
          <w:bCs/>
          <w:iCs/>
          <w:noProof/>
          <w:kern w:val="1"/>
          <w:sz w:val="20"/>
          <w:szCs w:val="20"/>
          <w:u w:val="single"/>
          <w:lang w:val="sr-Cyrl-CS"/>
        </w:rPr>
        <w:t xml:space="preserve"> </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681324" w:rsidRDefault="00681324"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DD7483" w:rsidRPr="000C64AE" w:rsidRDefault="00DD7483" w:rsidP="00D15EFF">
      <w:pPr>
        <w:tabs>
          <w:tab w:val="clear" w:pos="1440"/>
          <w:tab w:val="left" w:pos="142"/>
          <w:tab w:val="left" w:pos="709"/>
          <w:tab w:val="left" w:pos="1080"/>
        </w:tabs>
        <w:rPr>
          <w:b/>
          <w:noProof/>
          <w:sz w:val="20"/>
          <w:szCs w:val="20"/>
          <w:lang w:val="sr-Cyrl-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00C82F0F">
        <w:rPr>
          <w:rFonts w:eastAsia="Calibri"/>
          <w:b/>
          <w:noProof/>
          <w:color w:val="000000"/>
          <w:sz w:val="20"/>
          <w:szCs w:val="20"/>
          <w:lang w:val="sr-Cyrl-CS" w:eastAsia="en-US"/>
        </w:rPr>
        <w:t xml:space="preserve"> </w:t>
      </w:r>
      <w:r w:rsidR="00C82F0F" w:rsidRPr="00C82F0F">
        <w:rPr>
          <w:rFonts w:eastAsia="Calibri"/>
          <w:noProof/>
          <w:color w:val="000000"/>
          <w:sz w:val="20"/>
          <w:szCs w:val="20"/>
          <w:lang w:val="sr-Cyrl-CS" w:eastAsia="en-US"/>
        </w:rPr>
        <w:t>за све партије</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F76136" w:rsidRDefault="00D71913" w:rsidP="00D71913">
      <w:pPr>
        <w:rPr>
          <w:noProof/>
          <w:sz w:val="20"/>
          <w:szCs w:val="20"/>
          <w:lang w:val="sr-Cyrl-CS"/>
        </w:rPr>
      </w:pPr>
      <w:r w:rsidRPr="00F76136">
        <w:rPr>
          <w:noProof/>
          <w:sz w:val="20"/>
          <w:szCs w:val="20"/>
          <w:lang w:val="sr-Cyrl-CS"/>
        </w:rPr>
        <w:t xml:space="preserve">2.1.6. Рок за подношење понуде је </w:t>
      </w:r>
      <w:r w:rsidR="00644608">
        <w:rPr>
          <w:b/>
          <w:noProof/>
          <w:sz w:val="20"/>
          <w:szCs w:val="20"/>
          <w:lang w:val="sr-Cyrl-RS"/>
        </w:rPr>
        <w:t>21</w:t>
      </w:r>
      <w:r w:rsidRPr="00F76136">
        <w:rPr>
          <w:b/>
          <w:noProof/>
          <w:sz w:val="20"/>
          <w:szCs w:val="20"/>
          <w:lang w:val="sr-Cyrl-CS"/>
        </w:rPr>
        <w:t>.</w:t>
      </w:r>
      <w:r w:rsidR="00644608">
        <w:rPr>
          <w:b/>
          <w:noProof/>
          <w:sz w:val="20"/>
          <w:szCs w:val="20"/>
          <w:lang w:val="sr-Cyrl-CS"/>
        </w:rPr>
        <w:t>0</w:t>
      </w:r>
      <w:r w:rsidR="00E9605B">
        <w:rPr>
          <w:b/>
          <w:noProof/>
          <w:sz w:val="20"/>
          <w:szCs w:val="20"/>
          <w:lang w:val="sr-Cyrl-CS"/>
        </w:rPr>
        <w:t>1</w:t>
      </w:r>
      <w:r w:rsidR="00644608">
        <w:rPr>
          <w:b/>
          <w:noProof/>
          <w:sz w:val="20"/>
          <w:szCs w:val="20"/>
          <w:lang w:val="sr-Cyrl-CS"/>
        </w:rPr>
        <w:t>.2020. године до 08</w:t>
      </w:r>
      <w:r w:rsidRPr="00F76136">
        <w:rPr>
          <w:b/>
          <w:noProof/>
          <w:sz w:val="20"/>
          <w:szCs w:val="20"/>
          <w:lang w:val="sr-Cyrl-CS"/>
        </w:rPr>
        <w:t>:00 часова</w:t>
      </w:r>
      <w:r w:rsidRPr="00F76136">
        <w:rPr>
          <w:noProof/>
          <w:sz w:val="20"/>
          <w:szCs w:val="20"/>
          <w:lang w:val="sr-Cyrl-CS"/>
        </w:rPr>
        <w:t>.</w:t>
      </w:r>
    </w:p>
    <w:p w:rsidR="00D71913" w:rsidRPr="00F76136" w:rsidRDefault="00D71913" w:rsidP="00D71913">
      <w:pPr>
        <w:rPr>
          <w:b/>
          <w:noProof/>
          <w:sz w:val="20"/>
          <w:szCs w:val="20"/>
          <w:lang w:val="sr-Cyrl-CS"/>
        </w:rPr>
      </w:pPr>
      <w:r w:rsidRPr="00F76136">
        <w:rPr>
          <w:noProof/>
          <w:sz w:val="20"/>
          <w:szCs w:val="20"/>
          <w:lang w:val="sr-Cyrl-CS"/>
        </w:rPr>
        <w:t xml:space="preserve">Понуда се сматра </w:t>
      </w:r>
      <w:r w:rsidRPr="00F76136">
        <w:rPr>
          <w:b/>
          <w:noProof/>
          <w:sz w:val="20"/>
          <w:szCs w:val="20"/>
          <w:lang w:val="sr-Cyrl-CS"/>
        </w:rPr>
        <w:t>благовременом</w:t>
      </w:r>
      <w:r w:rsidRPr="00F76136">
        <w:rPr>
          <w:noProof/>
          <w:sz w:val="20"/>
          <w:szCs w:val="20"/>
          <w:lang w:val="sr-Cyrl-CS"/>
        </w:rPr>
        <w:t xml:space="preserve"> ако је у архиву наручиоца на адреси Наручиоца, Бежанијска коса бб, Београд, пристигла закључно </w:t>
      </w:r>
      <w:r w:rsidRPr="00F76136">
        <w:rPr>
          <w:b/>
          <w:noProof/>
          <w:sz w:val="20"/>
          <w:szCs w:val="20"/>
          <w:lang w:val="sr-Cyrl-CS"/>
        </w:rPr>
        <w:t xml:space="preserve">са </w:t>
      </w:r>
      <w:r w:rsidR="00644608">
        <w:rPr>
          <w:b/>
          <w:noProof/>
          <w:sz w:val="20"/>
          <w:szCs w:val="20"/>
          <w:lang w:val="sr-Cyrl-RS"/>
        </w:rPr>
        <w:t>21</w:t>
      </w:r>
      <w:r w:rsidRPr="00F76136">
        <w:rPr>
          <w:b/>
          <w:noProof/>
          <w:sz w:val="20"/>
          <w:szCs w:val="20"/>
          <w:lang w:val="sr-Cyrl-CS"/>
        </w:rPr>
        <w:t>.</w:t>
      </w:r>
      <w:r w:rsidR="00644608">
        <w:rPr>
          <w:b/>
          <w:noProof/>
          <w:sz w:val="20"/>
          <w:szCs w:val="20"/>
          <w:lang w:val="sr-Cyrl-CS"/>
        </w:rPr>
        <w:t>0</w:t>
      </w:r>
      <w:r w:rsidR="00E9605B">
        <w:rPr>
          <w:b/>
          <w:noProof/>
          <w:sz w:val="20"/>
          <w:szCs w:val="20"/>
          <w:lang w:val="sr-Cyrl-CS"/>
        </w:rPr>
        <w:t>1</w:t>
      </w:r>
      <w:r w:rsidR="00644608">
        <w:rPr>
          <w:b/>
          <w:noProof/>
          <w:sz w:val="20"/>
          <w:szCs w:val="20"/>
          <w:lang w:val="sr-Cyrl-CS"/>
        </w:rPr>
        <w:t>.2020.  године до 08</w:t>
      </w:r>
      <w:r w:rsidRPr="00F76136">
        <w:rPr>
          <w:b/>
          <w:noProof/>
          <w:sz w:val="20"/>
          <w:szCs w:val="20"/>
          <w:lang w:val="sr-Cyrl-CS"/>
        </w:rPr>
        <w:t xml:space="preserve">:00 часова, </w:t>
      </w:r>
      <w:r w:rsidRPr="00F76136">
        <w:rPr>
          <w:noProof/>
          <w:sz w:val="20"/>
          <w:szCs w:val="20"/>
          <w:lang w:val="sr-Cyrl-CS"/>
        </w:rPr>
        <w:t>без обзира на начин достављања.</w:t>
      </w:r>
    </w:p>
    <w:p w:rsidR="00D71913" w:rsidRPr="00F76136" w:rsidRDefault="00D71913" w:rsidP="00D71913">
      <w:pPr>
        <w:rPr>
          <w:noProof/>
          <w:sz w:val="20"/>
          <w:szCs w:val="20"/>
          <w:lang w:val="sr-Cyrl-CS"/>
        </w:rPr>
      </w:pPr>
      <w:r w:rsidRPr="00F76136">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644608">
        <w:rPr>
          <w:b/>
          <w:noProof/>
          <w:sz w:val="20"/>
          <w:szCs w:val="20"/>
          <w:lang w:val="sr-Cyrl-RS"/>
        </w:rPr>
        <w:t>21</w:t>
      </w:r>
      <w:r w:rsidRPr="00F76136">
        <w:rPr>
          <w:b/>
          <w:noProof/>
          <w:sz w:val="20"/>
          <w:szCs w:val="20"/>
          <w:lang w:val="sr-Cyrl-CS"/>
        </w:rPr>
        <w:t>.</w:t>
      </w:r>
      <w:r w:rsidR="00644608">
        <w:rPr>
          <w:b/>
          <w:noProof/>
          <w:sz w:val="20"/>
          <w:szCs w:val="20"/>
          <w:lang w:val="sr-Cyrl-CS"/>
        </w:rPr>
        <w:t>0</w:t>
      </w:r>
      <w:r w:rsidR="00E9605B">
        <w:rPr>
          <w:b/>
          <w:noProof/>
          <w:sz w:val="20"/>
          <w:szCs w:val="20"/>
          <w:lang w:val="sr-Cyrl-CS"/>
        </w:rPr>
        <w:t>1</w:t>
      </w:r>
      <w:r w:rsidR="00644608">
        <w:rPr>
          <w:b/>
          <w:noProof/>
          <w:sz w:val="20"/>
          <w:szCs w:val="20"/>
          <w:lang w:val="sr-Cyrl-CS"/>
        </w:rPr>
        <w:t>.2020. године до 08</w:t>
      </w:r>
      <w:r w:rsidRPr="00F76136">
        <w:rPr>
          <w:b/>
          <w:noProof/>
          <w:sz w:val="20"/>
          <w:szCs w:val="20"/>
          <w:lang w:val="sr-Cyrl-CS"/>
        </w:rPr>
        <w:t>:00 часова</w:t>
      </w:r>
      <w:r w:rsidRPr="00F76136">
        <w:rPr>
          <w:noProof/>
          <w:sz w:val="20"/>
          <w:szCs w:val="20"/>
          <w:lang w:val="sr-Cyrl-CS"/>
        </w:rPr>
        <w:t>, без обзира на начин достављања.</w:t>
      </w:r>
    </w:p>
    <w:p w:rsidR="00D71913" w:rsidRPr="00F76136" w:rsidRDefault="00D71913" w:rsidP="00D71913">
      <w:pPr>
        <w:rPr>
          <w:b/>
          <w:noProof/>
          <w:sz w:val="20"/>
          <w:szCs w:val="20"/>
          <w:lang w:val="sr-Cyrl-CS"/>
        </w:rPr>
      </w:pPr>
      <w:r w:rsidRPr="00F76136">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F76136" w:rsidRDefault="00D71913" w:rsidP="005C5E24">
      <w:pPr>
        <w:rPr>
          <w:sz w:val="20"/>
          <w:szCs w:val="20"/>
        </w:rPr>
      </w:pPr>
      <w:r w:rsidRPr="00F76136">
        <w:rPr>
          <w:noProof/>
          <w:sz w:val="20"/>
          <w:szCs w:val="20"/>
          <w:lang w:val="sr-Cyrl-CS"/>
        </w:rPr>
        <w:t xml:space="preserve">Отварање понуда је јавно и одржаће се одмах након истека рока за подношење понуда,  дана </w:t>
      </w:r>
      <w:r w:rsidR="00644608">
        <w:rPr>
          <w:b/>
          <w:noProof/>
          <w:sz w:val="20"/>
          <w:szCs w:val="20"/>
          <w:lang w:val="sr-Cyrl-RS"/>
        </w:rPr>
        <w:t>21</w:t>
      </w:r>
      <w:r w:rsidRPr="00F76136">
        <w:rPr>
          <w:b/>
          <w:noProof/>
          <w:sz w:val="20"/>
          <w:szCs w:val="20"/>
          <w:lang w:val="sr-Cyrl-CS"/>
        </w:rPr>
        <w:t>.</w:t>
      </w:r>
      <w:r w:rsidR="00644608">
        <w:rPr>
          <w:b/>
          <w:noProof/>
          <w:sz w:val="20"/>
          <w:szCs w:val="20"/>
          <w:lang w:val="sr-Cyrl-CS"/>
        </w:rPr>
        <w:t>0</w:t>
      </w:r>
      <w:r w:rsidR="00E9605B">
        <w:rPr>
          <w:b/>
          <w:noProof/>
          <w:sz w:val="20"/>
          <w:szCs w:val="20"/>
          <w:lang w:val="sr-Cyrl-CS"/>
        </w:rPr>
        <w:t>1</w:t>
      </w:r>
      <w:r w:rsidR="00644608">
        <w:rPr>
          <w:b/>
          <w:noProof/>
          <w:sz w:val="20"/>
          <w:szCs w:val="20"/>
          <w:lang w:val="sr-Cyrl-CS"/>
        </w:rPr>
        <w:t>.2020. године, у 12</w:t>
      </w:r>
      <w:r w:rsidRPr="00F76136">
        <w:rPr>
          <w:b/>
          <w:noProof/>
          <w:sz w:val="20"/>
          <w:szCs w:val="20"/>
          <w:lang w:val="sr-Cyrl-CS"/>
        </w:rPr>
        <w:t xml:space="preserve">:00 часова. </w:t>
      </w:r>
      <w:r w:rsidRPr="00F76136">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F76136">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F76136" w:rsidRDefault="00D71913" w:rsidP="00D71913">
      <w:pPr>
        <w:rPr>
          <w:noProof/>
          <w:sz w:val="20"/>
          <w:szCs w:val="20"/>
          <w:lang w:val="sr-Cyrl-CS"/>
        </w:rPr>
      </w:pPr>
      <w:r w:rsidRPr="00F76136">
        <w:rPr>
          <w:noProof/>
          <w:sz w:val="20"/>
          <w:szCs w:val="20"/>
          <w:lang w:val="sr-Cyrl-CS"/>
        </w:rPr>
        <w:t>Отварању понуда могу присуствовати сва заинтересована лица.</w:t>
      </w:r>
    </w:p>
    <w:p w:rsidR="00D71913" w:rsidRPr="00F76136" w:rsidRDefault="00D71913" w:rsidP="00D71913">
      <w:pPr>
        <w:rPr>
          <w:noProof/>
          <w:sz w:val="20"/>
          <w:szCs w:val="20"/>
          <w:lang w:val="sr-Cyrl-CS"/>
        </w:rPr>
      </w:pPr>
      <w:r w:rsidRPr="00F76136">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F76136" w:rsidRDefault="00D71913" w:rsidP="00D71913">
      <w:pPr>
        <w:rPr>
          <w:noProof/>
          <w:sz w:val="20"/>
          <w:szCs w:val="20"/>
        </w:rPr>
      </w:pPr>
      <w:r w:rsidRPr="00F76136">
        <w:rPr>
          <w:noProof/>
          <w:sz w:val="20"/>
          <w:szCs w:val="20"/>
          <w:lang w:val="sr-Cyrl-CS"/>
        </w:rPr>
        <w:t xml:space="preserve">Одлука о </w:t>
      </w:r>
      <w:r w:rsidR="00C2661D" w:rsidRPr="00F76136">
        <w:rPr>
          <w:noProof/>
          <w:sz w:val="20"/>
          <w:szCs w:val="20"/>
          <w:lang w:val="sr-Cyrl-CS"/>
        </w:rPr>
        <w:t>закључењу оквирног споразума</w:t>
      </w:r>
      <w:r w:rsidRPr="00F76136">
        <w:rPr>
          <w:noProof/>
          <w:sz w:val="20"/>
          <w:szCs w:val="20"/>
          <w:lang w:val="sr-Cyrl-CS"/>
        </w:rPr>
        <w:t xml:space="preserve"> биће донета у року до 25 дана а не више од 40 дана од дана отварања понуда.</w:t>
      </w:r>
    </w:p>
    <w:p w:rsidR="00DD7483" w:rsidRPr="00F26BEB" w:rsidRDefault="00DD7483" w:rsidP="00D71913">
      <w:pPr>
        <w:rPr>
          <w:b/>
          <w:i/>
          <w:noProof/>
          <w:sz w:val="20"/>
          <w:szCs w:val="20"/>
          <w:lang w:val="sr-Cyrl-RS"/>
        </w:rPr>
      </w:pPr>
      <w:r w:rsidRPr="00F76136">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F26BEB">
        <w:rPr>
          <w:b/>
          <w:i/>
          <w:noProof/>
          <w:sz w:val="20"/>
          <w:szCs w:val="20"/>
          <w:lang w:val="sr-Cyrl-RS"/>
        </w:rPr>
        <w:t>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F26BEB" w:rsidRDefault="00C83229" w:rsidP="00C83229">
      <w:pPr>
        <w:rPr>
          <w:b/>
          <w:sz w:val="20"/>
          <w:szCs w:val="20"/>
          <w:lang w:val="sr-Cyrl-CS"/>
        </w:rPr>
      </w:pPr>
      <w:r w:rsidRPr="00F26BE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„Измена понуде</w:t>
      </w:r>
      <w:r w:rsidRPr="00F26BEB">
        <w:rPr>
          <w:rFonts w:eastAsia="TimesNewRomanPS-BoldMT"/>
          <w:bCs/>
          <w:noProof/>
          <w:sz w:val="20"/>
          <w:szCs w:val="20"/>
          <w:lang w:val="sr-Cyrl-CS"/>
        </w:rPr>
        <w:t xml:space="preserve"> за јавну набавку</w:t>
      </w:r>
      <w:r w:rsidRPr="00F26BEB">
        <w:rPr>
          <w:noProof/>
          <w:sz w:val="20"/>
          <w:szCs w:val="20"/>
          <w:lang w:val="sr-Cyrl-CS"/>
        </w:rPr>
        <w:t xml:space="preserve"> ЈН ОП </w:t>
      </w:r>
      <w:r w:rsidR="00644608">
        <w:rPr>
          <w:noProof/>
          <w:sz w:val="20"/>
          <w:szCs w:val="20"/>
          <w:lang w:val="sr-Cyrl-CS"/>
        </w:rPr>
        <w:t>48</w:t>
      </w:r>
      <w:r w:rsidRPr="00F26BEB">
        <w:rPr>
          <w:noProof/>
          <w:sz w:val="20"/>
          <w:szCs w:val="20"/>
          <w:lang w:val="sr-Cyrl-CS"/>
        </w:rPr>
        <w:t>Д/1</w:t>
      </w:r>
      <w:r w:rsidR="00644608">
        <w:rPr>
          <w:noProof/>
          <w:sz w:val="20"/>
          <w:szCs w:val="20"/>
          <w:lang w:val="sr-Cyrl-CS"/>
        </w:rPr>
        <w:t>9</w:t>
      </w:r>
      <w:r w:rsidRPr="00F26BEB">
        <w:rPr>
          <w:noProof/>
          <w:sz w:val="20"/>
          <w:szCs w:val="20"/>
          <w:lang w:val="sr-Cyrl-CS"/>
        </w:rPr>
        <w:t xml:space="preserve">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„Допуна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644608">
        <w:rPr>
          <w:noProof/>
          <w:sz w:val="20"/>
          <w:szCs w:val="20"/>
          <w:lang w:val="sr-Cyrl-CS"/>
        </w:rPr>
        <w:t>48</w:t>
      </w:r>
      <w:r w:rsidRPr="00F26BEB">
        <w:rPr>
          <w:noProof/>
          <w:sz w:val="20"/>
          <w:szCs w:val="20"/>
          <w:lang w:val="sr-Cyrl-CS"/>
        </w:rPr>
        <w:t>Д/1</w:t>
      </w:r>
      <w:r w:rsidR="00644608">
        <w:rPr>
          <w:noProof/>
          <w:sz w:val="20"/>
          <w:szCs w:val="20"/>
          <w:lang w:val="sr-Cyrl-CS"/>
        </w:rPr>
        <w:t>9</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„Опозив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644608">
        <w:rPr>
          <w:noProof/>
          <w:sz w:val="20"/>
          <w:szCs w:val="20"/>
          <w:lang w:val="sr-Cyrl-RS"/>
        </w:rPr>
        <w:t>48</w:t>
      </w:r>
      <w:r w:rsidRPr="00F26BEB">
        <w:rPr>
          <w:noProof/>
          <w:sz w:val="20"/>
          <w:szCs w:val="20"/>
          <w:lang w:val="sr-Cyrl-CS"/>
        </w:rPr>
        <w:t>Д/1</w:t>
      </w:r>
      <w:r w:rsidR="00644608">
        <w:rPr>
          <w:noProof/>
          <w:sz w:val="20"/>
          <w:szCs w:val="20"/>
          <w:lang w:val="sr-Cyrl-CS"/>
        </w:rPr>
        <w:t>9</w:t>
      </w:r>
      <w:r w:rsidRPr="00F26BEB">
        <w:rPr>
          <w:noProof/>
          <w:sz w:val="20"/>
          <w:szCs w:val="20"/>
          <w:lang w:val="sr-Cyrl-CS"/>
        </w:rPr>
        <w:t xml:space="preserve">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  или</w:t>
      </w:r>
    </w:p>
    <w:p w:rsidR="00D71913" w:rsidRPr="00F26BEB" w:rsidRDefault="00D71913" w:rsidP="00D71913">
      <w:pPr>
        <w:ind w:left="1134"/>
        <w:rPr>
          <w:rFonts w:eastAsia="TimesNewRomanPSMT"/>
          <w:bCs/>
          <w:noProof/>
          <w:sz w:val="20"/>
          <w:szCs w:val="20"/>
          <w:lang w:val="sr-Cyrl-CS"/>
        </w:rPr>
      </w:pPr>
      <w:r w:rsidRPr="00F26BEB">
        <w:rPr>
          <w:rFonts w:eastAsia="TimesNewRomanPSMT"/>
          <w:bCs/>
          <w:iCs/>
          <w:noProof/>
          <w:sz w:val="20"/>
          <w:szCs w:val="20"/>
          <w:lang w:val="sr-Cyrl-CS"/>
        </w:rPr>
        <w:t>„Измена и допуна понуде</w:t>
      </w:r>
      <w:r w:rsidRPr="00F26BEB">
        <w:rPr>
          <w:rFonts w:eastAsia="TimesNewRomanPS-BoldMT"/>
          <w:bCs/>
          <w:noProof/>
          <w:sz w:val="20"/>
          <w:szCs w:val="20"/>
          <w:lang w:val="sr-Cyrl-CS"/>
        </w:rPr>
        <w:t xml:space="preserve"> за јавну набавку </w:t>
      </w:r>
      <w:r w:rsidRPr="00F26BEB">
        <w:rPr>
          <w:noProof/>
          <w:sz w:val="20"/>
          <w:szCs w:val="20"/>
          <w:lang w:val="sr-Cyrl-CS"/>
        </w:rPr>
        <w:t xml:space="preserve">ЈН ОП </w:t>
      </w:r>
      <w:r w:rsidR="00644608">
        <w:rPr>
          <w:noProof/>
          <w:sz w:val="20"/>
          <w:szCs w:val="20"/>
          <w:lang w:val="sr-Cyrl-RS"/>
        </w:rPr>
        <w:t>48</w:t>
      </w:r>
      <w:r w:rsidRPr="00F26BEB">
        <w:rPr>
          <w:noProof/>
          <w:sz w:val="20"/>
          <w:szCs w:val="20"/>
          <w:lang w:val="sr-Cyrl-CS"/>
        </w:rPr>
        <w:t>Д/1</w:t>
      </w:r>
      <w:r w:rsidR="00644608">
        <w:rPr>
          <w:noProof/>
          <w:sz w:val="20"/>
          <w:szCs w:val="20"/>
          <w:lang w:val="sr-Cyrl-CS"/>
        </w:rPr>
        <w:t>9</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9.1</w:t>
      </w:r>
      <w:r w:rsidRPr="00F26BEB">
        <w:rPr>
          <w:b/>
          <w:bCs/>
          <w:noProof/>
          <w:sz w:val="20"/>
          <w:szCs w:val="20"/>
          <w:lang w:val="sr-Cyrl-CS"/>
        </w:rPr>
        <w:t xml:space="preserve">. </w:t>
      </w:r>
      <w:r w:rsidRPr="00F26BEB">
        <w:rPr>
          <w:noProof/>
          <w:sz w:val="20"/>
          <w:szCs w:val="20"/>
          <w:lang w:val="sr-Cyrl-CS"/>
        </w:rPr>
        <w:t>Захтеви у погледу начина, рока и услова плаћања:</w:t>
      </w:r>
    </w:p>
    <w:p w:rsidR="00D71913" w:rsidRPr="00F26BEB" w:rsidRDefault="00D71913" w:rsidP="00D71913">
      <w:pPr>
        <w:rPr>
          <w:noProof/>
          <w:sz w:val="20"/>
          <w:szCs w:val="20"/>
          <w:lang w:val="sr-Cyrl-CS"/>
        </w:rPr>
      </w:pPr>
      <w:r w:rsidRPr="00F26BEB">
        <w:rPr>
          <w:noProof/>
          <w:sz w:val="20"/>
          <w:szCs w:val="20"/>
          <w:lang w:val="sr-Cyrl-CS"/>
        </w:rPr>
        <w:t xml:space="preserve">       Плаћање се врши уплатом на рачун понуђача, у року </w:t>
      </w:r>
      <w:r w:rsidR="00D37703" w:rsidRPr="00F26BEB">
        <w:rPr>
          <w:sz w:val="20"/>
          <w:szCs w:val="20"/>
          <w:lang w:val="sr-Cyrl-CS"/>
        </w:rPr>
        <w:t xml:space="preserve">од </w:t>
      </w:r>
      <w:r w:rsidR="0032328E" w:rsidRPr="00F26BEB">
        <w:rPr>
          <w:sz w:val="20"/>
          <w:szCs w:val="20"/>
          <w:lang w:val="sr-Cyrl-CS"/>
        </w:rPr>
        <w:t>90</w:t>
      </w:r>
      <w:r w:rsidR="00D37703" w:rsidRPr="00F26BEB">
        <w:rPr>
          <w:sz w:val="20"/>
          <w:szCs w:val="20"/>
          <w:lang w:val="sr-Cyrl-CS"/>
        </w:rPr>
        <w:t xml:space="preserve"> дана </w:t>
      </w:r>
      <w:r w:rsidRPr="00F26BEB">
        <w:rPr>
          <w:noProof/>
          <w:sz w:val="20"/>
          <w:szCs w:val="20"/>
          <w:lang w:val="sr-Cyrl-CS"/>
        </w:rPr>
        <w:t>од дана испоруке и испостављања уредне фактуре.</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9.2. </w:t>
      </w:r>
      <w:r w:rsidRPr="00F26BEB">
        <w:rPr>
          <w:noProof/>
          <w:sz w:val="20"/>
          <w:szCs w:val="20"/>
          <w:lang w:val="sr-Cyrl-CS"/>
        </w:rPr>
        <w:t>Захтев у погледу рока употребе, односно рока стерилности:</w:t>
      </w:r>
    </w:p>
    <w:p w:rsidR="00D71913" w:rsidRPr="00F26BEB" w:rsidRDefault="00D71913" w:rsidP="00D71913">
      <w:pPr>
        <w:autoSpaceDE w:val="0"/>
        <w:autoSpaceDN w:val="0"/>
        <w:adjustRightInd w:val="0"/>
        <w:rPr>
          <w:rFonts w:eastAsia="Calibri"/>
          <w:noProof/>
          <w:sz w:val="20"/>
          <w:szCs w:val="20"/>
          <w:lang w:val="sr-Cyrl-CS" w:eastAsia="en-US"/>
        </w:rPr>
      </w:pPr>
      <w:r w:rsidRPr="00F26BEB">
        <w:rPr>
          <w:rFonts w:eastAsia="Calibri"/>
          <w:noProof/>
          <w:color w:val="FF0000"/>
          <w:sz w:val="20"/>
          <w:szCs w:val="20"/>
          <w:lang w:val="sr-Cyrl-CS" w:eastAsia="en-US"/>
        </w:rPr>
        <w:t xml:space="preserve">        </w:t>
      </w:r>
      <w:r w:rsidRPr="00F26BEB">
        <w:rPr>
          <w:rFonts w:eastAsia="Calibri"/>
          <w:noProof/>
          <w:sz w:val="20"/>
          <w:szCs w:val="20"/>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9.3. </w:t>
      </w:r>
      <w:r w:rsidRPr="00F26BEB">
        <w:rPr>
          <w:noProof/>
          <w:sz w:val="20"/>
          <w:szCs w:val="20"/>
          <w:lang w:val="sr-Cyrl-CS"/>
        </w:rPr>
        <w:t>Захтев у погледу начина, рока и места испоруке:</w:t>
      </w:r>
    </w:p>
    <w:p w:rsidR="00D71913" w:rsidRPr="00F26BEB" w:rsidRDefault="00D71913" w:rsidP="00D71913">
      <w:pPr>
        <w:pStyle w:val="Default"/>
        <w:jc w:val="both"/>
        <w:rPr>
          <w:noProof/>
          <w:sz w:val="20"/>
          <w:szCs w:val="20"/>
          <w:lang w:val="sr-Cyrl-CS"/>
        </w:rPr>
      </w:pPr>
      <w:r w:rsidRPr="00F26BEB">
        <w:rPr>
          <w:noProof/>
          <w:sz w:val="20"/>
          <w:szCs w:val="20"/>
          <w:lang w:val="sr-Cyrl-CS"/>
        </w:rPr>
        <w:t xml:space="preserve">       Место испоруке је КБЦ „Бежанијска коса“, Београд, Бежанијска коса бб, ФЦО Наручиоца - Апотека, </w:t>
      </w:r>
    </w:p>
    <w:p w:rsidR="00D71913" w:rsidRPr="00F26BEB" w:rsidRDefault="00D71913" w:rsidP="00D71913">
      <w:pPr>
        <w:autoSpaceDE w:val="0"/>
        <w:autoSpaceDN w:val="0"/>
        <w:adjustRightInd w:val="0"/>
        <w:rPr>
          <w:noProof/>
          <w:sz w:val="20"/>
          <w:szCs w:val="20"/>
          <w:lang w:val="sr-Cyrl-CS"/>
        </w:rPr>
      </w:pPr>
      <w:r w:rsidRPr="00F26BEB">
        <w:rPr>
          <w:noProof/>
          <w:sz w:val="20"/>
          <w:szCs w:val="20"/>
          <w:lang w:val="sr-Cyrl-CS"/>
        </w:rPr>
        <w:t xml:space="preserve">       Рок испоруке је </w:t>
      </w:r>
      <w:r w:rsidR="0032328E" w:rsidRPr="00F26BEB">
        <w:rPr>
          <w:sz w:val="20"/>
          <w:szCs w:val="20"/>
          <w:lang w:val="sr-Cyrl-RS"/>
        </w:rPr>
        <w:t>најдуже</w:t>
      </w:r>
      <w:r w:rsidR="0032328E" w:rsidRPr="00F26BEB">
        <w:rPr>
          <w:sz w:val="20"/>
          <w:szCs w:val="20"/>
        </w:rPr>
        <w:t xml:space="preserve"> </w:t>
      </w:r>
      <w:r w:rsidR="0032328E" w:rsidRPr="00F26BEB">
        <w:rPr>
          <w:sz w:val="20"/>
          <w:szCs w:val="20"/>
          <w:lang w:val="sr-Cyrl-RS"/>
        </w:rPr>
        <w:t>до 30</w:t>
      </w:r>
      <w:r w:rsidR="0032328E" w:rsidRPr="00F26BEB">
        <w:rPr>
          <w:sz w:val="20"/>
          <w:szCs w:val="20"/>
        </w:rPr>
        <w:t xml:space="preserve"> сат</w:t>
      </w:r>
      <w:r w:rsidR="0032328E" w:rsidRPr="00F26BEB">
        <w:rPr>
          <w:sz w:val="20"/>
          <w:szCs w:val="20"/>
          <w:lang w:val="sr-Cyrl-RS"/>
        </w:rPr>
        <w:t>и</w:t>
      </w:r>
      <w:r w:rsidR="0032328E" w:rsidRPr="00F26BEB">
        <w:rPr>
          <w:sz w:val="20"/>
          <w:szCs w:val="20"/>
        </w:rPr>
        <w:t xml:space="preserve"> од пријема захтева</w:t>
      </w:r>
      <w:r w:rsidRPr="00F26BEB">
        <w:rPr>
          <w:noProof/>
          <w:sz w:val="20"/>
          <w:szCs w:val="20"/>
          <w:lang w:val="sr-Cyrl-CS"/>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D71913" w:rsidRPr="00F26BEB" w:rsidRDefault="00D71913" w:rsidP="00D71913">
      <w:pPr>
        <w:ind w:left="-51"/>
        <w:rPr>
          <w:noProof/>
          <w:sz w:val="20"/>
          <w:szCs w:val="20"/>
          <w:lang w:val="sr-Cyrl-CS"/>
        </w:rPr>
      </w:pPr>
      <w:r w:rsidRPr="00F26B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F26BEB" w:rsidRDefault="00D71913" w:rsidP="00D71913">
      <w:pPr>
        <w:ind w:left="-51"/>
        <w:rPr>
          <w:noProof/>
          <w:sz w:val="20"/>
          <w:szCs w:val="20"/>
          <w:lang w:val="sr-Cyrl-CS"/>
        </w:rPr>
      </w:pPr>
      <w:r w:rsidRPr="00F26BEB">
        <w:rPr>
          <w:noProof/>
          <w:sz w:val="20"/>
          <w:szCs w:val="20"/>
          <w:lang w:val="sr-Cyrl-CS"/>
        </w:rPr>
        <w:t>Износ ПДВ-а мора бити посебно наведен, као и укупна цена понуде са ПДВ-ом.</w:t>
      </w:r>
    </w:p>
    <w:p w:rsidR="00D71913" w:rsidRPr="00F26BEB" w:rsidRDefault="00D71913" w:rsidP="00D71913">
      <w:pPr>
        <w:ind w:left="-51"/>
        <w:rPr>
          <w:noProof/>
          <w:sz w:val="20"/>
          <w:szCs w:val="20"/>
          <w:lang w:val="sr-Cyrl-CS"/>
        </w:rPr>
      </w:pPr>
      <w:r w:rsidRPr="00F26B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F26BEB" w:rsidRDefault="0032328E" w:rsidP="0032328E">
      <w:pPr>
        <w:rPr>
          <w:bCs/>
          <w:iCs/>
          <w:noProof/>
          <w:sz w:val="20"/>
          <w:szCs w:val="20"/>
          <w:lang w:val="sr-Cyrl-RS"/>
        </w:rPr>
      </w:pPr>
      <w:r w:rsidRPr="00F26B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F26BEB" w:rsidRDefault="0032328E" w:rsidP="00D71913">
      <w:pPr>
        <w:tabs>
          <w:tab w:val="clear" w:pos="1440"/>
          <w:tab w:val="left" w:pos="720"/>
        </w:tabs>
        <w:rPr>
          <w:noProof/>
          <w:sz w:val="20"/>
          <w:szCs w:val="20"/>
          <w:lang w:val="sr-Cyrl-CS"/>
        </w:rPr>
      </w:pPr>
      <w:r w:rsidRPr="00F26BEB">
        <w:rPr>
          <w:noProof/>
          <w:sz w:val="20"/>
          <w:szCs w:val="20"/>
          <w:lang w:val="sr-Cyrl-CS"/>
        </w:rPr>
        <w:t>Јединичне ц</w:t>
      </w:r>
      <w:r w:rsidR="00D71913" w:rsidRPr="00F26BEB">
        <w:rPr>
          <w:noProof/>
          <w:sz w:val="20"/>
          <w:szCs w:val="20"/>
          <w:lang w:val="sr-Cyrl-CS"/>
        </w:rPr>
        <w:t>ен</w:t>
      </w:r>
      <w:r w:rsidRPr="00F26BEB">
        <w:rPr>
          <w:noProof/>
          <w:sz w:val="20"/>
          <w:szCs w:val="20"/>
          <w:lang w:val="sr-Cyrl-CS"/>
        </w:rPr>
        <w:t xml:space="preserve">е су </w:t>
      </w:r>
      <w:r w:rsidR="00D71913" w:rsidRPr="00F26BEB">
        <w:rPr>
          <w:noProof/>
          <w:sz w:val="20"/>
          <w:szCs w:val="20"/>
          <w:lang w:val="sr-Cyrl-CS"/>
        </w:rPr>
        <w:t>фиксн</w:t>
      </w:r>
      <w:r w:rsidRPr="00F26BEB">
        <w:rPr>
          <w:noProof/>
          <w:sz w:val="20"/>
          <w:szCs w:val="20"/>
          <w:lang w:val="sr-Cyrl-CS"/>
        </w:rPr>
        <w:t>е</w:t>
      </w:r>
      <w:r w:rsidR="00D71913" w:rsidRPr="00F26BEB">
        <w:rPr>
          <w:noProof/>
          <w:sz w:val="20"/>
          <w:szCs w:val="20"/>
          <w:lang w:val="sr-Cyrl-CS"/>
        </w:rPr>
        <w:t xml:space="preserve"> и не мо</w:t>
      </w:r>
      <w:r w:rsidRPr="00F26BEB">
        <w:rPr>
          <w:noProof/>
          <w:sz w:val="20"/>
          <w:szCs w:val="20"/>
          <w:lang w:val="sr-Cyrl-CS"/>
        </w:rPr>
        <w:t xml:space="preserve">гу </w:t>
      </w:r>
      <w:r w:rsidR="00D71913" w:rsidRPr="00F26BEB">
        <w:rPr>
          <w:noProof/>
          <w:sz w:val="20"/>
          <w:szCs w:val="20"/>
          <w:lang w:val="sr-Cyrl-CS"/>
        </w:rPr>
        <w:t xml:space="preserve">се мењати до коначног извршења.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одбије понуду због неуобичајено ниске цене.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F26BEB" w:rsidRDefault="00D71913" w:rsidP="00D71913">
      <w:pPr>
        <w:tabs>
          <w:tab w:val="left" w:pos="720"/>
        </w:tabs>
        <w:rPr>
          <w:noProof/>
          <w:sz w:val="20"/>
          <w:szCs w:val="20"/>
          <w:lang w:val="sr-Cyrl-CS"/>
        </w:rPr>
      </w:pPr>
      <w:r w:rsidRPr="00F26B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F26BEB" w:rsidRDefault="00D71913" w:rsidP="00D71913">
      <w:pPr>
        <w:rPr>
          <w:noProof/>
          <w:sz w:val="20"/>
          <w:szCs w:val="20"/>
          <w:lang w:val="sr-Cyrl-CS"/>
        </w:rPr>
      </w:pPr>
      <w:r w:rsidRPr="00F26B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F26BEB" w:rsidRDefault="00D71913" w:rsidP="00D71913">
      <w:pPr>
        <w:rPr>
          <w:noProof/>
          <w:sz w:val="20"/>
          <w:szCs w:val="20"/>
          <w:lang w:val="sr-Cyrl-CS"/>
        </w:rPr>
      </w:pPr>
      <w:r w:rsidRPr="00F26BEB">
        <w:rPr>
          <w:noProof/>
          <w:sz w:val="20"/>
          <w:szCs w:val="20"/>
          <w:lang w:val="sr-Cyrl-CS"/>
        </w:rPr>
        <w:t>Наручилац ће по добијању образложења провери меродавне саставне елементе понуде.</w:t>
      </w:r>
    </w:p>
    <w:p w:rsidR="00CF3352" w:rsidRPr="00F26BEB" w:rsidRDefault="00CF3352" w:rsidP="00D71913">
      <w:pPr>
        <w:rPr>
          <w:b/>
          <w:bCs/>
          <w:noProof/>
          <w:color w:val="000000"/>
          <w:sz w:val="20"/>
          <w:szCs w:val="20"/>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E9605B" w:rsidRPr="00F26BEB" w:rsidRDefault="00E9605B" w:rsidP="0084458B">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lastRenderedPageBreak/>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D71913">
      <w:pPr>
        <w:tabs>
          <w:tab w:val="clear" w:pos="1440"/>
          <w:tab w:val="left" w:pos="720"/>
        </w:tabs>
        <w:rPr>
          <w:b/>
          <w:noProof/>
          <w:sz w:val="20"/>
          <w:szCs w:val="20"/>
          <w:lang w:val="sr-Cyrl-CS"/>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E9605B" w:rsidRDefault="00D71913" w:rsidP="00E9605B">
      <w:pPr>
        <w:tabs>
          <w:tab w:val="clear" w:pos="1440"/>
          <w:tab w:val="left" w:pos="0"/>
        </w:tabs>
        <w:rPr>
          <w:noProof/>
          <w:sz w:val="20"/>
          <w:szCs w:val="20"/>
          <w:lang w:val="sr-Cyrl-CS"/>
        </w:rPr>
      </w:pPr>
      <w:r w:rsidRPr="00F26BEB">
        <w:rPr>
          <w:noProof/>
          <w:sz w:val="20"/>
          <w:szCs w:val="20"/>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w:t>
      </w:r>
      <w:r w:rsidR="00E9605B">
        <w:rPr>
          <w:noProof/>
          <w:sz w:val="20"/>
          <w:szCs w:val="20"/>
          <w:lang w:val="sr-Cyrl-CS"/>
        </w:rPr>
        <w:t xml:space="preserve">а коса бб, електронска адреса: </w:t>
      </w:r>
      <w:r w:rsidR="00E9605B">
        <w:rPr>
          <w:noProof/>
          <w:color w:val="0000FF"/>
          <w:sz w:val="20"/>
          <w:szCs w:val="20"/>
          <w:u w:val="single"/>
          <w:lang w:val="sr-Latn-CS"/>
        </w:rPr>
        <w:t>javne.nabavke</w:t>
      </w:r>
      <w:r w:rsidRPr="00F26BEB">
        <w:rPr>
          <w:noProof/>
          <w:color w:val="0000FF"/>
          <w:sz w:val="20"/>
          <w:szCs w:val="20"/>
          <w:u w:val="single"/>
          <w:lang w:val="sr-Latn-CS"/>
        </w:rPr>
        <w:t>@bkosa.edu.rs</w:t>
      </w:r>
      <w:r w:rsidR="00E9605B">
        <w:rPr>
          <w:noProof/>
          <w:color w:val="0000FF"/>
          <w:sz w:val="20"/>
          <w:szCs w:val="20"/>
          <w:u w:val="single"/>
          <w:lang w:val="sr-Latn-RS"/>
        </w:rPr>
        <w:t>.</w:t>
      </w:r>
    </w:p>
    <w:p w:rsidR="00D71913" w:rsidRPr="00F26BEB" w:rsidRDefault="00D71913" w:rsidP="00D71913">
      <w:pPr>
        <w:rPr>
          <w:noProof/>
          <w:sz w:val="20"/>
          <w:szCs w:val="20"/>
          <w:lang w:val="sr-Cyrl-CS"/>
        </w:rPr>
      </w:pPr>
      <w:r w:rsidRPr="00F26B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644608">
        <w:rPr>
          <w:noProof/>
          <w:sz w:val="20"/>
          <w:szCs w:val="20"/>
          <w:lang w:val="sr-Cyrl-RS"/>
        </w:rPr>
        <w:t>48</w:t>
      </w:r>
      <w:r w:rsidRPr="00F26BEB">
        <w:rPr>
          <w:noProof/>
          <w:sz w:val="20"/>
          <w:szCs w:val="20"/>
          <w:lang w:val="sr-Cyrl-CS"/>
        </w:rPr>
        <w:t>Д/1</w:t>
      </w:r>
      <w:r w:rsidR="00644608">
        <w:rPr>
          <w:noProof/>
          <w:sz w:val="20"/>
          <w:szCs w:val="20"/>
          <w:lang w:val="sr-Cyrl-CS"/>
        </w:rPr>
        <w:t>9</w:t>
      </w:r>
      <w:r w:rsidRPr="00F26BEB">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lastRenderedPageBreak/>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5D325D" w:rsidRDefault="005D325D" w:rsidP="0081780A">
      <w:pPr>
        <w:tabs>
          <w:tab w:val="clear" w:pos="1440"/>
          <w:tab w:val="left" w:pos="720"/>
        </w:tabs>
        <w:rPr>
          <w:noProof/>
          <w:sz w:val="20"/>
          <w:szCs w:val="20"/>
          <w:lang w:val="sr-Cyrl-CS"/>
        </w:rPr>
      </w:pP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00644608">
        <w:rPr>
          <w:noProof/>
          <w:sz w:val="20"/>
          <w:szCs w:val="20"/>
          <w:lang w:val="sr-Cyrl-CS"/>
        </w:rPr>
        <w:t>Комисија за јавне набавке</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00644608">
        <w:rPr>
          <w:noProof/>
          <w:sz w:val="20"/>
          <w:szCs w:val="20"/>
          <w:lang w:val="sr-Cyrl-CS"/>
        </w:rPr>
        <w:t xml:space="preserve">                            ЈН ОП 48Д/19</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Pr="00F26BEB" w:rsidRDefault="00F26BEB" w:rsidP="00F87504">
      <w:pPr>
        <w:tabs>
          <w:tab w:val="clear" w:pos="1440"/>
        </w:tabs>
        <w:spacing w:before="360" w:after="360"/>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0029D5" w:rsidRPr="00F26BEB" w:rsidRDefault="000029D5" w:rsidP="005D325D">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F26BEB" w:rsidRDefault="006E7D20" w:rsidP="00FE40DB">
      <w:pPr>
        <w:ind w:left="-142"/>
        <w:rPr>
          <w:iCs/>
          <w:noProof/>
          <w:sz w:val="20"/>
          <w:szCs w:val="20"/>
          <w:lang w:val="sr-Cyrl-CS"/>
        </w:rPr>
      </w:pPr>
      <w:r w:rsidRPr="00F26BEB">
        <w:rPr>
          <w:iCs/>
          <w:noProof/>
          <w:sz w:val="20"/>
          <w:szCs w:val="20"/>
          <w:lang w:val="sr-Cyrl-CS"/>
        </w:rPr>
        <w:t xml:space="preserve">Докази наведени на страни </w:t>
      </w:r>
      <w:r w:rsidR="00A057E3">
        <w:rPr>
          <w:iCs/>
          <w:noProof/>
          <w:sz w:val="20"/>
          <w:szCs w:val="20"/>
          <w:lang w:val="sr-Cyrl-CS"/>
        </w:rPr>
        <w:t>9, 10</w:t>
      </w:r>
      <w:r w:rsidRPr="00F26BEB">
        <w:rPr>
          <w:iCs/>
          <w:noProof/>
          <w:sz w:val="20"/>
          <w:szCs w:val="20"/>
          <w:lang w:val="sr-Cyrl-CS"/>
        </w:rPr>
        <w:t xml:space="preserve"> и </w:t>
      </w:r>
      <w:r w:rsidR="00A057E3">
        <w:rPr>
          <w:iCs/>
          <w:noProof/>
          <w:sz w:val="20"/>
          <w:szCs w:val="20"/>
          <w:lang w:val="sr-Cyrl-CS"/>
        </w:rPr>
        <w:t>11</w:t>
      </w:r>
      <w:r w:rsidRPr="00F26BEB">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и из члана 76. став 4. ЗЈН – други додатни услови</w:t>
      </w:r>
    </w:p>
    <w:p w:rsidR="007823AB" w:rsidRPr="00F26BEB" w:rsidRDefault="00885EA7" w:rsidP="007823AB">
      <w:pPr>
        <w:pStyle w:val="BodyText"/>
        <w:rPr>
          <w:iCs/>
          <w:noProof/>
          <w:sz w:val="20"/>
          <w:szCs w:val="20"/>
          <w:lang w:val="sr-Cyrl-CS"/>
        </w:rPr>
      </w:pPr>
      <w:r w:rsidRPr="00F26BEB">
        <w:rPr>
          <w:iCs/>
          <w:noProof/>
          <w:sz w:val="20"/>
          <w:szCs w:val="20"/>
          <w:lang w:val="sr-Cyrl-CS"/>
        </w:rPr>
        <w:t xml:space="preserve">Докази наведени на страни </w:t>
      </w:r>
      <w:r w:rsidR="00A057E3">
        <w:rPr>
          <w:iCs/>
          <w:noProof/>
          <w:sz w:val="20"/>
          <w:szCs w:val="20"/>
          <w:lang w:val="sr-Cyrl-RS"/>
        </w:rPr>
        <w:t>11</w:t>
      </w:r>
      <w:r w:rsidRPr="00F26BEB">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F26BEB" w:rsidRDefault="00145AC1" w:rsidP="00145AC1">
      <w:pPr>
        <w:rPr>
          <w:iCs/>
          <w:sz w:val="20"/>
          <w:szCs w:val="20"/>
          <w:lang w:val="sr-Cyrl-RS"/>
        </w:rPr>
      </w:pPr>
      <w:r w:rsidRPr="00F26BEB">
        <w:rPr>
          <w:iCs/>
          <w:sz w:val="20"/>
          <w:szCs w:val="20"/>
          <w:lang w:val="sr-Cyrl-RS"/>
        </w:rPr>
        <w:t xml:space="preserve">- Средство финансијског обезбеђења наведено на страни </w:t>
      </w:r>
      <w:r w:rsidR="009221B1">
        <w:rPr>
          <w:iCs/>
          <w:sz w:val="20"/>
          <w:szCs w:val="20"/>
          <w:lang w:val="sr-Cyrl-RS"/>
        </w:rPr>
        <w:t>1</w:t>
      </w:r>
      <w:r w:rsidR="00A057E3">
        <w:rPr>
          <w:iCs/>
          <w:sz w:val="20"/>
          <w:szCs w:val="20"/>
          <w:lang w:val="sr-Cyrl-RS"/>
        </w:rPr>
        <w:t>8</w:t>
      </w:r>
      <w:r w:rsidR="009221B1">
        <w:rPr>
          <w:iCs/>
          <w:sz w:val="20"/>
          <w:szCs w:val="20"/>
          <w:lang w:val="sr-Cyrl-RS"/>
        </w:rPr>
        <w:t xml:space="preserve"> и </w:t>
      </w:r>
      <w:r w:rsidR="00CF3352" w:rsidRPr="00F26BEB">
        <w:rPr>
          <w:iCs/>
          <w:sz w:val="20"/>
          <w:szCs w:val="20"/>
        </w:rPr>
        <w:t>1</w:t>
      </w:r>
      <w:r w:rsidR="00A057E3">
        <w:rPr>
          <w:iCs/>
          <w:sz w:val="20"/>
          <w:szCs w:val="20"/>
          <w:lang w:val="sr-Cyrl-RS"/>
        </w:rPr>
        <w:t>9</w:t>
      </w:r>
      <w:r w:rsidRPr="00F26BEB">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Latn-RS"/>
        </w:rPr>
      </w:pPr>
    </w:p>
    <w:p w:rsidR="00E9605B" w:rsidRDefault="00E9605B" w:rsidP="00CE5C25">
      <w:pPr>
        <w:autoSpaceDE w:val="0"/>
        <w:autoSpaceDN w:val="0"/>
        <w:adjustRightInd w:val="0"/>
        <w:jc w:val="center"/>
        <w:rPr>
          <w:b/>
          <w:noProof/>
          <w:sz w:val="20"/>
          <w:szCs w:val="20"/>
          <w:lang w:val="sr-Latn-RS"/>
        </w:rPr>
      </w:pPr>
    </w:p>
    <w:p w:rsidR="00E9605B" w:rsidRDefault="00E9605B" w:rsidP="00CE5C25">
      <w:pPr>
        <w:autoSpaceDE w:val="0"/>
        <w:autoSpaceDN w:val="0"/>
        <w:adjustRightInd w:val="0"/>
        <w:jc w:val="center"/>
        <w:rPr>
          <w:b/>
          <w:noProof/>
          <w:sz w:val="20"/>
          <w:szCs w:val="20"/>
          <w:lang w:val="sr-Latn-RS"/>
        </w:rPr>
      </w:pPr>
    </w:p>
    <w:p w:rsidR="00E9605B" w:rsidRPr="00E9605B" w:rsidRDefault="00E9605B" w:rsidP="00CE5C25">
      <w:pPr>
        <w:autoSpaceDE w:val="0"/>
        <w:autoSpaceDN w:val="0"/>
        <w:adjustRightInd w:val="0"/>
        <w:jc w:val="center"/>
        <w:rPr>
          <w:b/>
          <w:noProof/>
          <w:sz w:val="20"/>
          <w:szCs w:val="20"/>
          <w:lang w:val="sr-Latn-RS"/>
        </w:rPr>
      </w:pPr>
    </w:p>
    <w:p w:rsidR="00F26BEB" w:rsidRDefault="00F26BEB" w:rsidP="00435735">
      <w:pPr>
        <w:autoSpaceDE w:val="0"/>
        <w:autoSpaceDN w:val="0"/>
        <w:adjustRightInd w:val="0"/>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F54C30" w:rsidRDefault="00F54C30" w:rsidP="007F53A8">
      <w:pPr>
        <w:rPr>
          <w:sz w:val="20"/>
          <w:szCs w:val="20"/>
          <w:lang w:val="sr-Cyrl-RS"/>
        </w:rPr>
      </w:pPr>
    </w:p>
    <w:p w:rsidR="00F26BEB" w:rsidRDefault="00F26BEB" w:rsidP="007F53A8">
      <w:pPr>
        <w:rPr>
          <w:sz w:val="20"/>
          <w:szCs w:val="20"/>
          <w:lang w:val="sr-Cyrl-RS"/>
        </w:rPr>
      </w:pPr>
    </w:p>
    <w:p w:rsidR="00F26BEB" w:rsidRPr="00F26BEB" w:rsidRDefault="00F26BEB" w:rsidP="007F53A8">
      <w:pPr>
        <w:rPr>
          <w:sz w:val="20"/>
          <w:szCs w:val="20"/>
          <w:lang w:val="sr-Cyrl-RS"/>
        </w:rPr>
      </w:pPr>
    </w:p>
    <w:p w:rsidR="00021D88" w:rsidRDefault="00021D88" w:rsidP="007F53A8">
      <w:pPr>
        <w:rPr>
          <w:sz w:val="20"/>
          <w:szCs w:val="20"/>
          <w:lang w:val="sr-Latn-RS"/>
        </w:rPr>
      </w:pPr>
    </w:p>
    <w:p w:rsidR="00E9605B" w:rsidRPr="00E9605B" w:rsidRDefault="00E9605B" w:rsidP="007F53A8">
      <w:pPr>
        <w:rPr>
          <w:sz w:val="20"/>
          <w:szCs w:val="20"/>
          <w:lang w:val="sr-Latn-RS"/>
        </w:rPr>
      </w:pPr>
    </w:p>
    <w:bookmarkEnd w:id="45"/>
    <w:bookmarkEnd w:id="46"/>
    <w:bookmarkEnd w:id="47"/>
    <w:bookmarkEnd w:id="48"/>
    <w:bookmarkEnd w:id="49"/>
    <w:bookmarkEnd w:id="50"/>
    <w:bookmarkEnd w:id="51"/>
    <w:bookmarkEnd w:id="52"/>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lastRenderedPageBreak/>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1" w:name="_Toc410026685"/>
            <w:bookmarkStart w:id="62" w:name="_Toc424299621"/>
            <w:r w:rsidRPr="00F26BEB">
              <w:rPr>
                <w:b/>
                <w:noProof/>
                <w:sz w:val="20"/>
                <w:szCs w:val="20"/>
                <w:lang w:val="sr-Cyrl-CS"/>
              </w:rPr>
              <w:t>ПОДАЦИ О ПОНУЂАЧУ</w:t>
            </w:r>
            <w:bookmarkEnd w:id="61"/>
            <w:bookmarkEnd w:id="62"/>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F26BEB" w:rsidRDefault="0081780A" w:rsidP="002668D2">
            <w:pPr>
              <w:jc w:val="left"/>
              <w:rPr>
                <w:sz w:val="20"/>
                <w:szCs w:val="20"/>
                <w:lang w:val="sr-Cyrl-RS"/>
              </w:rPr>
            </w:pPr>
            <w:r w:rsidRPr="00F26BEB">
              <w:rPr>
                <w:sz w:val="20"/>
                <w:szCs w:val="20"/>
                <w:lang w:val="sr-Cyrl-CS"/>
              </w:rPr>
              <w:t xml:space="preserve"> Рок испоруке</w:t>
            </w:r>
            <w:r w:rsidRPr="00F26BEB">
              <w:rPr>
                <w:sz w:val="20"/>
                <w:szCs w:val="20"/>
              </w:rPr>
              <w:t xml:space="preserve"> </w:t>
            </w:r>
            <w:r w:rsidRPr="00F26BEB">
              <w:rPr>
                <w:sz w:val="20"/>
                <w:szCs w:val="20"/>
                <w:lang w:val="sr-Cyrl-RS"/>
              </w:rPr>
              <w:t>(не може бити дужи од 30</w:t>
            </w:r>
            <w:r w:rsidRPr="00F26BEB">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Latn-RS"/>
        </w:rPr>
      </w:pPr>
    </w:p>
    <w:p w:rsidR="00E9605B" w:rsidRDefault="00E9605B" w:rsidP="00D37703">
      <w:pPr>
        <w:jc w:val="center"/>
        <w:rPr>
          <w:b/>
          <w:sz w:val="20"/>
          <w:szCs w:val="20"/>
          <w:lang w:val="sr-Latn-RS"/>
        </w:rPr>
      </w:pPr>
    </w:p>
    <w:p w:rsidR="00E9605B" w:rsidRDefault="00E9605B" w:rsidP="00D37703">
      <w:pPr>
        <w:jc w:val="center"/>
        <w:rPr>
          <w:b/>
          <w:sz w:val="20"/>
          <w:szCs w:val="20"/>
          <w:lang w:val="sr-Latn-RS"/>
        </w:rPr>
      </w:pPr>
    </w:p>
    <w:p w:rsidR="00E9605B" w:rsidRDefault="00E9605B" w:rsidP="00D37703">
      <w:pPr>
        <w:jc w:val="center"/>
        <w:rPr>
          <w:b/>
          <w:sz w:val="20"/>
          <w:szCs w:val="20"/>
          <w:lang w:val="sr-Latn-RS"/>
        </w:rPr>
      </w:pPr>
    </w:p>
    <w:p w:rsidR="00E9605B" w:rsidRPr="00E9605B" w:rsidRDefault="00E9605B" w:rsidP="00D37703">
      <w:pPr>
        <w:jc w:val="center"/>
        <w:rPr>
          <w:b/>
          <w:sz w:val="20"/>
          <w:szCs w:val="20"/>
          <w:lang w:val="sr-Latn-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3" w:name="_Toc410026686"/>
            <w:bookmarkStart w:id="64" w:name="_Toc424299622"/>
            <w:r w:rsidRPr="00F26BEB">
              <w:rPr>
                <w:b/>
                <w:noProof/>
                <w:sz w:val="20"/>
                <w:szCs w:val="20"/>
                <w:lang w:val="sr-Cyrl-CS"/>
              </w:rPr>
              <w:t>ПОДАЦИ О ПОДИЗВОЂАЧУ</w:t>
            </w:r>
            <w:bookmarkEnd w:id="63"/>
            <w:bookmarkEnd w:id="64"/>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5" w:name="_Toc410026687"/>
            <w:bookmarkStart w:id="66" w:name="_Toc424299623"/>
            <w:r w:rsidRPr="00F26BEB">
              <w:rPr>
                <w:b/>
                <w:noProof/>
                <w:sz w:val="20"/>
                <w:szCs w:val="20"/>
                <w:lang w:val="sr-Cyrl-CS"/>
              </w:rPr>
              <w:t>ПОДАЦИ О УЧЕСНИКУ ЗАЈЕДНИЧКЕ ПОНУДЕ</w:t>
            </w:r>
            <w:bookmarkEnd w:id="65"/>
            <w:bookmarkEnd w:id="66"/>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400A9F">
      <w:pPr>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Latn-RS"/>
        </w:rPr>
      </w:pPr>
    </w:p>
    <w:p w:rsidR="00E9605B" w:rsidRDefault="00E9605B" w:rsidP="0081780A">
      <w:pPr>
        <w:rPr>
          <w:b/>
          <w:noProof/>
          <w:sz w:val="20"/>
          <w:szCs w:val="20"/>
          <w:lang w:val="sr-Latn-RS"/>
        </w:rPr>
      </w:pPr>
    </w:p>
    <w:p w:rsidR="00E9605B" w:rsidRDefault="00E9605B" w:rsidP="0081780A">
      <w:pPr>
        <w:rPr>
          <w:b/>
          <w:noProof/>
          <w:sz w:val="20"/>
          <w:szCs w:val="20"/>
          <w:lang w:val="sr-Latn-RS"/>
        </w:rPr>
      </w:pPr>
    </w:p>
    <w:p w:rsidR="00E9605B" w:rsidRPr="00E9605B" w:rsidRDefault="00E9605B" w:rsidP="0081780A">
      <w:pPr>
        <w:rPr>
          <w:b/>
          <w:noProof/>
          <w:sz w:val="20"/>
          <w:szCs w:val="20"/>
          <w:lang w:val="sr-Latn-R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AF5681" w:rsidRDefault="00AF5681" w:rsidP="00C16A97">
      <w:pPr>
        <w:rPr>
          <w:lang w:val="sr-Cyrl-RS"/>
        </w:rPr>
      </w:pPr>
    </w:p>
    <w:p w:rsidR="00AF5681" w:rsidRDefault="00AF5681" w:rsidP="00C16A97">
      <w:pPr>
        <w:rPr>
          <w:lang w:val="sr-Cyrl-RS"/>
        </w:rPr>
      </w:pPr>
    </w:p>
    <w:p w:rsidR="00AF5681" w:rsidRPr="00C16A97" w:rsidRDefault="00AF5681"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7"/>
      <w:bookmarkEnd w:id="68"/>
    </w:p>
    <w:p w:rsidR="00DA0F1D" w:rsidRDefault="00DA0F1D" w:rsidP="00DA0F1D">
      <w:pPr>
        <w:jc w:val="center"/>
        <w:outlineLvl w:val="0"/>
        <w:rPr>
          <w:b/>
          <w:noProof/>
          <w:sz w:val="20"/>
          <w:szCs w:val="20"/>
          <w:lang w:val="sr-Cyrl-CS"/>
        </w:rPr>
      </w:pPr>
    </w:p>
    <w:p w:rsidR="00AF5681" w:rsidRDefault="00AF5681" w:rsidP="00DA0F1D">
      <w:pPr>
        <w:spacing w:after="120"/>
        <w:rPr>
          <w:b/>
          <w:noProof/>
          <w:sz w:val="20"/>
          <w:szCs w:val="20"/>
          <w:lang w:val="sr-Cyrl-CS"/>
        </w:rPr>
      </w:pPr>
    </w:p>
    <w:p w:rsidR="00AF5681" w:rsidRDefault="00AF5681" w:rsidP="00DA0F1D">
      <w:pPr>
        <w:spacing w:after="12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400A9F" w:rsidRPr="00E9605B" w:rsidRDefault="00400A9F" w:rsidP="00D37703">
      <w:pPr>
        <w:pStyle w:val="BodyText3"/>
        <w:spacing w:after="0"/>
        <w:rPr>
          <w:b/>
          <w:noProof/>
          <w:sz w:val="20"/>
          <w:szCs w:val="20"/>
          <w:lang w:val="sr-Latn-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AF5681">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AF5681">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AF5681">
      <w:pPr>
        <w:pStyle w:val="BodyText3"/>
        <w:spacing w:before="360" w:after="360"/>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F26BEB">
        <w:rPr>
          <w:noProof/>
          <w:sz w:val="20"/>
          <w:szCs w:val="20"/>
          <w:lang w:val="sr-Cyrl-CS"/>
        </w:rPr>
        <w:t>Под пуном материјалном и кривичном одговорношћу п</w:t>
      </w:r>
      <w:r w:rsidRPr="00F26BEB">
        <w:rPr>
          <w:bCs/>
          <w:noProof/>
          <w:sz w:val="20"/>
          <w:szCs w:val="20"/>
          <w:lang w:val="sr-Cyrl-CS"/>
        </w:rPr>
        <w:t xml:space="preserve">отврђујем да сам понуду у </w:t>
      </w:r>
      <w:r w:rsidR="005F33AC" w:rsidRPr="00F26BEB">
        <w:rPr>
          <w:bCs/>
          <w:noProof/>
          <w:sz w:val="20"/>
          <w:szCs w:val="20"/>
          <w:lang w:val="sr-Cyrl-CS"/>
        </w:rPr>
        <w:t xml:space="preserve">отвореном </w:t>
      </w:r>
      <w:r w:rsidRPr="00F26BEB">
        <w:rPr>
          <w:bCs/>
          <w:noProof/>
          <w:sz w:val="20"/>
          <w:szCs w:val="20"/>
          <w:lang w:val="sr-Cyrl-CS"/>
        </w:rPr>
        <w:t xml:space="preserve">поступку јавне набавке </w:t>
      </w:r>
      <w:r w:rsidR="00CC6C72" w:rsidRPr="00F26BEB">
        <w:rPr>
          <w:bCs/>
          <w:noProof/>
          <w:sz w:val="20"/>
          <w:szCs w:val="20"/>
          <w:lang w:val="sr-Cyrl-RS"/>
        </w:rPr>
        <w:t>добара</w:t>
      </w:r>
      <w:r w:rsidR="00435735">
        <w:rPr>
          <w:bCs/>
          <w:noProof/>
          <w:sz w:val="20"/>
          <w:szCs w:val="20"/>
          <w:lang w:val="sr-Cyrl-RS"/>
        </w:rPr>
        <w:t xml:space="preserve"> -</w:t>
      </w:r>
      <w:r w:rsidR="005F33AC" w:rsidRPr="00F26BEB">
        <w:rPr>
          <w:bCs/>
          <w:noProof/>
          <w:sz w:val="20"/>
          <w:szCs w:val="20"/>
          <w:lang w:val="sr-Cyrl-CS"/>
        </w:rPr>
        <w:t xml:space="preserve"> </w:t>
      </w:r>
      <w:sdt>
        <w:sdtPr>
          <w:rPr>
            <w:sz w:val="20"/>
            <w:szCs w:val="20"/>
            <w:lang w:val="sr-Cyrl-R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644608" w:rsidRPr="00644608">
            <w:rPr>
              <w:sz w:val="20"/>
              <w:szCs w:val="20"/>
              <w:lang w:val="sr-Cyrl-RS"/>
            </w:rPr>
            <w:t>Ревизионе ендопротезе и потрошни по партијама за период до годину дана</w:t>
          </w:r>
          <w:r w:rsidR="00644608">
            <w:rPr>
              <w:sz w:val="20"/>
              <w:szCs w:val="20"/>
              <w:lang w:val="sr-Cyrl-RS"/>
            </w:rPr>
            <w:t>, ЈН ОП 48Д/19</w:t>
          </w:r>
        </w:sdtContent>
      </w:sdt>
      <w:r w:rsidR="00CC6C72" w:rsidRPr="00F26BEB">
        <w:rPr>
          <w:bCs/>
          <w:noProof/>
          <w:sz w:val="20"/>
          <w:szCs w:val="20"/>
          <w:lang w:val="sr-Cyrl-CS"/>
        </w:rPr>
        <w:t>, п</w:t>
      </w:r>
      <w:r w:rsidRPr="00F26BEB">
        <w:rPr>
          <w:bCs/>
          <w:noProof/>
          <w:sz w:val="20"/>
          <w:szCs w:val="20"/>
          <w:lang w:val="sr-Cyrl-CS"/>
        </w:rPr>
        <w:t>однео независно, без договора 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644608">
        <w:rPr>
          <w:bCs/>
          <w:noProof/>
          <w:sz w:val="20"/>
          <w:szCs w:val="20"/>
          <w:lang w:val="sr-Cyrl-CS"/>
        </w:rPr>
        <w:t>Доц</w:t>
      </w:r>
      <w:r w:rsidRPr="00F26BEB">
        <w:rPr>
          <w:bCs/>
          <w:noProof/>
          <w:sz w:val="20"/>
          <w:szCs w:val="20"/>
          <w:lang w:val="sr-Cyrl-CS"/>
        </w:rPr>
        <w:t xml:space="preserve">. др сци. мед. Марија Здравковић, </w:t>
      </w:r>
      <w:r w:rsidR="00644608">
        <w:rPr>
          <w:bCs/>
          <w:noProof/>
          <w:sz w:val="20"/>
          <w:szCs w:val="20"/>
          <w:lang w:val="sr-Cyrl-CS"/>
        </w:rPr>
        <w:t xml:space="preserve">в.д. </w:t>
      </w:r>
      <w:r w:rsidRPr="00F26BEB">
        <w:rPr>
          <w:bCs/>
          <w:noProof/>
          <w:sz w:val="20"/>
          <w:szCs w:val="20"/>
          <w:lang w:val="sr-Cyrl-CS"/>
        </w:rPr>
        <w:t>директор</w:t>
      </w:r>
      <w:r w:rsidR="00644608">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bookmarkStart w:id="77" w:name="_Toc326656235"/>
      <w:bookmarkStart w:id="78" w:name="_Toc325539387"/>
      <w:r w:rsidRPr="00F26BEB">
        <w:rPr>
          <w:bCs/>
          <w:noProof/>
          <w:sz w:val="20"/>
          <w:szCs w:val="20"/>
          <w:lang w:val="sr-Cyrl-CS"/>
        </w:rPr>
        <w:t xml:space="preserve">ОКВИРНИ СПОРАЗУМ </w:t>
      </w:r>
      <w:bookmarkEnd w:id="77"/>
      <w:bookmarkEnd w:id="78"/>
      <w:r w:rsidR="00AF5681">
        <w:rPr>
          <w:bCs/>
          <w:noProof/>
          <w:sz w:val="20"/>
          <w:szCs w:val="20"/>
          <w:lang w:val="sr-Cyrl-CS"/>
        </w:rPr>
        <w:t>БР._____</w:t>
      </w:r>
    </w:p>
    <w:p w:rsidR="00EA7448" w:rsidRPr="00435735" w:rsidRDefault="00EA7448" w:rsidP="00EA7448">
      <w:pPr>
        <w:jc w:val="center"/>
        <w:rPr>
          <w:sz w:val="20"/>
          <w:szCs w:val="20"/>
          <w:lang w:val="sr-Cyrl-RS" w:eastAsia="en-US"/>
        </w:rPr>
      </w:pPr>
      <w:r w:rsidRPr="00435735">
        <w:rPr>
          <w:bCs/>
          <w:noProof/>
          <w:sz w:val="20"/>
          <w:szCs w:val="20"/>
          <w:lang w:val="sr-Cyrl-CS"/>
        </w:rPr>
        <w:t>-</w:t>
      </w:r>
      <w:r w:rsidRPr="00435735">
        <w:rPr>
          <w:noProof/>
          <w:sz w:val="20"/>
          <w:szCs w:val="20"/>
          <w:lang w:val="sr-Cyrl-CS"/>
        </w:rPr>
        <w:t xml:space="preserve"> </w:t>
      </w:r>
      <w:r w:rsidR="00E9605B" w:rsidRPr="00E9605B">
        <w:rPr>
          <w:sz w:val="20"/>
          <w:szCs w:val="20"/>
          <w:lang w:val="sr-Cyrl-RS"/>
        </w:rPr>
        <w:t>имплантати у ортопедији (ендопротезе – кукови)</w:t>
      </w:r>
      <w:r w:rsidR="00435735" w:rsidRPr="00435735">
        <w:rPr>
          <w:sz w:val="20"/>
          <w:szCs w:val="20"/>
          <w:lang w:val="sr-Cyrl-RS"/>
        </w:rPr>
        <w:t xml:space="preserve"> </w:t>
      </w:r>
      <w:r w:rsidRPr="00435735">
        <w:rPr>
          <w:rFonts w:eastAsia="Calibri"/>
          <w:sz w:val="20"/>
          <w:szCs w:val="20"/>
          <w:lang w:val="sr-Cyrl-RS" w:eastAsia="en-US"/>
        </w:rPr>
        <w:t xml:space="preserve"> </w:t>
      </w:r>
      <w:r w:rsidRPr="00435735">
        <w:rPr>
          <w:bCs/>
          <w:noProof/>
          <w:sz w:val="20"/>
          <w:szCs w:val="20"/>
          <w:lang w:val="sr-Cyrl-CS"/>
        </w:rPr>
        <w:t>-</w:t>
      </w:r>
    </w:p>
    <w:p w:rsidR="00AF5681" w:rsidRPr="002060F7" w:rsidRDefault="00AF5681" w:rsidP="00AF5681">
      <w:pPr>
        <w:jc w:val="center"/>
        <w:outlineLvl w:val="0"/>
        <w:rPr>
          <w:bCs/>
          <w:noProof/>
          <w:sz w:val="20"/>
          <w:szCs w:val="20"/>
          <w:lang w:val="sr-Cyrl-CS"/>
        </w:rPr>
      </w:pPr>
      <w:r>
        <w:rPr>
          <w:sz w:val="20"/>
          <w:szCs w:val="20"/>
          <w:lang w:val="sr-Cyrl-RS"/>
        </w:rPr>
        <w:t>за партију/е ________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E9605B" w:rsidRPr="00E9605B">
        <w:rPr>
          <w:sz w:val="20"/>
          <w:szCs w:val="20"/>
          <w:lang w:val="sr-Cyrl-RS"/>
        </w:rPr>
        <w:t>имплантати у ортопедији (ендопротезе – кукови)</w:t>
      </w:r>
      <w:r w:rsidR="00E9605B" w:rsidRPr="00435735">
        <w:rPr>
          <w:sz w:val="20"/>
          <w:szCs w:val="20"/>
          <w:lang w:val="sr-Cyrl-RS"/>
        </w:rPr>
        <w:t xml:space="preserve"> </w:t>
      </w:r>
      <w:r w:rsidR="00E9605B" w:rsidRPr="00435735">
        <w:rPr>
          <w:rFonts w:eastAsia="Calibri"/>
          <w:sz w:val="20"/>
          <w:szCs w:val="20"/>
          <w:lang w:val="sr-Cyrl-RS" w:eastAsia="en-US"/>
        </w:rPr>
        <w:t xml:space="preserve"> </w:t>
      </w:r>
      <w:r w:rsidRPr="00435735">
        <w:rPr>
          <w:rFonts w:eastAsia="Calibri"/>
          <w:sz w:val="20"/>
          <w:szCs w:val="20"/>
          <w:lang w:val="sr-Cyrl-RS" w:eastAsia="en-US"/>
        </w:rPr>
        <w:t>по партијама</w:t>
      </w:r>
      <w:r w:rsidRPr="00435735">
        <w:rPr>
          <w:sz w:val="20"/>
          <w:szCs w:val="20"/>
          <w:lang w:val="sr-Cyrl-RS" w:eastAsia="en-US"/>
        </w:rPr>
        <w:t xml:space="preserve">, ЈН ОП </w:t>
      </w:r>
      <w:r w:rsidR="00644608">
        <w:rPr>
          <w:sz w:val="20"/>
          <w:szCs w:val="20"/>
          <w:lang w:val="sr-Cyrl-RS" w:eastAsia="en-US"/>
        </w:rPr>
        <w:t>48</w:t>
      </w:r>
      <w:r w:rsidRPr="00435735">
        <w:rPr>
          <w:sz w:val="20"/>
          <w:szCs w:val="20"/>
          <w:lang w:val="sr-Cyrl-RS" w:eastAsia="en-US"/>
        </w:rPr>
        <w:t>Д/1</w:t>
      </w:r>
      <w:r w:rsidR="00644608">
        <w:rPr>
          <w:sz w:val="20"/>
          <w:szCs w:val="20"/>
          <w:lang w:val="sr-Cyrl-RS" w:eastAsia="en-US"/>
        </w:rPr>
        <w:t>9</w:t>
      </w:r>
      <w:r w:rsidRPr="00435735">
        <w:rPr>
          <w:sz w:val="20"/>
          <w:szCs w:val="20"/>
          <w:lang w:val="sr-Cyrl-RS" w:eastAsia="en-US"/>
        </w:rPr>
        <w:t>, са</w:t>
      </w:r>
      <w:r w:rsidRPr="00F26BEB">
        <w:rPr>
          <w:sz w:val="20"/>
          <w:szCs w:val="20"/>
          <w:lang w:val="sr-Cyrl-RS" w:eastAsia="en-US"/>
        </w:rPr>
        <w:t xml:space="preserve">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AF5681" w:rsidRPr="00A72620" w:rsidRDefault="00AF5681" w:rsidP="00AF5681">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sidR="00644608">
        <w:rPr>
          <w:noProof/>
          <w:sz w:val="20"/>
          <w:szCs w:val="20"/>
          <w:lang w:val="sr-Cyrl-RS" w:eastAsia="sr-Cyrl-RS"/>
        </w:rPr>
        <w:t>ом, број _______ од ______. 2020</w:t>
      </w:r>
      <w:r>
        <w:rPr>
          <w:noProof/>
          <w:sz w:val="20"/>
          <w:szCs w:val="20"/>
          <w:lang w:val="sr-Cyrl-RS" w:eastAsia="sr-Cyrl-RS"/>
        </w:rPr>
        <w:t>.</w:t>
      </w:r>
      <w:r w:rsidRPr="00A72620">
        <w:rPr>
          <w:noProof/>
          <w:sz w:val="20"/>
          <w:szCs w:val="20"/>
          <w:lang w:val="sr-Cyrl-RS" w:eastAsia="sr-Cyrl-RS"/>
        </w:rPr>
        <w:t xml:space="preserve"> године, </w:t>
      </w:r>
      <w:r w:rsidRPr="009D5BDA">
        <w:rPr>
          <w:rFonts w:eastAsia="Arial Unicode MS"/>
          <w:kern w:val="1"/>
          <w:sz w:val="20"/>
          <w:szCs w:val="20"/>
          <w:lang w:val="ru-RU"/>
        </w:rPr>
        <w:t xml:space="preserve">код </w:t>
      </w:r>
      <w:r>
        <w:rPr>
          <w:rFonts w:eastAsia="Arial Unicode MS"/>
          <w:kern w:val="1"/>
          <w:sz w:val="20"/>
          <w:szCs w:val="20"/>
          <w:lang w:val="ru-RU"/>
        </w:rPr>
        <w:t>Наручиоца</w:t>
      </w:r>
      <w:r w:rsidRPr="009D5BDA">
        <w:rPr>
          <w:rFonts w:eastAsia="Arial Unicode MS"/>
          <w:kern w:val="1"/>
          <w:sz w:val="20"/>
          <w:szCs w:val="20"/>
          <w:lang w:val="ru-RU"/>
        </w:rPr>
        <w:t xml:space="preserve"> заведена под б</w:t>
      </w:r>
      <w:r w:rsidR="00644608">
        <w:rPr>
          <w:rFonts w:eastAsia="Arial Unicode MS"/>
          <w:kern w:val="1"/>
          <w:sz w:val="20"/>
          <w:szCs w:val="20"/>
          <w:lang w:val="ru-RU"/>
        </w:rPr>
        <w:t>ројем_______ дана _________.2020</w:t>
      </w:r>
      <w:r w:rsidRPr="009D5BDA">
        <w:rPr>
          <w:rFonts w:eastAsia="Arial Unicode MS"/>
          <w:kern w:val="1"/>
          <w:sz w:val="20"/>
          <w:szCs w:val="20"/>
          <w:lang w:val="ru-RU"/>
        </w:rPr>
        <w:t>. године</w:t>
      </w:r>
      <w:r>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AF5681" w:rsidRPr="00C16A97" w:rsidRDefault="00AF5681"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E9605B" w:rsidRPr="00E9605B">
        <w:rPr>
          <w:sz w:val="20"/>
          <w:szCs w:val="20"/>
          <w:lang w:val="sr-Cyrl-RS"/>
        </w:rPr>
        <w:t>имплантати у ортопедији (ендопротезе – кукови)</w:t>
      </w:r>
      <w:r w:rsidR="00435735">
        <w:rPr>
          <w:sz w:val="20"/>
          <w:szCs w:val="20"/>
          <w:lang w:val="sr-Cyrl-RS"/>
        </w:rPr>
        <w:t xml:space="preserve">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ОП </w:t>
      </w:r>
      <w:r w:rsidR="00644608">
        <w:rPr>
          <w:noProof/>
          <w:sz w:val="20"/>
          <w:szCs w:val="20"/>
          <w:lang w:val="sr-Cyrl-RS" w:eastAsia="sr-Cyrl-RS"/>
        </w:rPr>
        <w:t>48</w:t>
      </w:r>
      <w:r w:rsidRPr="00F26BEB">
        <w:rPr>
          <w:noProof/>
          <w:sz w:val="20"/>
          <w:szCs w:val="20"/>
          <w:lang w:val="sr-Cyrl-RS" w:eastAsia="sr-Cyrl-RS"/>
        </w:rPr>
        <w:t>Д/1</w:t>
      </w:r>
      <w:r w:rsidR="00644608">
        <w:rPr>
          <w:noProof/>
          <w:sz w:val="20"/>
          <w:szCs w:val="20"/>
          <w:lang w:val="sr-Cyrl-RS" w:eastAsia="sr-Cyrl-RS"/>
        </w:rPr>
        <w:t>9</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E9605B">
        <w:rPr>
          <w:noProof/>
          <w:sz w:val="20"/>
          <w:szCs w:val="20"/>
          <w:lang w:val="sr-Latn-RS" w:eastAsia="sr-Cyrl-RS"/>
        </w:rPr>
        <w:t>___________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E9605B">
        <w:rPr>
          <w:bCs/>
          <w:noProof/>
          <w:sz w:val="20"/>
          <w:szCs w:val="20"/>
          <w:lang w:val="sr-Latn-RS"/>
        </w:rPr>
        <w:t>____________</w:t>
      </w:r>
      <w:r w:rsidRPr="00F26BEB">
        <w:rPr>
          <w:bCs/>
          <w:noProof/>
          <w:sz w:val="20"/>
          <w:szCs w:val="20"/>
          <w:lang w:val="sr-Cyrl-CS"/>
        </w:rPr>
        <w:t xml:space="preserve">,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lastRenderedPageBreak/>
        <w:t>Члан 3.</w:t>
      </w:r>
    </w:p>
    <w:p w:rsidR="00EA7448" w:rsidRPr="00A057E3" w:rsidRDefault="00EA7448" w:rsidP="00EA7448">
      <w:pPr>
        <w:rPr>
          <w:noProof/>
          <w:sz w:val="20"/>
          <w:szCs w:val="20"/>
          <w:lang w:val="sr-Cyrl-CS"/>
        </w:rPr>
      </w:pPr>
      <w:r w:rsidRPr="00A057E3">
        <w:rPr>
          <w:noProof/>
          <w:sz w:val="20"/>
          <w:szCs w:val="20"/>
          <w:lang w:val="sr-Cyrl-CS"/>
        </w:rPr>
        <w:t xml:space="preserve">            Укупна вредност овог оквирног споразума за Партију </w:t>
      </w:r>
      <w:r w:rsidR="00644608">
        <w:rPr>
          <w:noProof/>
          <w:sz w:val="20"/>
          <w:szCs w:val="20"/>
          <w:lang w:val="sr-Cyrl-CS"/>
        </w:rPr>
        <w:t>____</w:t>
      </w:r>
      <w:r w:rsidRPr="00A057E3">
        <w:rPr>
          <w:noProof/>
          <w:sz w:val="20"/>
          <w:szCs w:val="20"/>
          <w:lang w:val="sr-Cyrl-CS"/>
        </w:rPr>
        <w:t xml:space="preserve"> износи _________  динара без ПДВ-а, ПДВ износи _________ динара, а са ПДВ-ом износи ________ динара.</w:t>
      </w:r>
    </w:p>
    <w:p w:rsidR="00EA7448" w:rsidRPr="00A057E3" w:rsidRDefault="00EA7448" w:rsidP="00AF5681">
      <w:pPr>
        <w:rPr>
          <w:noProof/>
          <w:sz w:val="20"/>
          <w:szCs w:val="20"/>
          <w:lang w:val="sr-Cyrl-CS"/>
        </w:rPr>
      </w:pPr>
      <w:r w:rsidRPr="00A057E3">
        <w:rPr>
          <w:noProof/>
          <w:sz w:val="20"/>
          <w:szCs w:val="20"/>
          <w:lang w:val="sr-Cyrl-CS"/>
        </w:rPr>
        <w:t xml:space="preserve">            Укупна вредност овог оквирног споразума за Партију </w:t>
      </w:r>
      <w:r w:rsidR="00644608">
        <w:rPr>
          <w:noProof/>
          <w:sz w:val="20"/>
          <w:szCs w:val="20"/>
          <w:lang w:val="sr-Cyrl-CS"/>
        </w:rPr>
        <w:t>______</w:t>
      </w:r>
      <w:r w:rsidRPr="00A057E3">
        <w:rPr>
          <w:noProof/>
          <w:sz w:val="20"/>
          <w:szCs w:val="20"/>
          <w:lang w:val="sr-Cyrl-CS"/>
        </w:rPr>
        <w:t xml:space="preserve"> износи _________  динара без ПДВ-а, ПДВ износи _________ динара, а са</w:t>
      </w:r>
      <w:r w:rsidR="00AF5681" w:rsidRPr="00A057E3">
        <w:rPr>
          <w:noProof/>
          <w:sz w:val="20"/>
          <w:szCs w:val="20"/>
          <w:lang w:val="sr-Cyrl-CS"/>
        </w:rPr>
        <w:t xml:space="preserve"> ПДВ-ом износи ________ динара.</w:t>
      </w:r>
    </w:p>
    <w:p w:rsidR="00435735" w:rsidRPr="00A057E3" w:rsidRDefault="00435735" w:rsidP="00435735">
      <w:pPr>
        <w:suppressAutoHyphens w:val="0"/>
        <w:autoSpaceDE w:val="0"/>
        <w:autoSpaceDN w:val="0"/>
        <w:adjustRightInd w:val="0"/>
        <w:rPr>
          <w:noProof/>
          <w:sz w:val="20"/>
          <w:szCs w:val="20"/>
          <w:lang w:val="sr-Latn-RS"/>
        </w:rPr>
      </w:pPr>
      <w:r w:rsidRPr="00A057E3">
        <w:rPr>
          <w:noProof/>
          <w:sz w:val="20"/>
          <w:szCs w:val="20"/>
          <w:lang w:val="sr-Cyrl-CS"/>
        </w:rPr>
        <w:t xml:space="preserve">            Укупна вредност овог оквирног споразума за Партију </w:t>
      </w:r>
      <w:r w:rsidR="00644608">
        <w:rPr>
          <w:noProof/>
          <w:sz w:val="20"/>
          <w:szCs w:val="20"/>
          <w:lang w:val="sr-Cyrl-CS"/>
        </w:rPr>
        <w:t>______</w:t>
      </w:r>
      <w:r w:rsidRPr="00A057E3">
        <w:rPr>
          <w:noProof/>
          <w:sz w:val="20"/>
          <w:szCs w:val="20"/>
          <w:lang w:val="sr-Cyrl-CS"/>
        </w:rPr>
        <w:t>износи _________  динара без ПДВ-а, ПДВ износи _________ динара, а са ПДВ-ом износи ________ динара.</w:t>
      </w:r>
    </w:p>
    <w:p w:rsidR="00E9605B" w:rsidRPr="00A057E3" w:rsidRDefault="00E9605B" w:rsidP="00E9605B">
      <w:pPr>
        <w:rPr>
          <w:noProof/>
          <w:sz w:val="20"/>
          <w:szCs w:val="20"/>
          <w:lang w:val="sr-Cyrl-CS"/>
        </w:rPr>
      </w:pPr>
      <w:r w:rsidRPr="00A057E3">
        <w:rPr>
          <w:noProof/>
          <w:sz w:val="20"/>
          <w:szCs w:val="20"/>
          <w:lang w:val="sr-Latn-RS"/>
        </w:rPr>
        <w:t xml:space="preserve">            </w:t>
      </w:r>
      <w:r w:rsidRPr="00A057E3">
        <w:rPr>
          <w:noProof/>
          <w:sz w:val="20"/>
          <w:szCs w:val="20"/>
          <w:lang w:val="sr-Cyrl-CS"/>
        </w:rPr>
        <w:t xml:space="preserve">Укупна вредност овог оквирног споразума за Партију </w:t>
      </w:r>
      <w:r w:rsidR="00644608">
        <w:rPr>
          <w:noProof/>
          <w:sz w:val="20"/>
          <w:szCs w:val="20"/>
          <w:lang w:val="sr-Cyrl-RS"/>
        </w:rPr>
        <w:t>_______</w:t>
      </w:r>
      <w:r w:rsidRPr="00A057E3">
        <w:rPr>
          <w:noProof/>
          <w:sz w:val="20"/>
          <w:szCs w:val="20"/>
          <w:lang w:val="sr-Cyrl-CS"/>
        </w:rPr>
        <w:t xml:space="preserve"> износи _________  динара без ПДВ-а, ПДВ износи _________ динара, а са ПДВ-ом износи ________ динара.</w:t>
      </w:r>
    </w:p>
    <w:p w:rsidR="00E9605B" w:rsidRPr="00644608" w:rsidRDefault="00E9605B" w:rsidP="00644608">
      <w:pPr>
        <w:rPr>
          <w:noProof/>
          <w:sz w:val="20"/>
          <w:szCs w:val="20"/>
          <w:lang w:val="sr-Cyrl-CS"/>
        </w:rPr>
      </w:pPr>
      <w:r w:rsidRPr="00A057E3">
        <w:rPr>
          <w:noProof/>
          <w:sz w:val="20"/>
          <w:szCs w:val="20"/>
          <w:lang w:val="sr-Latn-RS"/>
        </w:rPr>
        <w:t xml:space="preserve">            </w:t>
      </w:r>
      <w:r w:rsidRPr="00A057E3">
        <w:rPr>
          <w:noProof/>
          <w:sz w:val="20"/>
          <w:szCs w:val="20"/>
          <w:lang w:val="sr-Cyrl-CS"/>
        </w:rPr>
        <w:t xml:space="preserve">Укупна вредност овог оквирног споразума за Партију </w:t>
      </w:r>
      <w:r w:rsidR="00644608">
        <w:rPr>
          <w:noProof/>
          <w:sz w:val="20"/>
          <w:szCs w:val="20"/>
          <w:lang w:val="sr-Cyrl-RS"/>
        </w:rPr>
        <w:t>_______</w:t>
      </w:r>
      <w:r w:rsidRPr="00A057E3">
        <w:rPr>
          <w:noProof/>
          <w:sz w:val="20"/>
          <w:szCs w:val="20"/>
          <w:lang w:val="sr-Cyrl-CS"/>
        </w:rPr>
        <w:t xml:space="preserve"> износи _________  динара без ПДВ-а, ПДВ износи _________ динара, а са</w:t>
      </w:r>
      <w:r w:rsidR="00644608">
        <w:rPr>
          <w:noProof/>
          <w:sz w:val="20"/>
          <w:szCs w:val="20"/>
          <w:lang w:val="sr-Cyrl-CS"/>
        </w:rPr>
        <w:t xml:space="preserve"> ПДВ-ом износи ________ динара.</w:t>
      </w:r>
    </w:p>
    <w:p w:rsidR="00EA7448" w:rsidRPr="00435735" w:rsidRDefault="00EA7448" w:rsidP="00EA7448">
      <w:pPr>
        <w:rPr>
          <w:i/>
          <w:noProof/>
          <w:sz w:val="20"/>
          <w:szCs w:val="20"/>
          <w:lang w:val="sr-Cyrl-CS"/>
        </w:rPr>
      </w:pPr>
      <w:r w:rsidRPr="00435735">
        <w:rPr>
          <w:noProof/>
          <w:sz w:val="20"/>
          <w:szCs w:val="20"/>
          <w:lang w:val="sr-Cyrl-CS"/>
        </w:rPr>
        <w:t xml:space="preserve">            </w:t>
      </w:r>
      <w:r w:rsidRPr="00435735">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35735" w:rsidRDefault="00EA7448" w:rsidP="00EA7448">
      <w:pPr>
        <w:ind w:firstLine="720"/>
        <w:rPr>
          <w:noProof/>
          <w:sz w:val="20"/>
          <w:szCs w:val="20"/>
          <w:lang w:val="sr-Cyrl-CS"/>
        </w:rPr>
      </w:pPr>
      <w:r w:rsidRPr="00435735">
        <w:rPr>
          <w:noProof/>
          <w:sz w:val="20"/>
          <w:szCs w:val="20"/>
          <w:lang w:val="sr-Cyrl-CS"/>
        </w:rPr>
        <w:t>Јединичне цене добара исказане у спецификацији добара из партија _______</w:t>
      </w:r>
      <w:r w:rsidR="00E9605B">
        <w:rPr>
          <w:noProof/>
          <w:sz w:val="20"/>
          <w:szCs w:val="20"/>
          <w:lang w:val="sr-Latn-RS"/>
        </w:rPr>
        <w:t>________</w:t>
      </w:r>
      <w:r w:rsidRPr="00435735">
        <w:rPr>
          <w:noProof/>
          <w:sz w:val="20"/>
          <w:szCs w:val="20"/>
          <w:lang w:val="sr-Cyrl-CS"/>
        </w:rPr>
        <w:t xml:space="preserve"> су фиксне и не могу се мењати за све време важења овог оквирног споразума.</w:t>
      </w:r>
    </w:p>
    <w:p w:rsidR="00EA7448" w:rsidRPr="00F26BEB" w:rsidRDefault="00EA7448" w:rsidP="00EA7448">
      <w:pPr>
        <w:ind w:firstLine="720"/>
        <w:rPr>
          <w:noProof/>
          <w:sz w:val="20"/>
          <w:szCs w:val="20"/>
          <w:lang w:val="sr-Cyrl-CS"/>
        </w:rPr>
      </w:pPr>
      <w:r w:rsidRPr="00435735">
        <w:rPr>
          <w:noProof/>
          <w:sz w:val="20"/>
          <w:szCs w:val="20"/>
          <w:lang w:val="sr-Cyrl-CS"/>
        </w:rPr>
        <w:t>У цену је урачуната цена добара, трошкови транспорта и сви остали зависни трошкови Добављача.</w:t>
      </w:r>
    </w:p>
    <w:p w:rsidR="00435735" w:rsidRDefault="00435735" w:rsidP="00EA7448">
      <w:pPr>
        <w:suppressAutoHyphens w:val="0"/>
        <w:autoSpaceDE w:val="0"/>
        <w:autoSpaceDN w:val="0"/>
        <w:adjustRightInd w:val="0"/>
        <w:jc w:val="center"/>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E9605B">
        <w:rPr>
          <w:bCs/>
          <w:noProof/>
          <w:sz w:val="20"/>
          <w:szCs w:val="20"/>
          <w:lang w:val="sr-Latn-RS"/>
        </w:rPr>
        <w:t>_____</w:t>
      </w: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5A50FD" w:rsidRDefault="00EA7448" w:rsidP="00EA7448">
      <w:pPr>
        <w:suppressAutoHyphens w:val="0"/>
        <w:autoSpaceDE w:val="0"/>
        <w:autoSpaceDN w:val="0"/>
        <w:adjustRightInd w:val="0"/>
        <w:rPr>
          <w:bCs/>
          <w:noProof/>
          <w:color w:val="FF0000"/>
          <w:sz w:val="20"/>
          <w:szCs w:val="20"/>
          <w:lang w:val="sr-Latn-RS"/>
        </w:rPr>
      </w:pPr>
      <w:r w:rsidRPr="000E11B6">
        <w:rPr>
          <w:bCs/>
          <w:noProof/>
          <w:color w:val="FF0000"/>
          <w:sz w:val="20"/>
          <w:szCs w:val="20"/>
          <w:lang w:val="sr-Cyrl-RS"/>
        </w:rPr>
        <w:t xml:space="preserve">             </w:t>
      </w:r>
      <w:r w:rsidR="005A50FD">
        <w:rPr>
          <w:bCs/>
          <w:noProof/>
          <w:color w:val="FF0000"/>
          <w:sz w:val="20"/>
          <w:szCs w:val="20"/>
          <w:lang w:val="sr-Latn-RS"/>
        </w:rPr>
        <w:t xml:space="preserve"> </w:t>
      </w:r>
      <w:r w:rsidRPr="000E11B6">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w:t>
      </w:r>
      <w:r w:rsidR="005A50FD">
        <w:rPr>
          <w:bCs/>
          <w:noProof/>
          <w:sz w:val="20"/>
          <w:szCs w:val="20"/>
          <w:lang w:val="sr-Latn-RS"/>
        </w:rPr>
        <w:t>.</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w:t>
      </w:r>
      <w:r w:rsidR="00AF5681">
        <w:rPr>
          <w:bCs/>
          <w:noProof/>
          <w:sz w:val="20"/>
          <w:szCs w:val="20"/>
          <w:lang w:val="sr-Cyrl-RS"/>
        </w:rPr>
        <w:t>________</w:t>
      </w:r>
      <w:r w:rsidRPr="00F26BEB">
        <w:rPr>
          <w:bCs/>
          <w:noProof/>
          <w:sz w:val="20"/>
          <w:szCs w:val="20"/>
          <w:lang w:val="sr-Cyrl-RS"/>
        </w:rPr>
        <w:t>, а у складу са овим споразумом.</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7.</w:t>
      </w:r>
    </w:p>
    <w:p w:rsidR="00EA7448" w:rsidRPr="00F26BEB" w:rsidRDefault="00EA7448" w:rsidP="00EA7448">
      <w:pPr>
        <w:tabs>
          <w:tab w:val="left" w:pos="720"/>
        </w:tabs>
        <w:rPr>
          <w:rFonts w:eastAsia="Arial Unicode MS"/>
          <w:noProof/>
          <w:color w:val="000000"/>
          <w:kern w:val="1"/>
          <w:sz w:val="20"/>
          <w:szCs w:val="20"/>
          <w:lang w:val="sr-Cyrl-CS"/>
        </w:rPr>
      </w:pPr>
      <w:r w:rsidRPr="00F26B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w:t>
      </w:r>
      <w:r w:rsidR="00AF5681">
        <w:rPr>
          <w:noProof/>
          <w:sz w:val="20"/>
          <w:szCs w:val="20"/>
          <w:lang w:val="sr-Cyrl-CS"/>
        </w:rPr>
        <w:t>Наручиоца</w:t>
      </w:r>
      <w:r w:rsidRPr="00F26BEB">
        <w:rPr>
          <w:noProof/>
          <w:sz w:val="20"/>
          <w:szCs w:val="20"/>
          <w:lang w:val="sr-Cyrl-CS"/>
        </w:rPr>
        <w:t xml:space="preserve">, а </w:t>
      </w:r>
      <w:r w:rsidRPr="00F26BEB">
        <w:rPr>
          <w:rFonts w:eastAsia="Arial Unicode MS"/>
          <w:noProof/>
          <w:color w:val="000000"/>
          <w:kern w:val="1"/>
          <w:sz w:val="20"/>
          <w:szCs w:val="20"/>
          <w:lang w:val="sr-Cyrl-CS"/>
        </w:rPr>
        <w:t>на основу писменог захтева Наручиоца.</w:t>
      </w:r>
    </w:p>
    <w:p w:rsidR="00EA7448" w:rsidRPr="00F26BEB" w:rsidRDefault="00EA7448" w:rsidP="00EA7448">
      <w:pPr>
        <w:tabs>
          <w:tab w:val="left" w:pos="720"/>
        </w:tabs>
        <w:rPr>
          <w:noProof/>
          <w:sz w:val="20"/>
          <w:szCs w:val="20"/>
          <w:lang w:val="sr-Cyrl-CS"/>
        </w:rPr>
      </w:pPr>
      <w:r w:rsidRPr="00F26BEB">
        <w:rPr>
          <w:rFonts w:eastAsia="Arial Unicode MS"/>
          <w:noProof/>
          <w:color w:val="000000"/>
          <w:kern w:val="1"/>
          <w:sz w:val="20"/>
          <w:szCs w:val="20"/>
          <w:lang w:val="sr-Cyrl-CS"/>
        </w:rPr>
        <w:t xml:space="preserve">              </w:t>
      </w:r>
      <w:r w:rsidR="000E11B6">
        <w:rPr>
          <w:rFonts w:eastAsia="Arial Unicode MS"/>
          <w:noProof/>
          <w:color w:val="000000"/>
          <w:kern w:val="1"/>
          <w:sz w:val="20"/>
          <w:szCs w:val="20"/>
          <w:lang w:val="sr-Latn-RS"/>
        </w:rPr>
        <w:t xml:space="preserve">  </w:t>
      </w:r>
      <w:r w:rsidRPr="00F26BEB">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од  30 сати</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 xml:space="preserve">од _________ сати од пријема писменог </w:t>
      </w:r>
      <w:r w:rsidRPr="00F26BEB">
        <w:rPr>
          <w:noProof/>
          <w:sz w:val="20"/>
          <w:szCs w:val="20"/>
          <w:lang w:val="sr-Cyrl-CS"/>
        </w:rPr>
        <w:t xml:space="preserve">захтева Наручиоца. </w:t>
      </w:r>
    </w:p>
    <w:p w:rsidR="00EA7448" w:rsidRPr="00F26BEB" w:rsidRDefault="00EA7448" w:rsidP="00EA7448">
      <w:pPr>
        <w:rPr>
          <w:rFonts w:eastAsia="Arial Unicode MS"/>
          <w:noProof/>
          <w:color w:val="000000"/>
          <w:kern w:val="1"/>
          <w:sz w:val="20"/>
          <w:szCs w:val="20"/>
          <w:lang w:val="sr-Cyrl-CS"/>
        </w:rPr>
      </w:pPr>
      <w:r w:rsidRPr="00F26BEB">
        <w:rPr>
          <w:noProof/>
          <w:sz w:val="20"/>
          <w:szCs w:val="20"/>
          <w:lang w:val="sr-Cyrl-CS"/>
        </w:rPr>
        <w:t xml:space="preserve">              Место испоруке </w:t>
      </w:r>
      <w:r w:rsidRPr="00F26BEB">
        <w:rPr>
          <w:rFonts w:eastAsia="Arial Unicode MS"/>
          <w:noProof/>
          <w:color w:val="000000"/>
          <w:kern w:val="1"/>
          <w:sz w:val="20"/>
          <w:szCs w:val="20"/>
          <w:lang w:val="sr-Cyrl-CS"/>
        </w:rPr>
        <w:t>утврђује се појединачним уговором.</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C16A97" w:rsidRDefault="00C16A97" w:rsidP="00EA7448">
      <w:pPr>
        <w:tabs>
          <w:tab w:val="clear" w:pos="1440"/>
        </w:tabs>
        <w:suppressAutoHyphens w:val="0"/>
        <w:jc w:val="center"/>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AF5681" w:rsidRPr="000E11B6" w:rsidRDefault="00AF5681" w:rsidP="000E11B6">
      <w:pPr>
        <w:rPr>
          <w:noProof/>
          <w:color w:val="000000"/>
          <w:sz w:val="20"/>
          <w:szCs w:val="20"/>
          <w:lang w:val="sr-Latn-R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lastRenderedPageBreak/>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0E11B6">
        <w:rPr>
          <w:noProof/>
          <w:color w:val="000000"/>
          <w:sz w:val="20"/>
          <w:szCs w:val="20"/>
          <w:lang w:val="sr-Latn-R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оквирног споразума,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w:t>
      </w:r>
      <w:r w:rsidR="00644608">
        <w:rPr>
          <w:noProof/>
          <w:sz w:val="20"/>
          <w:szCs w:val="20"/>
          <w:lang w:val="sr-Cyrl-CS"/>
        </w:rPr>
        <w:t>,</w:t>
      </w:r>
      <w:r w:rsidRPr="00F26BEB">
        <w:rPr>
          <w:noProof/>
          <w:sz w:val="20"/>
          <w:szCs w:val="20"/>
          <w:lang w:val="sr-Cyrl-CS"/>
        </w:rPr>
        <w:t xml:space="preserve">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F26BEB" w:rsidRDefault="00EA7448" w:rsidP="00EA7448">
      <w:pPr>
        <w:tabs>
          <w:tab w:val="clear" w:pos="1440"/>
          <w:tab w:val="left" w:pos="720"/>
        </w:tabs>
        <w:spacing w:line="100" w:lineRule="atLeast"/>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0E11B6" w:rsidRDefault="000E11B6" w:rsidP="00EA7448">
      <w:pPr>
        <w:jc w:val="center"/>
        <w:rPr>
          <w:noProof/>
          <w:color w:val="000000"/>
          <w:sz w:val="20"/>
          <w:szCs w:val="20"/>
          <w:lang w:val="sr-Latn-R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E23D72"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w:t>
      </w:r>
      <w:r w:rsidR="00E23D72">
        <w:rPr>
          <w:noProof/>
          <w:color w:val="000000"/>
          <w:sz w:val="20"/>
          <w:szCs w:val="20"/>
          <w:lang w:val="sr-Cyrl-CS"/>
        </w:rPr>
        <w:t>кључивања појединачних уговора.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5A50FD">
        <w:rPr>
          <w:noProof/>
          <w:color w:val="000000"/>
          <w:sz w:val="20"/>
          <w:szCs w:val="20"/>
          <w:lang w:val="sr-Latn-RS"/>
        </w:rPr>
        <w:t xml:space="preserve"> </w:t>
      </w:r>
      <w:r w:rsidRPr="00F26BEB">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A50FD" w:rsidRPr="005A50FD" w:rsidRDefault="005A50FD" w:rsidP="005A50FD">
      <w:pPr>
        <w:rPr>
          <w:bCs/>
          <w:noProof/>
          <w:color w:val="000000"/>
          <w:sz w:val="20"/>
          <w:szCs w:val="20"/>
          <w:lang w:val="sr-Latn-RS"/>
        </w:rPr>
      </w:pPr>
      <w:r>
        <w:rPr>
          <w:noProof/>
          <w:color w:val="000000"/>
          <w:sz w:val="20"/>
          <w:szCs w:val="20"/>
          <w:lang w:val="sr-Cyrl-CS"/>
        </w:rPr>
        <w:t xml:space="preserve">          </w:t>
      </w:r>
      <w:r>
        <w:rPr>
          <w:bCs/>
          <w:noProof/>
          <w:color w:val="000000"/>
          <w:sz w:val="20"/>
          <w:szCs w:val="20"/>
          <w:lang w:val="sr-Latn-RS"/>
        </w:rPr>
        <w:t xml:space="preserve">   </w:t>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5A50FD" w:rsidRPr="00216EEB" w:rsidRDefault="005A50FD" w:rsidP="005A50FD">
      <w:pPr>
        <w:rPr>
          <w:noProof/>
          <w:color w:val="000000"/>
          <w:sz w:val="20"/>
          <w:szCs w:val="20"/>
          <w:lang w:val="sr-Cyrl-CS"/>
        </w:rPr>
      </w:pPr>
      <w:r w:rsidRPr="00216EEB">
        <w:rPr>
          <w:noProof/>
          <w:color w:val="000000"/>
          <w:sz w:val="20"/>
          <w:szCs w:val="20"/>
          <w:lang w:val="sr-Cyrl-CS"/>
        </w:rPr>
        <w:t xml:space="preserve">            </w:t>
      </w:r>
      <w:r>
        <w:rPr>
          <w:noProof/>
          <w:color w:val="000000"/>
          <w:sz w:val="20"/>
          <w:szCs w:val="20"/>
          <w:lang w:val="sr-Latn-RS"/>
        </w:rPr>
        <w:t xml:space="preserve"> </w:t>
      </w:r>
      <w:r w:rsidRPr="00216EEB">
        <w:rPr>
          <w:noProof/>
          <w:color w:val="000000"/>
          <w:sz w:val="20"/>
          <w:szCs w:val="20"/>
          <w:lang w:val="sr-Cyrl-CS"/>
        </w:rPr>
        <w:t xml:space="preserve">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w:t>
      </w:r>
      <w:r w:rsidRPr="00216EEB">
        <w:rPr>
          <w:noProof/>
          <w:color w:val="000000"/>
          <w:sz w:val="20"/>
          <w:szCs w:val="20"/>
          <w:lang w:val="sr-Cyrl-CS"/>
        </w:rPr>
        <w:lastRenderedPageBreak/>
        <w:t>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5A50FD" w:rsidRDefault="005A50FD" w:rsidP="005A50FD">
      <w:pPr>
        <w:rPr>
          <w:noProof/>
          <w:color w:val="000000"/>
          <w:sz w:val="20"/>
          <w:szCs w:val="20"/>
          <w:lang w:val="sr-Latn-RS"/>
        </w:rPr>
      </w:pPr>
      <w:r w:rsidRPr="00216EEB">
        <w:rPr>
          <w:noProof/>
          <w:color w:val="000000"/>
          <w:sz w:val="20"/>
          <w:szCs w:val="20"/>
          <w:lang w:val="sr-Cyrl-CS"/>
        </w:rPr>
        <w:t xml:space="preserve">            </w:t>
      </w:r>
      <w:r>
        <w:rPr>
          <w:noProof/>
          <w:color w:val="000000"/>
          <w:sz w:val="20"/>
          <w:szCs w:val="20"/>
          <w:lang w:val="sr-Latn-RS"/>
        </w:rPr>
        <w:t xml:space="preserve"> </w:t>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5A50FD" w:rsidRPr="005A50FD" w:rsidRDefault="005A50FD" w:rsidP="005A50FD">
      <w:pPr>
        <w:rPr>
          <w:noProof/>
          <w:color w:val="000000"/>
          <w:sz w:val="20"/>
          <w:szCs w:val="20"/>
          <w:lang w:val="sr-Latn-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w:t>
      </w:r>
      <w:r w:rsidR="005A50FD">
        <w:rPr>
          <w:noProof/>
          <w:sz w:val="20"/>
          <w:szCs w:val="20"/>
          <w:lang w:val="sr-Latn-RS"/>
        </w:rPr>
        <w:t xml:space="preserve"> </w:t>
      </w:r>
      <w:r w:rsidRPr="00F26B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5A50FD">
        <w:rPr>
          <w:bCs/>
          <w:noProof/>
          <w:sz w:val="20"/>
          <w:szCs w:val="20"/>
          <w:lang w:val="sr-Latn-RS"/>
        </w:rPr>
        <w:t xml:space="preserve"> </w:t>
      </w:r>
      <w:r w:rsidRPr="00F26B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НАРУЧИЛАЦ                                                                                           ДОБАВЉАЧ</w:t>
      </w:r>
    </w:p>
    <w:p w:rsidR="005A50FD" w:rsidRPr="00644608" w:rsidRDefault="00644608" w:rsidP="00EA7448">
      <w:pPr>
        <w:rPr>
          <w:noProof/>
          <w:sz w:val="20"/>
          <w:szCs w:val="20"/>
          <w:lang w:val="sr-Cyrl-R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FC188B">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FC188B">
        <w:rPr>
          <w:bCs/>
          <w:noProof/>
          <w:sz w:val="20"/>
          <w:szCs w:val="20"/>
          <w:lang w:val="sr-Cyrl-CS"/>
        </w:rPr>
        <w:t xml:space="preserve">   ВД </w:t>
      </w:r>
      <w:r w:rsidRPr="00F26BEB">
        <w:rPr>
          <w:bCs/>
          <w:noProof/>
          <w:sz w:val="20"/>
          <w:szCs w:val="20"/>
          <w:lang w:val="sr-Cyrl-CS"/>
        </w:rPr>
        <w:t>Директор</w:t>
      </w:r>
      <w:r w:rsidR="00FC188B">
        <w:rPr>
          <w:bCs/>
          <w:noProof/>
          <w:sz w:val="20"/>
          <w:szCs w:val="20"/>
          <w:lang w:val="sr-Cyrl-CS"/>
        </w:rPr>
        <w:t>а</w:t>
      </w:r>
    </w:p>
    <w:p w:rsidR="00EA7448" w:rsidRPr="00F26BEB" w:rsidRDefault="00EA7448" w:rsidP="00EA7448">
      <w:pPr>
        <w:rPr>
          <w:bCs/>
          <w:noProof/>
          <w:sz w:val="20"/>
          <w:szCs w:val="20"/>
          <w:lang w:val="sr-Cyrl-CS"/>
        </w:rPr>
      </w:pPr>
    </w:p>
    <w:p w:rsidR="00EA7448" w:rsidRPr="00F26BEB" w:rsidRDefault="00EA7448" w:rsidP="00EA7448">
      <w:pPr>
        <w:rPr>
          <w:sz w:val="20"/>
          <w:szCs w:val="20"/>
        </w:rPr>
      </w:pPr>
    </w:p>
    <w:p w:rsidR="00102D7F" w:rsidRDefault="00102D7F" w:rsidP="00EA7448">
      <w:pPr>
        <w:pStyle w:val="Heading2"/>
        <w:jc w:val="center"/>
        <w:rPr>
          <w:rFonts w:ascii="Times New Roman" w:hAnsi="Times New Roman"/>
          <w:i w:val="0"/>
          <w:noProof/>
          <w:sz w:val="20"/>
          <w:szCs w:val="20"/>
          <w:lang w:val="sr-Cyrl-RS"/>
        </w:rPr>
      </w:pPr>
    </w:p>
    <w:p w:rsidR="00400A9F" w:rsidRDefault="00400A9F" w:rsidP="00400A9F">
      <w:pPr>
        <w:rPr>
          <w:lang w:val="sr-Cyrl-RS"/>
        </w:rPr>
      </w:pPr>
    </w:p>
    <w:p w:rsidR="00400A9F" w:rsidRDefault="00400A9F" w:rsidP="00400A9F">
      <w:pPr>
        <w:rPr>
          <w:lang w:val="sr-Cyrl-RS"/>
        </w:rPr>
      </w:pPr>
    </w:p>
    <w:p w:rsidR="00400A9F" w:rsidRPr="00400A9F" w:rsidRDefault="00400A9F" w:rsidP="00400A9F">
      <w:pPr>
        <w:rPr>
          <w:lang w:val="sr-Cyrl-RS"/>
        </w:rPr>
      </w:pPr>
    </w:p>
    <w:p w:rsidR="00C16A97" w:rsidRDefault="00C16A97" w:rsidP="00C16A97">
      <w:pPr>
        <w:rPr>
          <w:lang w:val="sr-Cyrl-RS"/>
        </w:rPr>
      </w:pPr>
    </w:p>
    <w:p w:rsidR="00AF5681" w:rsidRPr="005A50FD" w:rsidRDefault="00AF5681" w:rsidP="00C16A97">
      <w:pPr>
        <w:rPr>
          <w:lang w:val="sr-Latn-R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 xml:space="preserve">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w:t>
      </w:r>
      <w:r w:rsidRPr="00F26BEB">
        <w:rPr>
          <w:b/>
          <w:iCs/>
          <w:noProof/>
          <w:sz w:val="20"/>
          <w:szCs w:val="20"/>
          <w:lang w:val="sr-Cyrl-CS" w:eastAsia="en-US"/>
        </w:rPr>
        <w:lastRenderedPageBreak/>
        <w:t>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FC188B">
        <w:rPr>
          <w:bCs/>
          <w:noProof/>
          <w:sz w:val="20"/>
          <w:szCs w:val="20"/>
          <w:lang w:val="sr-Cyrl-CS"/>
        </w:rPr>
        <w:t>Доц</w:t>
      </w:r>
      <w:r w:rsidRPr="00F26BEB">
        <w:rPr>
          <w:bCs/>
          <w:noProof/>
          <w:sz w:val="20"/>
          <w:szCs w:val="20"/>
          <w:lang w:val="sr-Cyrl-CS"/>
        </w:rPr>
        <w:t xml:space="preserve">. др сци. мед. Марија Здравковић, </w:t>
      </w:r>
      <w:r w:rsidR="00FC188B">
        <w:rPr>
          <w:bCs/>
          <w:noProof/>
          <w:sz w:val="20"/>
          <w:szCs w:val="20"/>
          <w:lang w:val="sr-Cyrl-CS"/>
        </w:rPr>
        <w:t xml:space="preserve">в.д. </w:t>
      </w:r>
      <w:r w:rsidRPr="00F26BEB">
        <w:rPr>
          <w:bCs/>
          <w:noProof/>
          <w:sz w:val="20"/>
          <w:szCs w:val="20"/>
          <w:lang w:val="sr-Cyrl-CS"/>
        </w:rPr>
        <w:t>директор</w:t>
      </w:r>
      <w:r w:rsidR="00FC188B">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AF5681">
      <w:pPr>
        <w:tabs>
          <w:tab w:val="left" w:pos="720"/>
        </w:tabs>
        <w:rPr>
          <w:bCs/>
          <w:noProof/>
          <w:sz w:val="20"/>
          <w:szCs w:val="20"/>
          <w:lang w:val="sr-Cyrl-CS"/>
        </w:rPr>
      </w:pPr>
    </w:p>
    <w:p w:rsidR="00AF5681" w:rsidRDefault="00AF5681" w:rsidP="00AF568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AF5681" w:rsidRPr="00A72620" w:rsidRDefault="00AF5681" w:rsidP="00AF5681">
      <w:pPr>
        <w:tabs>
          <w:tab w:val="left" w:pos="720"/>
        </w:tabs>
        <w:jc w:val="center"/>
        <w:rPr>
          <w:bCs/>
          <w:noProof/>
          <w:sz w:val="20"/>
          <w:szCs w:val="20"/>
          <w:lang w:val="sr-Cyrl-CS"/>
        </w:rPr>
      </w:pPr>
    </w:p>
    <w:p w:rsidR="00AF5681" w:rsidRPr="00CC62B8" w:rsidRDefault="00AF5681" w:rsidP="00AF5681">
      <w:pPr>
        <w:rPr>
          <w:lang w:val="sr-Cyrl-R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5A50FD" w:rsidRPr="005A50FD">
        <w:rPr>
          <w:sz w:val="20"/>
          <w:szCs w:val="20"/>
          <w:lang w:val="sr-Cyrl-RS"/>
        </w:rPr>
        <w:t>имплантати у ортопедији (ендопротезе – кукови)</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ЈН ОП </w:t>
      </w:r>
      <w:r w:rsidR="00FC188B">
        <w:rPr>
          <w:sz w:val="20"/>
          <w:szCs w:val="20"/>
          <w:lang w:val="sr-Cyrl-RS" w:eastAsia="en-US"/>
        </w:rPr>
        <w:t>48</w:t>
      </w:r>
      <w:r w:rsidRPr="00F26BEB">
        <w:rPr>
          <w:sz w:val="20"/>
          <w:szCs w:val="20"/>
          <w:lang w:val="sr-Cyrl-RS" w:eastAsia="en-US"/>
        </w:rPr>
        <w:t>Д/1</w:t>
      </w:r>
      <w:r w:rsidR="00FC188B">
        <w:rPr>
          <w:sz w:val="20"/>
          <w:szCs w:val="20"/>
          <w:lang w:val="sr-Cyrl-RS" w:eastAsia="en-US"/>
        </w:rPr>
        <w:t>9</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52C60">
        <w:rPr>
          <w:bCs/>
          <w:iCs/>
          <w:noProof/>
          <w:sz w:val="20"/>
          <w:szCs w:val="20"/>
          <w:lang w:val="sr-Latn-RS"/>
        </w:rPr>
        <w:t>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CC62B8" w:rsidRPr="00A72620" w:rsidRDefault="00CC62B8" w:rsidP="00CC62B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Pr>
          <w:noProof/>
          <w:sz w:val="20"/>
          <w:szCs w:val="20"/>
          <w:lang w:val="sr-Cyrl-RS" w:eastAsia="sr-Cyrl-RS"/>
        </w:rPr>
        <w:t>рним споразу</w:t>
      </w:r>
      <w:r w:rsidR="00FC188B">
        <w:rPr>
          <w:noProof/>
          <w:sz w:val="20"/>
          <w:szCs w:val="20"/>
          <w:lang w:val="sr-Cyrl-RS" w:eastAsia="sr-Cyrl-RS"/>
        </w:rPr>
        <w:t>мом бр. ________ од ______. 2020</w:t>
      </w:r>
      <w:r>
        <w:rPr>
          <w:noProof/>
          <w:sz w:val="20"/>
          <w:szCs w:val="20"/>
          <w:lang w:val="sr-Cyrl-RS" w:eastAsia="sr-Cyrl-RS"/>
        </w:rPr>
        <w:t xml:space="preserve">. </w:t>
      </w:r>
      <w:r w:rsidRPr="00A72620">
        <w:rPr>
          <w:noProof/>
          <w:sz w:val="20"/>
          <w:szCs w:val="20"/>
          <w:lang w:val="sr-Cyrl-RS" w:eastAsia="sr-Cyrl-RS"/>
        </w:rPr>
        <w:t>године</w:t>
      </w:r>
      <w:r w:rsidRPr="00A72620">
        <w:rPr>
          <w:noProof/>
          <w:sz w:val="20"/>
          <w:szCs w:val="20"/>
          <w:lang w:val="sr-Latn-RS" w:eastAsia="sr-Cyrl-RS"/>
        </w:rPr>
        <w:t>;</w:t>
      </w:r>
    </w:p>
    <w:p w:rsidR="00CC62B8" w:rsidRPr="00A72620" w:rsidRDefault="00CC62B8" w:rsidP="00CC62B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FC188B">
        <w:rPr>
          <w:noProof/>
          <w:sz w:val="20"/>
          <w:szCs w:val="20"/>
          <w:lang w:val="sr-Cyrl-RS" w:eastAsia="sr-Cyrl-RS"/>
        </w:rPr>
        <w:t>р. ____________ од _______. 2020</w:t>
      </w:r>
      <w:r>
        <w:rPr>
          <w:noProof/>
          <w:sz w:val="20"/>
          <w:szCs w:val="20"/>
          <w:lang w:val="sr-Cyrl-RS" w:eastAsia="sr-Cyrl-RS"/>
        </w:rPr>
        <w:t>.</w:t>
      </w:r>
      <w:r w:rsidRPr="00A72620">
        <w:rPr>
          <w:noProof/>
          <w:sz w:val="20"/>
          <w:szCs w:val="20"/>
          <w:lang w:val="sr-Cyrl-RS" w:eastAsia="sr-Cyrl-RS"/>
        </w:rPr>
        <w:t xml:space="preserve">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E52C60" w:rsidRPr="005A50FD">
        <w:rPr>
          <w:sz w:val="20"/>
          <w:szCs w:val="20"/>
          <w:lang w:val="sr-Cyrl-RS"/>
        </w:rPr>
        <w:t>имплантати у ортопедији (ендопротезе – кукови)</w:t>
      </w:r>
      <w:r w:rsidR="00E52C60">
        <w:rPr>
          <w:sz w:val="20"/>
          <w:szCs w:val="20"/>
          <w:lang w:val="sr-Latn-RS"/>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w:t>
      </w:r>
      <w:r w:rsidR="00CC62B8">
        <w:rPr>
          <w:bCs/>
          <w:noProof/>
          <w:sz w:val="20"/>
          <w:szCs w:val="20"/>
          <w:lang w:val="sr-Cyrl-CS"/>
        </w:rPr>
        <w:t xml:space="preserve"> за партију _____</w:t>
      </w:r>
      <w:r w:rsidR="00E52C60">
        <w:rPr>
          <w:bCs/>
          <w:noProof/>
          <w:sz w:val="20"/>
          <w:szCs w:val="20"/>
          <w:lang w:val="sr-Latn-RS"/>
        </w:rPr>
        <w:t>___</w:t>
      </w:r>
      <w:r w:rsidR="00CC62B8">
        <w:rPr>
          <w:bCs/>
          <w:noProof/>
          <w:sz w:val="20"/>
          <w:szCs w:val="20"/>
          <w:lang w:val="sr-Cyrl-CS"/>
        </w:rPr>
        <w:t>,</w:t>
      </w:r>
      <w:r w:rsidRPr="00F26BEB">
        <w:rPr>
          <w:bCs/>
          <w:noProof/>
          <w:sz w:val="20"/>
          <w:szCs w:val="20"/>
          <w:lang w:val="sr-Cyrl-CS"/>
        </w:rPr>
        <w:t xml:space="preserve">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F26BEB" w:rsidRDefault="00E52C60" w:rsidP="00E52C60">
      <w:pPr>
        <w:rPr>
          <w:noProof/>
          <w:sz w:val="20"/>
          <w:szCs w:val="20"/>
          <w:lang w:val="sr-Cyrl-CS"/>
        </w:rPr>
      </w:pPr>
      <w:r>
        <w:rPr>
          <w:noProof/>
          <w:sz w:val="20"/>
          <w:szCs w:val="20"/>
          <w:lang w:val="sr-Latn-RS"/>
        </w:rPr>
        <w:t xml:space="preserve">             </w:t>
      </w:r>
      <w:r w:rsidR="00EA7448" w:rsidRPr="00F26B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F26BEB" w:rsidRDefault="00E52C60" w:rsidP="00E52C60">
      <w:pPr>
        <w:rPr>
          <w:noProof/>
          <w:sz w:val="20"/>
          <w:szCs w:val="20"/>
          <w:lang w:val="sr-Cyrl-CS"/>
        </w:rPr>
      </w:pPr>
      <w:r>
        <w:rPr>
          <w:noProof/>
          <w:sz w:val="20"/>
          <w:szCs w:val="20"/>
          <w:lang w:val="sr-Latn-RS"/>
        </w:rPr>
        <w:t xml:space="preserve">            </w:t>
      </w:r>
      <w:r w:rsidR="00EA7448" w:rsidRPr="00F26BEB">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F26BEB" w:rsidRDefault="00EA7448" w:rsidP="00EA7448">
      <w:pPr>
        <w:tabs>
          <w:tab w:val="left" w:pos="720"/>
        </w:tabs>
        <w:rPr>
          <w:noProof/>
          <w:sz w:val="20"/>
          <w:szCs w:val="20"/>
          <w:lang w:val="sr-Cyrl-CS"/>
        </w:rPr>
      </w:pPr>
      <w:r w:rsidRPr="00F26B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 xml:space="preserve">захтеву  </w:t>
      </w:r>
      <w:r w:rsidR="00CC62B8">
        <w:rPr>
          <w:sz w:val="20"/>
          <w:szCs w:val="20"/>
          <w:lang w:val="ru-RU"/>
        </w:rPr>
        <w:t>Наручиоца</w:t>
      </w:r>
      <w:r w:rsidRPr="00F26BEB">
        <w:rPr>
          <w:iCs/>
          <w:sz w:val="20"/>
          <w:szCs w:val="20"/>
          <w:lang w:val="sr-Cyrl-RS"/>
        </w:rPr>
        <w:t>.</w:t>
      </w:r>
    </w:p>
    <w:p w:rsidR="00EA7448" w:rsidRPr="00F26BEB" w:rsidRDefault="00EA7448" w:rsidP="00EA7448">
      <w:pPr>
        <w:tabs>
          <w:tab w:val="left" w:pos="0"/>
          <w:tab w:val="left" w:pos="720"/>
        </w:tabs>
        <w:spacing w:line="100" w:lineRule="atLeast"/>
        <w:rPr>
          <w:rFonts w:eastAsia="Arial Unicode MS"/>
          <w:kern w:val="1"/>
          <w:sz w:val="20"/>
          <w:szCs w:val="20"/>
          <w:lang w:val="sr-Cyrl-RS"/>
        </w:rPr>
      </w:pPr>
      <w:r w:rsidRPr="00F26BEB">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w:t>
      </w:r>
      <w:r w:rsidR="00CC62B8">
        <w:rPr>
          <w:rFonts w:eastAsia="Calibri"/>
          <w:bCs/>
          <w:noProof/>
          <w:sz w:val="20"/>
          <w:szCs w:val="20"/>
          <w:lang w:val="sr-Cyrl-CS" w:eastAsia="en-US"/>
        </w:rPr>
        <w:t>Наручиоца</w:t>
      </w:r>
      <w:r w:rsidRPr="00F26BEB">
        <w:rPr>
          <w:rFonts w:eastAsia="Calibri"/>
          <w:bCs/>
          <w:noProof/>
          <w:sz w:val="20"/>
          <w:szCs w:val="20"/>
          <w:lang w:val="sr-Cyrl-CS" w:eastAsia="en-US"/>
        </w:rPr>
        <w:t xml:space="preserve">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F26BEB" w:rsidRDefault="00EA7448" w:rsidP="00EA7448">
      <w:pPr>
        <w:tabs>
          <w:tab w:val="clear" w:pos="1440"/>
        </w:tabs>
        <w:suppressAutoHyphens w:val="0"/>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E23D72">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35735">
        <w:rPr>
          <w:noProof/>
          <w:color w:val="000000"/>
          <w:sz w:val="20"/>
          <w:szCs w:val="20"/>
          <w:lang w:val="sr-Cyrl-CS"/>
        </w:rPr>
        <w:t xml:space="preserve">   </w:t>
      </w:r>
      <w:r w:rsidRPr="00F26BEB">
        <w:rPr>
          <w:noProof/>
          <w:color w:val="000000"/>
          <w:sz w:val="20"/>
          <w:szCs w:val="20"/>
          <w:lang w:val="sr-Cyrl-CS" w:eastAsia="en-US"/>
        </w:rPr>
        <w:t xml:space="preserve">Квалитет добара која су предмет овог </w:t>
      </w:r>
      <w:r w:rsidR="00E23D72">
        <w:rPr>
          <w:noProof/>
          <w:color w:val="000000"/>
          <w:sz w:val="20"/>
          <w:szCs w:val="20"/>
          <w:lang w:val="sr-Cyrl-CS" w:eastAsia="en-US"/>
        </w:rPr>
        <w:t>уговора</w:t>
      </w:r>
      <w:r w:rsidRPr="00F26B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F26BEB" w:rsidRDefault="00435735"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EA7448"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уговора,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FC188B" w:rsidRDefault="00EA7448" w:rsidP="00FC188B">
      <w:pPr>
        <w:tabs>
          <w:tab w:val="left" w:pos="720"/>
        </w:tabs>
        <w:suppressAutoHyphens w:val="0"/>
        <w:rPr>
          <w:bCs/>
          <w:noProof/>
          <w:sz w:val="20"/>
          <w:szCs w:val="20"/>
          <w:lang w:val="sr-Cyrl-CS" w:eastAsia="en-US"/>
        </w:rPr>
      </w:pPr>
      <w:r w:rsidRPr="00A646B3">
        <w:rPr>
          <w:bCs/>
          <w:noProof/>
          <w:color w:val="C00000"/>
          <w:sz w:val="20"/>
          <w:szCs w:val="20"/>
          <w:lang w:val="sr-Cyrl-CS" w:eastAsia="en-US"/>
        </w:rPr>
        <w:tab/>
      </w:r>
      <w:r w:rsidR="00FC188B">
        <w:rPr>
          <w:bCs/>
          <w:noProof/>
          <w:sz w:val="20"/>
          <w:szCs w:val="20"/>
          <w:lang w:val="sr-Cyrl-CS" w:eastAsia="en-US"/>
        </w:rPr>
        <w:t xml:space="preserve">Уговор се закључује за период до </w:t>
      </w:r>
      <w:r w:rsidR="00FC188B">
        <w:rPr>
          <w:bCs/>
          <w:noProof/>
          <w:sz w:val="20"/>
          <w:szCs w:val="20"/>
          <w:lang w:val="sr-Cyrl-RS" w:eastAsia="en-US"/>
        </w:rPr>
        <w:t>шест</w:t>
      </w:r>
      <w:r w:rsidR="00FC188B">
        <w:rPr>
          <w:bCs/>
          <w:noProof/>
          <w:sz w:val="20"/>
          <w:szCs w:val="20"/>
          <w:lang w:val="sr-Cyrl-CS" w:eastAsia="en-US"/>
        </w:rPr>
        <w:t xml:space="preserve"> месеци од дана потписивања уговора од стране обе уговорне стране.</w:t>
      </w:r>
    </w:p>
    <w:p w:rsidR="00EA7448" w:rsidRPr="00F26BEB" w:rsidRDefault="00FC188B" w:rsidP="00FC188B">
      <w:pPr>
        <w:tabs>
          <w:tab w:val="left" w:pos="720"/>
        </w:tabs>
        <w:suppressAutoHyphens w:val="0"/>
        <w:rPr>
          <w:bCs/>
          <w:noProof/>
          <w:color w:val="000000"/>
          <w:sz w:val="20"/>
          <w:szCs w:val="20"/>
          <w:lang w:val="sr-Cyrl-CS"/>
        </w:rPr>
      </w:pPr>
      <w:r>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w:t>
      </w:r>
      <w:r w:rsidR="00EA7448" w:rsidRPr="00F26BEB">
        <w:rPr>
          <w:bCs/>
          <w:noProof/>
          <w:sz w:val="20"/>
          <w:szCs w:val="20"/>
          <w:lang w:val="sr-Cyrl-CS" w:eastAsia="en-US"/>
        </w:rPr>
        <w:tab/>
      </w:r>
      <w:r w:rsidR="00EA7448"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2</w:t>
      </w:r>
      <w:r w:rsidRPr="00F26BEB">
        <w:rPr>
          <w:bCs/>
          <w:noProof/>
          <w:color w:val="000000"/>
          <w:sz w:val="20"/>
          <w:szCs w:val="20"/>
          <w:lang w:val="sr-Cyrl-CS"/>
        </w:rPr>
        <w:t>.</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400A9F" w:rsidRDefault="00400A9F" w:rsidP="00435735">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w:t>
      </w:r>
      <w:r w:rsidR="00CC62B8">
        <w:rPr>
          <w:noProof/>
          <w:color w:val="000000"/>
          <w:sz w:val="20"/>
          <w:szCs w:val="20"/>
          <w:lang w:val="sr-Cyrl-CS"/>
        </w:rPr>
        <w:t>3</w:t>
      </w:r>
      <w:r w:rsidRPr="00F26BEB">
        <w:rPr>
          <w:noProof/>
          <w:color w:val="000000"/>
          <w:sz w:val="20"/>
          <w:szCs w:val="20"/>
          <w:lang w:val="sr-Cyrl-CS"/>
        </w:rPr>
        <w:t>.</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A646B3" w:rsidRDefault="00A646B3" w:rsidP="00FC188B">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4</w:t>
      </w:r>
      <w:r w:rsidRPr="00F26BEB">
        <w:rPr>
          <w:bCs/>
          <w:noProof/>
          <w:color w:val="000000"/>
          <w:sz w:val="20"/>
          <w:szCs w:val="20"/>
          <w:lang w:val="sr-Cyrl-CS"/>
        </w:rPr>
        <w:t>.</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5</w:t>
      </w:r>
      <w:r w:rsidRPr="00F26BEB">
        <w:rPr>
          <w:bCs/>
          <w:noProof/>
          <w:color w:val="000000"/>
          <w:sz w:val="20"/>
          <w:szCs w:val="20"/>
          <w:lang w:val="sr-Cyrl-CS"/>
        </w:rPr>
        <w:t>.</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FC188B">
        <w:rPr>
          <w:noProof/>
          <w:sz w:val="20"/>
          <w:szCs w:val="20"/>
          <w:lang w:val="sr-Cyrl-CS"/>
        </w:rPr>
        <w:t xml:space="preserve">  Плаћање по овом уговору у 2020</w:t>
      </w:r>
      <w:r w:rsidRPr="00F26BEB">
        <w:rPr>
          <w:noProof/>
          <w:sz w:val="20"/>
          <w:szCs w:val="20"/>
          <w:lang w:val="sr-Cyrl-CS"/>
        </w:rPr>
        <w:t>. години вршиће се до нивоа средстава обезбеђ</w:t>
      </w:r>
      <w:r w:rsidR="00FC188B">
        <w:rPr>
          <w:noProof/>
          <w:sz w:val="20"/>
          <w:szCs w:val="20"/>
          <w:lang w:val="sr-Cyrl-CS"/>
        </w:rPr>
        <w:t>ених Финансијским планом за 2020</w:t>
      </w:r>
      <w:r w:rsidRPr="00F26BEB">
        <w:rPr>
          <w:noProof/>
          <w:sz w:val="20"/>
          <w:szCs w:val="20"/>
          <w:lang w:val="sr-Cyrl-CS"/>
        </w:rPr>
        <w:t xml:space="preserve">.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00FC188B">
        <w:rPr>
          <w:noProof/>
          <w:sz w:val="20"/>
          <w:szCs w:val="20"/>
          <w:lang w:val="sr-Cyrl-CS"/>
        </w:rPr>
        <w:t xml:space="preserve"> у 2021</w:t>
      </w:r>
      <w:r w:rsidRPr="00F26BEB">
        <w:rPr>
          <w:noProof/>
          <w:sz w:val="20"/>
          <w:szCs w:val="20"/>
          <w:lang w:val="sr-Cyrl-CS"/>
        </w:rPr>
        <w:t xml:space="preserve">. години </w:t>
      </w:r>
      <w:r w:rsidR="00CC62B8">
        <w:rPr>
          <w:noProof/>
          <w:sz w:val="20"/>
          <w:szCs w:val="20"/>
          <w:lang w:val="sr-Cyrl-CS"/>
        </w:rPr>
        <w:t xml:space="preserve">Наручилац </w:t>
      </w:r>
      <w:r w:rsidRPr="00F26BEB">
        <w:rPr>
          <w:noProof/>
          <w:sz w:val="20"/>
          <w:szCs w:val="20"/>
          <w:lang w:val="sr-Cyrl-CS"/>
        </w:rPr>
        <w:t xml:space="preserve">ће извршити плаћање </w:t>
      </w:r>
      <w:r w:rsidR="00CC62B8">
        <w:rPr>
          <w:noProof/>
          <w:sz w:val="20"/>
          <w:szCs w:val="20"/>
          <w:lang w:val="sr-Cyrl-CS"/>
        </w:rPr>
        <w:t>Добављач</w:t>
      </w:r>
      <w:r w:rsidRPr="00F26BEB">
        <w:rPr>
          <w:noProof/>
          <w:sz w:val="20"/>
          <w:szCs w:val="20"/>
          <w:lang w:val="sr-Cyrl-CS"/>
        </w:rPr>
        <w:t xml:space="preserve">у по обезбеђивању финансијских средстава усвајањем </w:t>
      </w:r>
      <w:r w:rsidR="00FC188B">
        <w:rPr>
          <w:noProof/>
          <w:sz w:val="20"/>
          <w:szCs w:val="20"/>
          <w:lang w:val="sr-Cyrl-CS"/>
        </w:rPr>
        <w:t>Финансијског плана за 2021</w:t>
      </w:r>
      <w:r w:rsidRPr="00F26BEB">
        <w:rPr>
          <w:noProof/>
          <w:sz w:val="20"/>
          <w:szCs w:val="20"/>
          <w:lang w:val="sr-Cyrl-CS"/>
        </w:rPr>
        <w:t xml:space="preserve">.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CC62B8">
        <w:rPr>
          <w:noProof/>
          <w:sz w:val="20"/>
          <w:szCs w:val="20"/>
          <w:lang w:val="sr-Cyrl-CS"/>
        </w:rPr>
        <w:t>Наручиоца</w:t>
      </w:r>
      <w:r w:rsidRPr="00F26BEB">
        <w:rPr>
          <w:noProof/>
          <w:sz w:val="20"/>
          <w:szCs w:val="20"/>
          <w:lang w:val="sr-Cyrl-CS"/>
        </w:rPr>
        <w:t xml:space="preserve">. </w:t>
      </w:r>
    </w:p>
    <w:p w:rsidR="00EA7448" w:rsidRDefault="00EA7448" w:rsidP="00EA7448">
      <w:pPr>
        <w:rPr>
          <w:noProof/>
          <w:sz w:val="20"/>
          <w:szCs w:val="20"/>
          <w:lang w:val="sr-Cyrl-RS"/>
        </w:rPr>
      </w:pPr>
    </w:p>
    <w:p w:rsidR="00FC188B" w:rsidRPr="00F26BEB" w:rsidRDefault="00FC188B"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lastRenderedPageBreak/>
        <w:t>Члан 1</w:t>
      </w:r>
      <w:r w:rsidR="00CC62B8">
        <w:rPr>
          <w:noProof/>
          <w:sz w:val="20"/>
          <w:szCs w:val="20"/>
          <w:lang w:val="sr-Cyrl-CS"/>
        </w:rPr>
        <w:t>6</w:t>
      </w:r>
      <w:r w:rsidRPr="00F26BEB">
        <w:rPr>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w:t>
      </w:r>
      <w:r w:rsidR="00CC62B8">
        <w:rPr>
          <w:bCs/>
          <w:noProof/>
          <w:sz w:val="20"/>
          <w:szCs w:val="20"/>
          <w:lang w:val="sr-Cyrl-CS"/>
        </w:rPr>
        <w:t>7</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w:t>
      </w:r>
      <w:r w:rsidR="00CC62B8">
        <w:rPr>
          <w:bCs/>
          <w:noProof/>
          <w:sz w:val="20"/>
          <w:szCs w:val="20"/>
          <w:lang w:val="sr-Cyrl-CS"/>
        </w:rPr>
        <w:t>8</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 xml:space="preserve">Члан </w:t>
      </w:r>
      <w:r w:rsidR="00CC62B8">
        <w:rPr>
          <w:bCs/>
          <w:noProof/>
          <w:sz w:val="20"/>
          <w:szCs w:val="20"/>
          <w:lang w:val="sr-Cyrl-CS"/>
        </w:rPr>
        <w:t>19</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r w:rsidR="00CC62B8">
        <w:rPr>
          <w:bCs/>
          <w:noProof/>
          <w:sz w:val="20"/>
          <w:szCs w:val="20"/>
          <w:lang w:val="sr-Cyrl-CS"/>
        </w:rPr>
        <w:t>0</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CC62B8">
        <w:rPr>
          <w:noProof/>
          <w:sz w:val="20"/>
          <w:szCs w:val="20"/>
          <w:lang w:val="sr-Cyrl-CS"/>
        </w:rPr>
        <w:t>Наручилац</w:t>
      </w:r>
      <w:r w:rsidRPr="00F26BEB">
        <w:rPr>
          <w:noProof/>
          <w:sz w:val="20"/>
          <w:szCs w:val="20"/>
          <w:lang w:val="sr-Cyrl-CS"/>
        </w:rPr>
        <w:t xml:space="preserve">, а 2 (два) примерка </w:t>
      </w:r>
      <w:r w:rsidR="00CC62B8">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CC62B8">
        <w:rPr>
          <w:noProof/>
          <w:sz w:val="20"/>
          <w:szCs w:val="20"/>
          <w:lang w:val="sr-Cyrl-CS"/>
        </w:rPr>
        <w:t>НАРУЧИЛАЦ</w:t>
      </w:r>
      <w:r w:rsidRPr="00F26BEB">
        <w:rPr>
          <w:noProof/>
          <w:sz w:val="20"/>
          <w:szCs w:val="20"/>
          <w:lang w:val="sr-Cyrl-CS"/>
        </w:rPr>
        <w:t xml:space="preserve">                                                                                                       </w:t>
      </w:r>
      <w:r w:rsidR="00CC62B8">
        <w:rPr>
          <w:noProof/>
          <w:sz w:val="20"/>
          <w:szCs w:val="20"/>
          <w:lang w:val="sr-Cyrl-CS"/>
        </w:rPr>
        <w:t>ДОБАВЉАЧ</w:t>
      </w:r>
    </w:p>
    <w:p w:rsidR="00CC62B8" w:rsidRPr="00F26BEB" w:rsidRDefault="00FC188B"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CC62B8">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102D7F" w:rsidRDefault="00C13035" w:rsidP="00102D7F">
      <w:pPr>
        <w:pStyle w:val="Heading3"/>
        <w:jc w:val="center"/>
        <w:rPr>
          <w:rStyle w:val="Heading3Char"/>
          <w:rFonts w:ascii="Times New Roman" w:hAnsi="Times New Roman"/>
          <w:b/>
          <w:bCs/>
          <w:noProof/>
          <w:sz w:val="20"/>
          <w:szCs w:val="20"/>
          <w:lang w:val="sr-Cyrl-RS"/>
        </w:rPr>
      </w:pPr>
      <w:r w:rsidRPr="00C13035">
        <w:rPr>
          <w:rFonts w:ascii="Times New Roman" w:hAnsi="Times New Roman"/>
          <w:noProof/>
          <w:sz w:val="20"/>
          <w:szCs w:val="20"/>
          <w:lang w:val="sr-Cyrl-CS"/>
        </w:rPr>
        <w:lastRenderedPageBreak/>
        <w:t>X</w:t>
      </w:r>
      <w:r w:rsidRPr="00C13035">
        <w:rPr>
          <w:rFonts w:ascii="Times New Roman" w:hAnsi="Times New Roman"/>
          <w:noProof/>
          <w:sz w:val="20"/>
          <w:szCs w:val="20"/>
          <w:lang w:val="sr-Latn-RS"/>
        </w:rPr>
        <w:t>II</w:t>
      </w:r>
      <w:r w:rsidR="00102D7F" w:rsidRPr="00F26BEB">
        <w:rPr>
          <w:rFonts w:ascii="Times New Roman" w:hAnsi="Times New Roman"/>
          <w:noProof/>
          <w:sz w:val="20"/>
          <w:szCs w:val="20"/>
          <w:lang w:val="sr-Latn-RS"/>
        </w:rPr>
        <w:t>I</w:t>
      </w:r>
      <w:r w:rsidR="00102D7F" w:rsidRPr="00F26BEB">
        <w:rPr>
          <w:rFonts w:ascii="Times New Roman" w:hAnsi="Times New Roman"/>
          <w:noProof/>
          <w:sz w:val="20"/>
          <w:szCs w:val="20"/>
          <w:lang w:val="sr-Cyrl-CS"/>
        </w:rPr>
        <w:t xml:space="preserve"> О</w:t>
      </w:r>
      <w:r w:rsidR="00102D7F" w:rsidRPr="00F26BEB">
        <w:rPr>
          <w:rStyle w:val="Heading3Char"/>
          <w:rFonts w:ascii="Times New Roman" w:hAnsi="Times New Roman"/>
          <w:b/>
          <w:bCs/>
          <w:noProof/>
          <w:sz w:val="20"/>
          <w:szCs w:val="20"/>
          <w:lang w:val="sr-Cyrl-CS"/>
        </w:rPr>
        <w:t xml:space="preserve">БРАЗАЦ </w:t>
      </w:r>
      <w:r w:rsidR="00102D7F" w:rsidRPr="00F26BEB">
        <w:rPr>
          <w:rStyle w:val="Heading3Char"/>
          <w:rFonts w:ascii="Times New Roman" w:hAnsi="Times New Roman"/>
          <w:b/>
          <w:bCs/>
          <w:noProof/>
          <w:sz w:val="20"/>
          <w:szCs w:val="20"/>
          <w:lang w:val="sr-Cyrl-RS"/>
        </w:rPr>
        <w:t>СПЕЦИФИКАЦИЈЕ ДОБАРА ПО ПАРТИЈАМА</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114"/>
        <w:gridCol w:w="874"/>
      </w:tblGrid>
      <w:tr w:rsidR="00C13035" w:rsidRPr="00F26BEB" w:rsidTr="00C13035">
        <w:trPr>
          <w:gridAfter w:val="1"/>
          <w:wAfter w:w="874" w:type="dxa"/>
          <w:trHeight w:val="430"/>
        </w:trPr>
        <w:tc>
          <w:tcPr>
            <w:tcW w:w="14599" w:type="dxa"/>
            <w:gridSpan w:val="9"/>
            <w:tcBorders>
              <w:top w:val="nil"/>
              <w:left w:val="nil"/>
              <w:right w:val="nil"/>
            </w:tcBorders>
            <w:shd w:val="clear" w:color="auto" w:fill="auto"/>
            <w:noWrap/>
            <w:vAlign w:val="bottom"/>
          </w:tcPr>
          <w:p w:rsidR="00C13035" w:rsidRPr="00F26BEB" w:rsidRDefault="00C13035" w:rsidP="00C13035">
            <w:pPr>
              <w:jc w:val="center"/>
              <w:rPr>
                <w:b/>
                <w:bCs/>
                <w:sz w:val="20"/>
                <w:szCs w:val="20"/>
                <w:lang w:val="sr-Cyrl-RS" w:eastAsia="sr-Latn-CS"/>
              </w:rPr>
            </w:pPr>
          </w:p>
          <w:p w:rsidR="00C13035" w:rsidRPr="00F26BEB" w:rsidRDefault="00C13035" w:rsidP="00C13035">
            <w:pPr>
              <w:jc w:val="center"/>
              <w:rPr>
                <w:b/>
                <w:noProof/>
                <w:color w:val="000000"/>
                <w:sz w:val="20"/>
                <w:szCs w:val="20"/>
                <w:lang w:val="sr-Latn-RS"/>
              </w:rPr>
            </w:pPr>
            <w:r w:rsidRPr="00F26BEB">
              <w:rPr>
                <w:b/>
                <w:bCs/>
                <w:sz w:val="20"/>
                <w:szCs w:val="20"/>
                <w:lang w:val="sr-Latn-CS" w:eastAsia="sr-Latn-CS"/>
              </w:rPr>
              <w:t xml:space="preserve">Партија </w:t>
            </w:r>
            <w:r w:rsidRPr="00F26BEB">
              <w:rPr>
                <w:b/>
                <w:bCs/>
                <w:sz w:val="20"/>
                <w:szCs w:val="20"/>
                <w:lang w:val="sr-Cyrl-RS" w:eastAsia="sr-Latn-CS"/>
              </w:rPr>
              <w:t>1</w:t>
            </w:r>
            <w:r w:rsidRPr="00F26BEB">
              <w:rPr>
                <w:b/>
                <w:bCs/>
                <w:sz w:val="20"/>
                <w:szCs w:val="20"/>
                <w:lang w:val="sr-Latn-CS" w:eastAsia="sr-Latn-CS"/>
              </w:rPr>
              <w:t xml:space="preserve"> -</w:t>
            </w:r>
            <w:r w:rsidRPr="00F26BEB">
              <w:rPr>
                <w:b/>
                <w:noProof/>
                <w:color w:val="000000"/>
                <w:sz w:val="20"/>
                <w:szCs w:val="20"/>
                <w:lang w:val="sr-Cyrl-CS"/>
              </w:rPr>
              <w:t xml:space="preserve"> </w:t>
            </w:r>
            <w:r w:rsidR="00FC188B" w:rsidRPr="00FC188B">
              <w:rPr>
                <w:b/>
                <w:noProof/>
                <w:color w:val="000000"/>
                <w:sz w:val="20"/>
                <w:szCs w:val="20"/>
                <w:lang w:val="sr-Cyrl-CS"/>
              </w:rPr>
              <w:t>Ревизионе цементне тоталне ендопротезе кука</w:t>
            </w:r>
          </w:p>
        </w:tc>
      </w:tr>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C13035" w:rsidRPr="00F26BEB" w:rsidRDefault="00C13035" w:rsidP="00C13035">
            <w:pPr>
              <w:jc w:val="center"/>
              <w:rPr>
                <w:b/>
                <w:bCs/>
                <w:sz w:val="20"/>
                <w:szCs w:val="20"/>
                <w:lang w:val="sr-Cyrl-RS" w:eastAsia="sr-Latn-CS"/>
              </w:rPr>
            </w:pP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953569" w:rsidP="00C13035">
            <w:pPr>
              <w:jc w:val="center"/>
              <w:rPr>
                <w:i/>
                <w:iCs/>
                <w:noProof/>
                <w:sz w:val="20"/>
                <w:szCs w:val="20"/>
                <w:lang w:val="sr-Cyrl-CS"/>
              </w:rPr>
            </w:pPr>
            <w:r>
              <w:rPr>
                <w:i/>
                <w:iCs/>
                <w:noProof/>
                <w:sz w:val="20"/>
                <w:szCs w:val="20"/>
                <w:lang w:val="sr-Cyrl-CS"/>
              </w:rPr>
              <w:t xml:space="preserve">Ставка </w:t>
            </w:r>
            <w:r>
              <w:rPr>
                <w:i/>
                <w:iCs/>
                <w:noProof/>
                <w:sz w:val="20"/>
                <w:szCs w:val="20"/>
              </w:rPr>
              <w:t>1</w:t>
            </w:r>
            <w:r w:rsidR="00C13035" w:rsidRPr="005C548D">
              <w:rPr>
                <w:i/>
                <w:iCs/>
                <w:noProof/>
                <w:sz w:val="20"/>
                <w:szCs w:val="20"/>
                <w:lang w:val="sr-Cyrl-CS"/>
              </w:rPr>
              <w:t xml:space="preserve">. </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u w:val="single"/>
                <w:lang w:val="sr-Cyrl-CS" w:eastAsia="sr-Latn-CS"/>
              </w:rPr>
            </w:pPr>
            <w:r w:rsidRPr="005C548D">
              <w:rPr>
                <w:i/>
                <w:noProof/>
                <w:sz w:val="20"/>
                <w:szCs w:val="20"/>
                <w:u w:val="single"/>
                <w:lang w:val="sr-Cyrl-CS"/>
              </w:rPr>
              <w:t>Ревизионе цементне тоталне ендопротезе кука</w:t>
            </w:r>
            <w:r w:rsidRPr="005C548D">
              <w:rPr>
                <w:noProof/>
                <w:sz w:val="20"/>
                <w:szCs w:val="20"/>
                <w:u w:val="single"/>
                <w:lang w:val="sr-Cyrl-CS" w:eastAsia="sr-Latn-CS"/>
              </w:rPr>
              <w:t xml:space="preserve"> </w:t>
            </w:r>
          </w:p>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Стем са коларом и три дужине моноблока за колар стема са завртњима, израђен од легура</w:t>
            </w:r>
            <w:r w:rsidRPr="005C548D">
              <w:rPr>
                <w:sz w:val="20"/>
                <w:szCs w:val="20"/>
                <w:lang w:val="sr-Cyrl-CS" w:eastAsia="sr-Latn-CS"/>
              </w:rPr>
              <w:t xml:space="preserve"> </w:t>
            </w:r>
            <w:r w:rsidRPr="005C548D">
              <w:rPr>
                <w:sz w:val="20"/>
                <w:szCs w:val="20"/>
                <w:lang w:val="sr-Latn-CS" w:eastAsia="sr-Latn-CS"/>
              </w:rPr>
              <w:t xml:space="preserve">CoCr, </w:t>
            </w:r>
            <w:r w:rsidRPr="005C548D">
              <w:rPr>
                <w:noProof/>
                <w:sz w:val="20"/>
                <w:szCs w:val="20"/>
                <w:lang w:val="sr-Cyrl-CS" w:eastAsia="sr-Latn-CS"/>
              </w:rPr>
              <w:t>са конусом врата</w:t>
            </w:r>
            <w:r w:rsidRPr="005C548D">
              <w:rPr>
                <w:sz w:val="20"/>
                <w:szCs w:val="20"/>
                <w:lang w:val="sr-Cyrl-CS" w:eastAsia="sr-Latn-CS"/>
              </w:rPr>
              <w:t xml:space="preserve"> </w:t>
            </w:r>
            <w:r w:rsidRPr="005C548D">
              <w:rPr>
                <w:sz w:val="20"/>
                <w:szCs w:val="20"/>
                <w:lang w:val="sr-Latn-CS" w:eastAsia="sr-Latn-CS"/>
              </w:rPr>
              <w:t xml:space="preserve">12/14, </w:t>
            </w:r>
            <w:r w:rsidRPr="005C548D">
              <w:rPr>
                <w:noProof/>
                <w:sz w:val="20"/>
                <w:szCs w:val="20"/>
                <w:lang w:val="sr-Cyrl-CS" w:eastAsia="sr-Latn-CS"/>
              </w:rPr>
              <w:t>стем са врхом који се сужава и са дисталним центрилизером, у бар четири различите дужине стема и четири различите метафизне ширине стема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 xml:space="preserve">      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953569" w:rsidP="00C13035">
            <w:pPr>
              <w:jc w:val="center"/>
              <w:rPr>
                <w:i/>
                <w:iCs/>
                <w:noProof/>
                <w:sz w:val="20"/>
                <w:szCs w:val="20"/>
                <w:lang w:val="sr-Cyrl-CS"/>
              </w:rPr>
            </w:pPr>
            <w:r>
              <w:rPr>
                <w:i/>
                <w:iCs/>
                <w:noProof/>
                <w:sz w:val="20"/>
                <w:szCs w:val="20"/>
                <w:lang w:val="sr-Cyrl-CS"/>
              </w:rPr>
              <w:t xml:space="preserve">Ставка </w:t>
            </w:r>
            <w:r>
              <w:rPr>
                <w:i/>
                <w:iCs/>
                <w:noProof/>
                <w:sz w:val="20"/>
                <w:szCs w:val="20"/>
              </w:rPr>
              <w:t>1</w:t>
            </w:r>
            <w:r w:rsidR="00C13035" w:rsidRPr="005C548D">
              <w:rPr>
                <w:i/>
                <w:iCs/>
                <w:noProof/>
                <w:sz w:val="20"/>
                <w:szCs w:val="20"/>
                <w:lang w:val="sr-Cyrl-CS"/>
              </w:rPr>
              <w:t>а.</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Ацетабуларна капа израђена од</w:t>
            </w:r>
            <w:r w:rsidRPr="005C548D">
              <w:rPr>
                <w:sz w:val="20"/>
                <w:szCs w:val="20"/>
                <w:lang w:val="sr-Cyrl-CS" w:eastAsia="sr-Latn-CS"/>
              </w:rPr>
              <w:t xml:space="preserve"> </w:t>
            </w:r>
            <w:r w:rsidRPr="005C548D">
              <w:rPr>
                <w:sz w:val="20"/>
                <w:szCs w:val="20"/>
                <w:lang w:val="sr-Latn-CS" w:eastAsia="sr-Latn-CS"/>
              </w:rPr>
              <w:t xml:space="preserve">UHMWPE </w:t>
            </w:r>
            <w:r w:rsidRPr="005C548D">
              <w:rPr>
                <w:noProof/>
                <w:sz w:val="20"/>
                <w:szCs w:val="20"/>
                <w:lang w:val="sr-Cyrl-CS" w:eastAsia="sr-Latn-CS"/>
              </w:rPr>
              <w:t>ултра високомолекуларног полиетилена, дебљине минимално о</w:t>
            </w:r>
            <w:r w:rsidRPr="005C548D">
              <w:rPr>
                <w:sz w:val="20"/>
                <w:szCs w:val="20"/>
                <w:lang w:val="sr-Cyrl-CS" w:eastAsia="sr-Latn-CS"/>
              </w:rPr>
              <w:t>д</w:t>
            </w:r>
            <w:r w:rsidRPr="005C548D">
              <w:rPr>
                <w:sz w:val="20"/>
                <w:szCs w:val="20"/>
                <w:lang w:val="sr-Latn-CS" w:eastAsia="sr-Latn-CS"/>
              </w:rPr>
              <w:t xml:space="preserve"> 6mm, </w:t>
            </w:r>
            <w:r w:rsidRPr="005C548D">
              <w:rPr>
                <w:noProof/>
                <w:sz w:val="20"/>
                <w:szCs w:val="20"/>
                <w:lang w:val="sr-Cyrl-CS" w:eastAsia="sr-Latn-CS"/>
              </w:rPr>
              <w:t>доступна у расположивим дијаметрим</w:t>
            </w:r>
            <w:r w:rsidRPr="005C548D">
              <w:rPr>
                <w:sz w:val="20"/>
                <w:szCs w:val="20"/>
                <w:lang w:val="sr-Cyrl-CS" w:eastAsia="sr-Latn-CS"/>
              </w:rPr>
              <w:t>а</w:t>
            </w:r>
            <w:r w:rsidRPr="005C548D">
              <w:rPr>
                <w:sz w:val="20"/>
                <w:szCs w:val="20"/>
                <w:lang w:val="sr-Latn-CS" w:eastAsia="sr-Latn-CS"/>
              </w:rPr>
              <w:t xml:space="preserve"> 28 </w:t>
            </w:r>
            <w:r w:rsidRPr="005C548D">
              <w:rPr>
                <w:sz w:val="20"/>
                <w:szCs w:val="20"/>
                <w:lang w:val="sr-Cyrl-RS" w:eastAsia="sr-Latn-CS"/>
              </w:rPr>
              <w:t>и</w:t>
            </w:r>
            <w:r w:rsidRPr="005C548D">
              <w:rPr>
                <w:sz w:val="20"/>
                <w:szCs w:val="20"/>
                <w:lang w:val="sr-Latn-CS" w:eastAsia="sr-Latn-CS"/>
              </w:rPr>
              <w:t xml:space="preserve"> 32mm, </w:t>
            </w:r>
            <w:r w:rsidRPr="005C548D">
              <w:rPr>
                <w:sz w:val="20"/>
                <w:szCs w:val="20"/>
                <w:lang w:val="sr-Cyrl-RS" w:eastAsia="sr-Latn-CS"/>
              </w:rPr>
              <w:t>са</w:t>
            </w:r>
            <w:r w:rsidRPr="005C548D">
              <w:rPr>
                <w:sz w:val="20"/>
                <w:szCs w:val="20"/>
                <w:lang w:val="sr-Latn-CS" w:eastAsia="sr-Latn-CS"/>
              </w:rPr>
              <w:t xml:space="preserve"> 4 </w:t>
            </w:r>
            <w:r w:rsidRPr="005C548D">
              <w:rPr>
                <w:noProof/>
                <w:sz w:val="20"/>
                <w:szCs w:val="20"/>
                <w:lang w:val="sr-Cyrl-CS" w:eastAsia="sr-Latn-CS"/>
              </w:rPr>
              <w:t>спацера од</w:t>
            </w:r>
            <w:r w:rsidRPr="005C548D">
              <w:rPr>
                <w:sz w:val="20"/>
                <w:szCs w:val="20"/>
                <w:lang w:val="sr-Cyrl-CS" w:eastAsia="sr-Latn-CS"/>
              </w:rPr>
              <w:t xml:space="preserve"> </w:t>
            </w:r>
            <w:r w:rsidRPr="005C548D">
              <w:rPr>
                <w:sz w:val="20"/>
                <w:szCs w:val="20"/>
                <w:lang w:val="sr-Latn-CS" w:eastAsia="sr-Latn-CS"/>
              </w:rPr>
              <w:t>PMMA</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696"/>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953569" w:rsidP="00C13035">
            <w:pPr>
              <w:jc w:val="center"/>
              <w:rPr>
                <w:i/>
                <w:iCs/>
                <w:noProof/>
                <w:sz w:val="20"/>
                <w:szCs w:val="20"/>
                <w:lang w:val="sr-Cyrl-CS"/>
              </w:rPr>
            </w:pPr>
            <w:r>
              <w:rPr>
                <w:i/>
                <w:iCs/>
                <w:noProof/>
                <w:sz w:val="20"/>
                <w:szCs w:val="20"/>
                <w:lang w:val="sr-Cyrl-CS"/>
              </w:rPr>
              <w:t xml:space="preserve">Ставка </w:t>
            </w:r>
            <w:r>
              <w:rPr>
                <w:i/>
                <w:iCs/>
                <w:noProof/>
                <w:sz w:val="20"/>
                <w:szCs w:val="20"/>
              </w:rPr>
              <w:t>1</w:t>
            </w:r>
            <w:r w:rsidR="00C13035" w:rsidRPr="005C548D">
              <w:rPr>
                <w:i/>
                <w:iCs/>
                <w:noProof/>
                <w:sz w:val="20"/>
                <w:szCs w:val="20"/>
                <w:lang w:val="sr-Cyrl-CS"/>
              </w:rPr>
              <w:t>б.</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sz w:val="20"/>
                <w:szCs w:val="20"/>
                <w:lang w:val="sr-Latn-CS" w:eastAsia="sr-Latn-CS"/>
              </w:rPr>
            </w:pPr>
            <w:r w:rsidRPr="005C548D">
              <w:rPr>
                <w:noProof/>
                <w:sz w:val="20"/>
                <w:szCs w:val="20"/>
                <w:lang w:val="sr-Cyrl-CS" w:eastAsia="sr-Latn-CS"/>
              </w:rPr>
              <w:t>Феморална глава израђена од легура</w:t>
            </w:r>
            <w:r w:rsidRPr="005C548D">
              <w:rPr>
                <w:sz w:val="20"/>
                <w:szCs w:val="20"/>
                <w:lang w:val="sr-Cyrl-CS" w:eastAsia="sr-Latn-CS"/>
              </w:rPr>
              <w:t xml:space="preserve"> </w:t>
            </w:r>
            <w:r w:rsidRPr="005C548D">
              <w:rPr>
                <w:sz w:val="20"/>
                <w:szCs w:val="20"/>
                <w:lang w:val="sr-Latn-CS" w:eastAsia="sr-Latn-CS"/>
              </w:rPr>
              <w:t>CoCr,</w:t>
            </w:r>
            <w:r w:rsidRPr="005C548D">
              <w:rPr>
                <w:sz w:val="20"/>
                <w:szCs w:val="20"/>
                <w:lang w:val="sr-Cyrl-RS" w:eastAsia="sr-Latn-CS"/>
              </w:rPr>
              <w:t xml:space="preserve"> за конус</w:t>
            </w:r>
            <w:r w:rsidRPr="005C548D">
              <w:rPr>
                <w:sz w:val="20"/>
                <w:szCs w:val="20"/>
                <w:lang w:val="sr-Latn-CS" w:eastAsia="sr-Latn-CS"/>
              </w:rPr>
              <w:t xml:space="preserve"> 12/14, </w:t>
            </w:r>
            <w:r w:rsidRPr="005C548D">
              <w:rPr>
                <w:noProof/>
                <w:sz w:val="20"/>
                <w:szCs w:val="20"/>
                <w:lang w:val="sr-Cyrl-CS" w:eastAsia="sr-Latn-CS"/>
              </w:rPr>
              <w:t>доступана у расположивим дијаметрима</w:t>
            </w:r>
            <w:r w:rsidRPr="005C548D">
              <w:rPr>
                <w:sz w:val="20"/>
                <w:szCs w:val="20"/>
                <w:lang w:val="sr-Cyrl-CS" w:eastAsia="sr-Latn-CS"/>
              </w:rPr>
              <w:t xml:space="preserve"> </w:t>
            </w:r>
            <w:r w:rsidRPr="005C548D">
              <w:rPr>
                <w:sz w:val="20"/>
                <w:szCs w:val="20"/>
                <w:lang w:val="sr-Latn-CS" w:eastAsia="sr-Latn-CS"/>
              </w:rPr>
              <w:t xml:space="preserve">28 </w:t>
            </w:r>
            <w:r w:rsidRPr="005C548D">
              <w:rPr>
                <w:sz w:val="20"/>
                <w:szCs w:val="20"/>
                <w:lang w:val="sr-Cyrl-RS" w:eastAsia="sr-Latn-CS"/>
              </w:rPr>
              <w:t>и</w:t>
            </w:r>
            <w:r w:rsidRPr="005C548D">
              <w:rPr>
                <w:sz w:val="20"/>
                <w:szCs w:val="20"/>
                <w:lang w:val="sr-Latn-CS" w:eastAsia="sr-Latn-CS"/>
              </w:rPr>
              <w:t xml:space="preserve"> 32mm, </w:t>
            </w:r>
            <w:r w:rsidRPr="005C548D">
              <w:rPr>
                <w:noProof/>
                <w:sz w:val="20"/>
                <w:szCs w:val="20"/>
                <w:lang w:val="sr-Cyrl-CS" w:eastAsia="sr-Latn-CS"/>
              </w:rPr>
              <w:t>са најмање пет различитих дужина врат</w:t>
            </w:r>
            <w:r w:rsidRPr="005C548D">
              <w:rPr>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392"/>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953569" w:rsidP="00C13035">
            <w:pPr>
              <w:jc w:val="center"/>
              <w:rPr>
                <w:i/>
                <w:iCs/>
                <w:noProof/>
                <w:sz w:val="20"/>
                <w:szCs w:val="20"/>
                <w:lang w:val="sr-Cyrl-CS"/>
              </w:rPr>
            </w:pPr>
            <w:r>
              <w:rPr>
                <w:i/>
                <w:iCs/>
                <w:noProof/>
                <w:sz w:val="20"/>
                <w:szCs w:val="20"/>
                <w:lang w:val="sr-Cyrl-CS"/>
              </w:rPr>
              <w:t xml:space="preserve">Ставка </w:t>
            </w:r>
            <w:r>
              <w:rPr>
                <w:i/>
                <w:iCs/>
                <w:noProof/>
                <w:sz w:val="20"/>
                <w:szCs w:val="20"/>
              </w:rPr>
              <w:t>1</w:t>
            </w:r>
            <w:r w:rsidR="00C13035" w:rsidRPr="005C548D">
              <w:rPr>
                <w:i/>
                <w:iCs/>
                <w:noProof/>
                <w:sz w:val="20"/>
                <w:szCs w:val="20"/>
                <w:lang w:val="sr-Cyrl-CS"/>
              </w:rPr>
              <w:t>в.</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lang w:val="sr-Cyrl-CS" w:eastAsia="sr-Latn-CS"/>
              </w:rPr>
            </w:pPr>
            <w:r w:rsidRPr="005C548D">
              <w:rPr>
                <w:noProof/>
                <w:sz w:val="20"/>
                <w:szCs w:val="20"/>
                <w:lang w:val="sr-Cyrl-CS" w:eastAsia="sr-Latn-CS"/>
              </w:rPr>
              <w:t>Моноблок са коларом стема са завртњима, у три дужине</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342"/>
        </w:trPr>
        <w:tc>
          <w:tcPr>
            <w:tcW w:w="1135" w:type="dxa"/>
            <w:tcBorders>
              <w:top w:val="nil"/>
              <w:left w:val="single" w:sz="4" w:space="0" w:color="auto"/>
              <w:bottom w:val="single" w:sz="4" w:space="0" w:color="auto"/>
              <w:right w:val="single" w:sz="4" w:space="0" w:color="auto"/>
            </w:tcBorders>
            <w:shd w:val="clear" w:color="auto" w:fill="auto"/>
            <w:noWrap/>
          </w:tcPr>
          <w:p w:rsidR="00C13035" w:rsidRPr="005C548D" w:rsidRDefault="00953569" w:rsidP="00C13035">
            <w:pPr>
              <w:jc w:val="center"/>
              <w:rPr>
                <w:i/>
                <w:iCs/>
                <w:noProof/>
                <w:sz w:val="20"/>
                <w:szCs w:val="20"/>
                <w:lang w:val="sr-Cyrl-CS"/>
              </w:rPr>
            </w:pPr>
            <w:r>
              <w:rPr>
                <w:i/>
                <w:iCs/>
                <w:noProof/>
                <w:sz w:val="20"/>
                <w:szCs w:val="20"/>
                <w:lang w:val="sr-Cyrl-CS"/>
              </w:rPr>
              <w:t xml:space="preserve">Ставка </w:t>
            </w:r>
            <w:r>
              <w:rPr>
                <w:i/>
                <w:iCs/>
                <w:noProof/>
                <w:sz w:val="20"/>
                <w:szCs w:val="20"/>
              </w:rPr>
              <w:t>1</w:t>
            </w:r>
            <w:r w:rsidR="00C13035" w:rsidRPr="005C548D">
              <w:rPr>
                <w:i/>
                <w:iCs/>
                <w:noProof/>
                <w:sz w:val="20"/>
                <w:szCs w:val="20"/>
                <w:lang w:val="sr-Cyrl-CS"/>
              </w:rPr>
              <w:t>г.</w:t>
            </w:r>
          </w:p>
        </w:tc>
        <w:tc>
          <w:tcPr>
            <w:tcW w:w="4726" w:type="dxa"/>
            <w:tcBorders>
              <w:top w:val="nil"/>
              <w:left w:val="nil"/>
              <w:bottom w:val="single" w:sz="4" w:space="0" w:color="auto"/>
              <w:right w:val="single" w:sz="4" w:space="0" w:color="auto"/>
            </w:tcBorders>
            <w:shd w:val="clear" w:color="auto" w:fill="auto"/>
            <w:vAlign w:val="center"/>
          </w:tcPr>
          <w:p w:rsidR="00C13035" w:rsidRPr="005C548D" w:rsidRDefault="00C13035" w:rsidP="00C13035">
            <w:pPr>
              <w:tabs>
                <w:tab w:val="clear" w:pos="1440"/>
              </w:tabs>
              <w:suppressAutoHyphens w:val="0"/>
              <w:rPr>
                <w:noProof/>
                <w:sz w:val="20"/>
                <w:szCs w:val="20"/>
                <w:lang w:val="sr-Cyrl-CS" w:eastAsia="sr-Latn-CS"/>
              </w:rPr>
            </w:pPr>
            <w:r w:rsidRPr="005C548D">
              <w:rPr>
                <w:noProof/>
                <w:sz w:val="20"/>
                <w:szCs w:val="20"/>
                <w:lang w:val="sr-Cyrl-CS" w:eastAsia="sr-Latn-CS"/>
              </w:rPr>
              <w:t>Дистални централизер</w:t>
            </w:r>
          </w:p>
        </w:tc>
        <w:tc>
          <w:tcPr>
            <w:tcW w:w="1551" w:type="dxa"/>
            <w:tcBorders>
              <w:top w:val="nil"/>
              <w:left w:val="nil"/>
              <w:bottom w:val="single" w:sz="4" w:space="0" w:color="auto"/>
              <w:right w:val="single" w:sz="4" w:space="0" w:color="auto"/>
            </w:tcBorders>
            <w:shd w:val="clear" w:color="auto" w:fill="auto"/>
            <w:noWrap/>
          </w:tcPr>
          <w:p w:rsidR="00C13035" w:rsidRPr="005C548D" w:rsidRDefault="00C13035" w:rsidP="00C13035">
            <w:pPr>
              <w:jc w:val="right"/>
              <w:rPr>
                <w:rFonts w:eastAsia="Calibri"/>
                <w:sz w:val="20"/>
                <w:szCs w:val="20"/>
                <w:lang w:val="sr-Cyrl-RS" w:eastAsia="en-US"/>
              </w:rPr>
            </w:pPr>
            <w:r w:rsidRPr="005C548D">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bl>
    <w:p w:rsidR="00107B18" w:rsidRDefault="00107B18" w:rsidP="00107B18">
      <w:pPr>
        <w:ind w:left="708"/>
        <w:rPr>
          <w:b/>
          <w:noProof/>
          <w:color w:val="000000"/>
          <w:sz w:val="20"/>
          <w:szCs w:val="20"/>
          <w:lang w:val="sr-Cyrl-CS" w:eastAsia="sr-Latn-CS"/>
        </w:rPr>
      </w:pPr>
      <w:r>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Pr>
          <w:b/>
          <w:bCs/>
          <w:noProof/>
          <w:color w:val="000000"/>
          <w:sz w:val="20"/>
          <w:szCs w:val="20"/>
          <w:lang w:eastAsia="sr-Latn-CS"/>
        </w:rPr>
        <w:t xml:space="preserve">. </w:t>
      </w:r>
      <w:r>
        <w:rPr>
          <w:b/>
          <w:noProof/>
          <w:color w:val="000000"/>
          <w:sz w:val="20"/>
          <w:szCs w:val="20"/>
          <w:lang w:val="sr-Cyrl-CS" w:eastAsia="sr-Latn-CS"/>
        </w:rPr>
        <w:t>Дневно лагеровање утрошеног ендопротетског материјала.</w:t>
      </w:r>
    </w:p>
    <w:p w:rsidR="00107B18" w:rsidRDefault="00107B18" w:rsidP="00107B18">
      <w:pPr>
        <w:ind w:left="708"/>
        <w:rPr>
          <w:b/>
          <w:noProof/>
          <w:color w:val="000000"/>
          <w:sz w:val="20"/>
          <w:szCs w:val="20"/>
          <w:lang w:val="sr-Cyrl-CS" w:eastAsia="sr-Latn-CS"/>
        </w:rPr>
      </w:pPr>
    </w:p>
    <w:p w:rsidR="00107B18" w:rsidRDefault="00107B18" w:rsidP="00107B18">
      <w:pPr>
        <w:ind w:left="708"/>
        <w:rPr>
          <w:b/>
          <w:noProof/>
          <w:color w:val="000000"/>
          <w:sz w:val="20"/>
          <w:szCs w:val="20"/>
          <w:lang w:val="sr-Cyrl-RS" w:eastAsia="sr-Latn-CS"/>
        </w:rPr>
      </w:pPr>
    </w:p>
    <w:p w:rsidR="00107B18" w:rsidRDefault="00107B18" w:rsidP="00107B18">
      <w:pPr>
        <w:jc w:val="center"/>
        <w:rPr>
          <w:iCs/>
          <w:sz w:val="20"/>
          <w:szCs w:val="20"/>
          <w:lang w:val="sr-Cyrl-RS"/>
        </w:rPr>
      </w:pPr>
      <w:r>
        <w:rPr>
          <w:iCs/>
          <w:sz w:val="20"/>
          <w:szCs w:val="20"/>
          <w:lang w:val="sr-Cyrl-RS"/>
        </w:rPr>
        <w:t xml:space="preserve">                    Датум:                                                                                       М.П.                                                             Потпис понуђача</w:t>
      </w:r>
    </w:p>
    <w:p w:rsidR="00107B18" w:rsidRDefault="00107B18" w:rsidP="00107B18">
      <w:pPr>
        <w:jc w:val="center"/>
        <w:rPr>
          <w:iCs/>
          <w:sz w:val="20"/>
          <w:szCs w:val="20"/>
          <w:lang w:val="sr-Cyrl-RS"/>
        </w:rPr>
      </w:pPr>
    </w:p>
    <w:p w:rsidR="00107B18" w:rsidRDefault="00107B18" w:rsidP="00107B18">
      <w:pPr>
        <w:rPr>
          <w:i/>
          <w:iCs/>
          <w:sz w:val="20"/>
          <w:szCs w:val="20"/>
        </w:rPr>
      </w:pPr>
      <w:r>
        <w:rPr>
          <w:i/>
          <w:iCs/>
          <w:sz w:val="20"/>
          <w:szCs w:val="20"/>
          <w:lang w:val="sr-Cyrl-RS"/>
        </w:rPr>
        <w:t xml:space="preserve">                                       _____________________                                                                                                                                       _____________________</w:t>
      </w:r>
    </w:p>
    <w:p w:rsidR="00C13035" w:rsidRDefault="00C13035" w:rsidP="00C13035">
      <w:pPr>
        <w:rPr>
          <w:sz w:val="20"/>
          <w:szCs w:val="20"/>
        </w:rPr>
      </w:pPr>
    </w:p>
    <w:p w:rsidR="00107B18" w:rsidRDefault="00107B18" w:rsidP="00C13035">
      <w:pPr>
        <w:rPr>
          <w:sz w:val="20"/>
          <w:szCs w:val="20"/>
        </w:rPr>
      </w:pPr>
    </w:p>
    <w:p w:rsidR="00107B18" w:rsidRDefault="00107B18" w:rsidP="00C13035">
      <w:pPr>
        <w:rPr>
          <w:sz w:val="20"/>
          <w:szCs w:val="20"/>
        </w:rPr>
      </w:pPr>
    </w:p>
    <w:p w:rsidR="00107B18" w:rsidRPr="00107B18" w:rsidRDefault="00107B18" w:rsidP="00C13035">
      <w:pPr>
        <w:rPr>
          <w:sz w:val="20"/>
          <w:szCs w:val="20"/>
        </w:rPr>
      </w:pPr>
    </w:p>
    <w:tbl>
      <w:tblPr>
        <w:tblW w:w="15473" w:type="dxa"/>
        <w:tblInd w:w="-214" w:type="dxa"/>
        <w:tblLayout w:type="fixed"/>
        <w:tblCellMar>
          <w:left w:w="70" w:type="dxa"/>
          <w:right w:w="70" w:type="dxa"/>
        </w:tblCellMar>
        <w:tblLook w:val="04A0" w:firstRow="1" w:lastRow="0" w:firstColumn="1" w:lastColumn="0" w:noHBand="0" w:noVBand="1"/>
      </w:tblPr>
      <w:tblGrid>
        <w:gridCol w:w="1277"/>
        <w:gridCol w:w="4584"/>
        <w:gridCol w:w="1551"/>
        <w:gridCol w:w="1162"/>
        <w:gridCol w:w="1293"/>
        <w:gridCol w:w="904"/>
        <w:gridCol w:w="1421"/>
        <w:gridCol w:w="1293"/>
        <w:gridCol w:w="1114"/>
        <w:gridCol w:w="874"/>
      </w:tblGrid>
      <w:tr w:rsidR="00C13035" w:rsidRPr="00F26BEB" w:rsidTr="00C13035">
        <w:trPr>
          <w:gridAfter w:val="1"/>
          <w:wAfter w:w="874" w:type="dxa"/>
          <w:trHeight w:val="430"/>
        </w:trPr>
        <w:tc>
          <w:tcPr>
            <w:tcW w:w="14599" w:type="dxa"/>
            <w:gridSpan w:val="9"/>
            <w:tcBorders>
              <w:top w:val="nil"/>
              <w:left w:val="nil"/>
              <w:right w:val="nil"/>
            </w:tcBorders>
            <w:shd w:val="clear" w:color="auto" w:fill="auto"/>
            <w:noWrap/>
            <w:vAlign w:val="bottom"/>
          </w:tcPr>
          <w:p w:rsidR="00C13035" w:rsidRPr="00F26BEB" w:rsidRDefault="00C13035" w:rsidP="00C13035">
            <w:pPr>
              <w:jc w:val="center"/>
              <w:rPr>
                <w:b/>
                <w:noProof/>
                <w:color w:val="000000"/>
                <w:sz w:val="20"/>
                <w:szCs w:val="20"/>
                <w:lang w:val="sr-Latn-RS"/>
              </w:rPr>
            </w:pPr>
            <w:r w:rsidRPr="00F26BEB">
              <w:rPr>
                <w:b/>
                <w:bCs/>
                <w:sz w:val="20"/>
                <w:szCs w:val="20"/>
                <w:lang w:val="sr-Latn-CS" w:eastAsia="sr-Latn-CS"/>
              </w:rPr>
              <w:lastRenderedPageBreak/>
              <w:t xml:space="preserve">Партија </w:t>
            </w:r>
            <w:r w:rsidR="0060398B">
              <w:rPr>
                <w:b/>
                <w:bCs/>
                <w:sz w:val="20"/>
                <w:szCs w:val="20"/>
                <w:lang w:val="sr-Cyrl-RS" w:eastAsia="sr-Latn-CS"/>
              </w:rPr>
              <w:t>2</w:t>
            </w:r>
            <w:r w:rsidRPr="00F26BEB">
              <w:rPr>
                <w:b/>
                <w:bCs/>
                <w:sz w:val="20"/>
                <w:szCs w:val="20"/>
                <w:lang w:val="sr-Latn-CS" w:eastAsia="sr-Latn-CS"/>
              </w:rPr>
              <w:t xml:space="preserve"> -</w:t>
            </w:r>
            <w:r w:rsidRPr="00F26BEB">
              <w:rPr>
                <w:b/>
                <w:noProof/>
                <w:color w:val="000000"/>
                <w:sz w:val="20"/>
                <w:szCs w:val="20"/>
                <w:lang w:val="sr-Cyrl-CS"/>
              </w:rPr>
              <w:t xml:space="preserve"> </w:t>
            </w:r>
            <w:r w:rsidR="0060398B" w:rsidRPr="00AC37EC">
              <w:rPr>
                <w:b/>
                <w:i/>
                <w:noProof/>
                <w:color w:val="000000"/>
                <w:sz w:val="20"/>
                <w:szCs w:val="20"/>
                <w:lang w:val="sr-Cyrl-CS" w:eastAsia="sr-Latn-CS"/>
              </w:rPr>
              <w:t>Ревизионе безцементне тоталне ендопротезе кука, модуларне</w:t>
            </w:r>
          </w:p>
        </w:tc>
      </w:tr>
      <w:tr w:rsidR="00C13035" w:rsidRPr="00F26BEB" w:rsidTr="00C13035">
        <w:trPr>
          <w:trHeight w:val="759"/>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58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60398B" w:rsidRPr="00F26BEB" w:rsidTr="00C13035">
        <w:trPr>
          <w:trHeight w:val="819"/>
        </w:trPr>
        <w:tc>
          <w:tcPr>
            <w:tcW w:w="1277" w:type="dxa"/>
            <w:tcBorders>
              <w:top w:val="single" w:sz="4" w:space="0" w:color="auto"/>
              <w:left w:val="single" w:sz="4" w:space="0" w:color="auto"/>
              <w:bottom w:val="single" w:sz="4" w:space="0" w:color="auto"/>
              <w:right w:val="nil"/>
            </w:tcBorders>
            <w:shd w:val="clear" w:color="auto" w:fill="auto"/>
            <w:hideMark/>
          </w:tcPr>
          <w:p w:rsidR="0060398B" w:rsidRDefault="0060398B" w:rsidP="0060398B">
            <w:pPr>
              <w:jc w:val="center"/>
              <w:rPr>
                <w:i/>
                <w:iCs/>
                <w:noProof/>
                <w:sz w:val="20"/>
                <w:szCs w:val="20"/>
                <w:lang w:val="sr-Cyrl-CS"/>
              </w:rPr>
            </w:pPr>
            <w:r>
              <w:rPr>
                <w:i/>
                <w:iCs/>
                <w:noProof/>
                <w:sz w:val="20"/>
                <w:szCs w:val="20"/>
                <w:lang w:val="sr-Cyrl-CS"/>
              </w:rPr>
              <w:t xml:space="preserve">Ставка </w:t>
            </w:r>
            <w:r>
              <w:rPr>
                <w:i/>
                <w:iCs/>
                <w:noProof/>
                <w:sz w:val="20"/>
                <w:szCs w:val="20"/>
                <w:lang w:val="sr-Latn-BA"/>
              </w:rPr>
              <w:t>1</w:t>
            </w:r>
            <w:r>
              <w:rPr>
                <w:i/>
                <w:iCs/>
                <w:noProof/>
                <w:sz w:val="20"/>
                <w:szCs w:val="20"/>
                <w:lang w:val="sr-Cyrl-CS"/>
              </w:rPr>
              <w:t xml:space="preserve">. </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98B" w:rsidRPr="0060398B" w:rsidRDefault="0060398B" w:rsidP="0060398B">
            <w:pPr>
              <w:tabs>
                <w:tab w:val="left" w:pos="720"/>
              </w:tabs>
              <w:suppressAutoHyphens w:val="0"/>
              <w:rPr>
                <w:noProof/>
                <w:color w:val="000000"/>
                <w:sz w:val="20"/>
                <w:szCs w:val="20"/>
                <w:u w:val="single"/>
                <w:lang w:val="sr-Cyrl-CS" w:eastAsia="sr-Latn-CS"/>
              </w:rPr>
            </w:pPr>
            <w:r w:rsidRPr="0060398B">
              <w:rPr>
                <w:noProof/>
                <w:color w:val="000000"/>
                <w:sz w:val="20"/>
                <w:szCs w:val="20"/>
                <w:lang w:val="sr-Cyrl-CS" w:eastAsia="sr-Latn-CS"/>
              </w:rPr>
              <w:t>Проксимални део израђен од легуре титанијума са конусом врата 12/14, у бар шест различитиха дужина</w:t>
            </w:r>
          </w:p>
        </w:tc>
        <w:tc>
          <w:tcPr>
            <w:tcW w:w="1551" w:type="dxa"/>
            <w:tcBorders>
              <w:top w:val="single" w:sz="4" w:space="0" w:color="auto"/>
              <w:left w:val="nil"/>
              <w:bottom w:val="single" w:sz="4" w:space="0" w:color="auto"/>
              <w:right w:val="single" w:sz="4" w:space="0" w:color="auto"/>
            </w:tcBorders>
            <w:shd w:val="clear" w:color="auto" w:fill="auto"/>
            <w:hideMark/>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2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0398B" w:rsidRPr="00F26BEB" w:rsidRDefault="0060398B" w:rsidP="0060398B">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60398B" w:rsidRPr="00F26BEB" w:rsidRDefault="0060398B" w:rsidP="0060398B">
            <w:pPr>
              <w:rPr>
                <w:sz w:val="20"/>
                <w:szCs w:val="20"/>
                <w:lang w:val="sr-Latn-CS" w:eastAsia="sr-Latn-CS"/>
              </w:rPr>
            </w:pPr>
            <w:r w:rsidRPr="00F26BEB">
              <w:rPr>
                <w:sz w:val="20"/>
                <w:szCs w:val="20"/>
                <w:lang w:val="sr-Latn-CS" w:eastAsia="sr-Latn-CS"/>
              </w:rPr>
              <w:t> </w:t>
            </w:r>
          </w:p>
        </w:tc>
      </w:tr>
      <w:tr w:rsidR="0060398B" w:rsidRPr="00F26BEB" w:rsidTr="00C13035">
        <w:trPr>
          <w:trHeight w:val="830"/>
        </w:trPr>
        <w:tc>
          <w:tcPr>
            <w:tcW w:w="1277" w:type="dxa"/>
            <w:tcBorders>
              <w:top w:val="nil"/>
              <w:left w:val="single" w:sz="4" w:space="0" w:color="auto"/>
              <w:bottom w:val="single" w:sz="4" w:space="0" w:color="auto"/>
              <w:right w:val="single" w:sz="4" w:space="0" w:color="auto"/>
            </w:tcBorders>
            <w:shd w:val="clear" w:color="auto" w:fill="auto"/>
            <w:noWrap/>
            <w:hideMark/>
          </w:tcPr>
          <w:p w:rsidR="0060398B" w:rsidRDefault="0060398B" w:rsidP="0060398B">
            <w:pPr>
              <w:jc w:val="center"/>
              <w:rPr>
                <w:i/>
                <w:iCs/>
                <w:noProof/>
                <w:sz w:val="20"/>
                <w:szCs w:val="20"/>
                <w:lang w:val="sr-Cyrl-CS"/>
              </w:rPr>
            </w:pPr>
            <w:r>
              <w:rPr>
                <w:i/>
                <w:iCs/>
                <w:noProof/>
                <w:sz w:val="20"/>
                <w:szCs w:val="20"/>
                <w:lang w:val="sr-Cyrl-CS"/>
              </w:rPr>
              <w:t>Ставка</w:t>
            </w:r>
            <w:r>
              <w:rPr>
                <w:i/>
                <w:iCs/>
                <w:noProof/>
                <w:sz w:val="20"/>
                <w:szCs w:val="20"/>
                <w:lang w:val="sr-Cyrl-RS"/>
              </w:rPr>
              <w:t xml:space="preserve"> 2</w:t>
            </w:r>
            <w:r>
              <w:rPr>
                <w:i/>
                <w:iCs/>
                <w:noProof/>
                <w:sz w:val="20"/>
                <w:szCs w:val="20"/>
                <w:lang w:val="sr-Cyrl-CS"/>
              </w:rPr>
              <w:t>.</w:t>
            </w:r>
          </w:p>
        </w:tc>
        <w:tc>
          <w:tcPr>
            <w:tcW w:w="4584" w:type="dxa"/>
            <w:tcBorders>
              <w:top w:val="nil"/>
              <w:left w:val="nil"/>
              <w:bottom w:val="single" w:sz="4" w:space="0" w:color="auto"/>
              <w:right w:val="single" w:sz="4" w:space="0" w:color="auto"/>
            </w:tcBorders>
            <w:shd w:val="clear" w:color="auto" w:fill="auto"/>
            <w:vAlign w:val="center"/>
            <w:hideMark/>
          </w:tcPr>
          <w:p w:rsidR="0060398B" w:rsidRPr="0060398B" w:rsidRDefault="0060398B" w:rsidP="0060398B">
            <w:pPr>
              <w:tabs>
                <w:tab w:val="left" w:pos="720"/>
              </w:tabs>
              <w:suppressAutoHyphens w:val="0"/>
              <w:rPr>
                <w:noProof/>
                <w:color w:val="000000"/>
                <w:sz w:val="20"/>
                <w:szCs w:val="20"/>
                <w:lang w:val="sr-Cyrl-CS" w:eastAsia="sr-Latn-CS"/>
              </w:rPr>
            </w:pPr>
            <w:r w:rsidRPr="0060398B">
              <w:rPr>
                <w:noProof/>
                <w:color w:val="000000"/>
                <w:sz w:val="20"/>
                <w:szCs w:val="20"/>
                <w:lang w:val="sr-Cyrl-CS" w:eastAsia="sr-Latn-CS"/>
              </w:rPr>
              <w:t>Дистални део, прав и закривљен, израђен од легуре титанијума, доступни у најманје 3 дужине и до 8 величина, са могућношћу дисталног закључавања, код већих дужина закривљеног стема</w:t>
            </w:r>
          </w:p>
        </w:tc>
        <w:tc>
          <w:tcPr>
            <w:tcW w:w="1551" w:type="dxa"/>
            <w:tcBorders>
              <w:top w:val="nil"/>
              <w:left w:val="nil"/>
              <w:bottom w:val="single" w:sz="4" w:space="0" w:color="auto"/>
              <w:right w:val="single" w:sz="4" w:space="0" w:color="auto"/>
            </w:tcBorders>
            <w:shd w:val="clear" w:color="auto" w:fill="auto"/>
            <w:noWrap/>
            <w:hideMark/>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2ком.</w:t>
            </w:r>
          </w:p>
        </w:tc>
        <w:tc>
          <w:tcPr>
            <w:tcW w:w="1162"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r>
      <w:tr w:rsidR="0060398B" w:rsidRPr="00F26BEB" w:rsidTr="00C13035">
        <w:trPr>
          <w:trHeight w:val="696"/>
        </w:trPr>
        <w:tc>
          <w:tcPr>
            <w:tcW w:w="1277" w:type="dxa"/>
            <w:tcBorders>
              <w:top w:val="nil"/>
              <w:left w:val="single" w:sz="4" w:space="0" w:color="auto"/>
              <w:bottom w:val="single" w:sz="4" w:space="0" w:color="auto"/>
              <w:right w:val="single" w:sz="4" w:space="0" w:color="auto"/>
            </w:tcBorders>
            <w:shd w:val="clear" w:color="auto" w:fill="auto"/>
            <w:noWrap/>
            <w:hideMark/>
          </w:tcPr>
          <w:p w:rsidR="0060398B" w:rsidRDefault="0060398B" w:rsidP="0060398B">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3</w:t>
            </w:r>
            <w:r>
              <w:rPr>
                <w:i/>
                <w:iCs/>
                <w:noProof/>
                <w:sz w:val="20"/>
                <w:szCs w:val="20"/>
                <w:lang w:val="sr-Cyrl-CS"/>
              </w:rPr>
              <w:t>.</w:t>
            </w:r>
          </w:p>
        </w:tc>
        <w:tc>
          <w:tcPr>
            <w:tcW w:w="4584" w:type="dxa"/>
            <w:tcBorders>
              <w:top w:val="nil"/>
              <w:left w:val="nil"/>
              <w:bottom w:val="single" w:sz="4" w:space="0" w:color="auto"/>
              <w:right w:val="single" w:sz="4" w:space="0" w:color="auto"/>
            </w:tcBorders>
            <w:shd w:val="clear" w:color="auto" w:fill="auto"/>
            <w:vAlign w:val="center"/>
            <w:hideMark/>
          </w:tcPr>
          <w:p w:rsidR="0060398B" w:rsidRPr="0060398B" w:rsidRDefault="0060398B" w:rsidP="0060398B">
            <w:pPr>
              <w:tabs>
                <w:tab w:val="left" w:pos="720"/>
              </w:tabs>
              <w:suppressAutoHyphens w:val="0"/>
              <w:rPr>
                <w:noProof/>
                <w:color w:val="000000"/>
                <w:sz w:val="20"/>
                <w:szCs w:val="20"/>
                <w:lang w:val="sr-Cyrl-CS" w:eastAsia="sr-Latn-CS"/>
              </w:rPr>
            </w:pPr>
            <w:r w:rsidRPr="0060398B">
              <w:rPr>
                <w:noProof/>
                <w:color w:val="000000"/>
                <w:sz w:val="20"/>
                <w:szCs w:val="20"/>
                <w:lang w:val="sr-Cyrl-CS" w:eastAsia="sr-Latn-CS"/>
              </w:rPr>
              <w:t>Ацетабуларна капа, безцементна, израђена од легуре титанијума, са више од три отвора за фиксацију коштаним завртњима, са механизмом реверзибилног закључабања и откључавања</w:t>
            </w:r>
          </w:p>
        </w:tc>
        <w:tc>
          <w:tcPr>
            <w:tcW w:w="1551" w:type="dxa"/>
            <w:tcBorders>
              <w:top w:val="nil"/>
              <w:left w:val="nil"/>
              <w:bottom w:val="single" w:sz="4" w:space="0" w:color="auto"/>
              <w:right w:val="single" w:sz="4" w:space="0" w:color="auto"/>
            </w:tcBorders>
            <w:shd w:val="clear" w:color="auto" w:fill="auto"/>
            <w:noWrap/>
            <w:hideMark/>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2 ком.</w:t>
            </w:r>
          </w:p>
        </w:tc>
        <w:tc>
          <w:tcPr>
            <w:tcW w:w="1162"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0398B" w:rsidRPr="00F26BEB" w:rsidRDefault="0060398B" w:rsidP="0060398B">
            <w:pPr>
              <w:rPr>
                <w:color w:val="000000"/>
                <w:sz w:val="20"/>
                <w:szCs w:val="20"/>
                <w:lang w:val="sr-Latn-CS" w:eastAsia="sr-Latn-CS"/>
              </w:rPr>
            </w:pPr>
            <w:r w:rsidRPr="00F26BEB">
              <w:rPr>
                <w:color w:val="000000"/>
                <w:sz w:val="20"/>
                <w:szCs w:val="20"/>
                <w:lang w:val="sr-Latn-CS" w:eastAsia="sr-Latn-CS"/>
              </w:rPr>
              <w:t> </w:t>
            </w:r>
          </w:p>
        </w:tc>
      </w:tr>
      <w:tr w:rsidR="0060398B" w:rsidRPr="00F26BEB" w:rsidTr="00C13035">
        <w:trPr>
          <w:trHeight w:val="696"/>
        </w:trPr>
        <w:tc>
          <w:tcPr>
            <w:tcW w:w="1277" w:type="dxa"/>
            <w:tcBorders>
              <w:top w:val="nil"/>
              <w:left w:val="single" w:sz="4" w:space="0" w:color="auto"/>
              <w:bottom w:val="single" w:sz="4" w:space="0" w:color="auto"/>
              <w:right w:val="single" w:sz="4" w:space="0" w:color="auto"/>
            </w:tcBorders>
            <w:shd w:val="clear" w:color="auto" w:fill="auto"/>
            <w:noWrap/>
          </w:tcPr>
          <w:p w:rsidR="0060398B" w:rsidRDefault="0060398B" w:rsidP="0060398B">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4</w:t>
            </w:r>
            <w:r>
              <w:rPr>
                <w:i/>
                <w:iCs/>
                <w:noProof/>
                <w:sz w:val="20"/>
                <w:szCs w:val="20"/>
                <w:lang w:val="sr-Cyrl-CS"/>
              </w:rPr>
              <w:t>.</w:t>
            </w:r>
          </w:p>
        </w:tc>
        <w:tc>
          <w:tcPr>
            <w:tcW w:w="4584" w:type="dxa"/>
            <w:tcBorders>
              <w:top w:val="nil"/>
              <w:left w:val="nil"/>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CS" w:eastAsia="sr-Latn-CS"/>
              </w:rPr>
            </w:pPr>
            <w:r w:rsidRPr="0060398B">
              <w:rPr>
                <w:noProof/>
                <w:color w:val="000000"/>
                <w:sz w:val="20"/>
                <w:szCs w:val="20"/>
                <w:lang w:val="sr-Cyrl-CS" w:eastAsia="sr-Latn-CS"/>
              </w:rPr>
              <w:t xml:space="preserve">Уложак за безцементни ацетабулум, израђен од </w:t>
            </w:r>
            <w:r w:rsidRPr="0060398B">
              <w:rPr>
                <w:iCs/>
                <w:sz w:val="20"/>
                <w:szCs w:val="20"/>
                <w:lang w:val="sr-Latn-RS"/>
              </w:rPr>
              <w:t xml:space="preserve"> UHMWPE</w:t>
            </w:r>
            <w:r w:rsidRPr="0060398B">
              <w:rPr>
                <w:noProof/>
                <w:color w:val="000000"/>
                <w:sz w:val="20"/>
                <w:szCs w:val="20"/>
                <w:lang w:val="sr-Cyrl-CS" w:eastAsia="sr-Latn-CS"/>
              </w:rPr>
              <w:t>-ултра високомолекуларног полиетилена, расположиве величине унутрашњег дијаметра 28 и 32мм, расположив у спољашњим дијаметрима од 44-70мм.</w:t>
            </w:r>
          </w:p>
        </w:tc>
        <w:tc>
          <w:tcPr>
            <w:tcW w:w="1551" w:type="dxa"/>
            <w:tcBorders>
              <w:top w:val="nil"/>
              <w:left w:val="nil"/>
              <w:bottom w:val="single" w:sz="4" w:space="0" w:color="auto"/>
              <w:right w:val="single" w:sz="4" w:space="0" w:color="auto"/>
            </w:tcBorders>
            <w:shd w:val="clear" w:color="auto" w:fill="auto"/>
            <w:noWrap/>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2 ком.</w:t>
            </w:r>
          </w:p>
        </w:tc>
        <w:tc>
          <w:tcPr>
            <w:tcW w:w="1162"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r>
      <w:tr w:rsidR="0060398B" w:rsidRPr="00F26BEB" w:rsidTr="00BD1509">
        <w:trPr>
          <w:trHeight w:val="696"/>
        </w:trPr>
        <w:tc>
          <w:tcPr>
            <w:tcW w:w="1277" w:type="dxa"/>
            <w:tcBorders>
              <w:top w:val="nil"/>
              <w:left w:val="single" w:sz="4" w:space="0" w:color="auto"/>
              <w:bottom w:val="single" w:sz="4" w:space="0" w:color="auto"/>
              <w:right w:val="single" w:sz="4" w:space="0" w:color="auto"/>
            </w:tcBorders>
            <w:shd w:val="clear" w:color="auto" w:fill="auto"/>
            <w:noWrap/>
          </w:tcPr>
          <w:p w:rsidR="0060398B" w:rsidRDefault="0060398B" w:rsidP="0060398B">
            <w:pPr>
              <w:jc w:val="center"/>
              <w:rPr>
                <w:i/>
                <w:iCs/>
                <w:noProof/>
                <w:sz w:val="20"/>
                <w:szCs w:val="20"/>
                <w:lang w:val="sr-Cyrl-CS"/>
              </w:rPr>
            </w:pPr>
            <w:r>
              <w:rPr>
                <w:i/>
                <w:iCs/>
                <w:noProof/>
                <w:sz w:val="20"/>
                <w:szCs w:val="20"/>
                <w:lang w:val="sr-Cyrl-CS"/>
              </w:rPr>
              <w:t xml:space="preserve">Ставка </w:t>
            </w:r>
            <w:r>
              <w:rPr>
                <w:i/>
                <w:iCs/>
                <w:noProof/>
                <w:sz w:val="20"/>
                <w:szCs w:val="20"/>
                <w:lang w:val="sr-Cyrl-RS"/>
              </w:rPr>
              <w:t>5</w:t>
            </w:r>
            <w:r>
              <w:rPr>
                <w:i/>
                <w:iCs/>
                <w:noProof/>
                <w:sz w:val="20"/>
                <w:szCs w:val="20"/>
                <w:lang w:val="sr-Cyrl-CS"/>
              </w:rPr>
              <w:t xml:space="preserve">. </w:t>
            </w:r>
          </w:p>
        </w:tc>
        <w:tc>
          <w:tcPr>
            <w:tcW w:w="4584" w:type="dxa"/>
            <w:tcBorders>
              <w:top w:val="nil"/>
              <w:left w:val="nil"/>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CS" w:eastAsia="sr-Latn-CS"/>
              </w:rPr>
            </w:pPr>
            <w:r w:rsidRPr="0060398B">
              <w:rPr>
                <w:noProof/>
                <w:color w:val="000000"/>
                <w:sz w:val="20"/>
                <w:szCs w:val="20"/>
                <w:lang w:val="sr-Cyrl-CS" w:eastAsia="sr-Latn-CS"/>
              </w:rPr>
              <w:t>Феморална глава израђена од легуре ЦоЦр, са конусом 12/14, доступних дијаметара 28 и 32мм, са најмање пет различитих дужина врата</w:t>
            </w:r>
          </w:p>
        </w:tc>
        <w:tc>
          <w:tcPr>
            <w:tcW w:w="1551" w:type="dxa"/>
            <w:tcBorders>
              <w:top w:val="nil"/>
              <w:left w:val="nil"/>
              <w:bottom w:val="single" w:sz="4" w:space="0" w:color="auto"/>
              <w:right w:val="single" w:sz="4" w:space="0" w:color="auto"/>
            </w:tcBorders>
            <w:shd w:val="clear" w:color="auto" w:fill="auto"/>
            <w:noWrap/>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2 ком.</w:t>
            </w:r>
          </w:p>
        </w:tc>
        <w:tc>
          <w:tcPr>
            <w:tcW w:w="1162"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r>
      <w:tr w:rsidR="0060398B" w:rsidRPr="00F26BEB" w:rsidTr="00BD1509">
        <w:trPr>
          <w:trHeight w:val="696"/>
        </w:trPr>
        <w:tc>
          <w:tcPr>
            <w:tcW w:w="1277" w:type="dxa"/>
            <w:tcBorders>
              <w:top w:val="nil"/>
              <w:left w:val="single" w:sz="4" w:space="0" w:color="auto"/>
              <w:bottom w:val="single" w:sz="4" w:space="0" w:color="auto"/>
              <w:right w:val="single" w:sz="4" w:space="0" w:color="auto"/>
            </w:tcBorders>
            <w:shd w:val="clear" w:color="auto" w:fill="auto"/>
            <w:noWrap/>
          </w:tcPr>
          <w:p w:rsidR="0060398B" w:rsidRDefault="0060398B" w:rsidP="0060398B">
            <w:pPr>
              <w:jc w:val="center"/>
              <w:rPr>
                <w:iCs/>
                <w:noProof/>
                <w:sz w:val="20"/>
                <w:szCs w:val="20"/>
                <w:lang w:val="sr-Cyrl-CS"/>
              </w:rPr>
            </w:pPr>
            <w:r>
              <w:rPr>
                <w:i/>
                <w:iCs/>
                <w:noProof/>
                <w:sz w:val="20"/>
                <w:szCs w:val="20"/>
                <w:lang w:val="sr-Cyrl-CS"/>
              </w:rPr>
              <w:t xml:space="preserve">Ставка </w:t>
            </w:r>
            <w:r>
              <w:rPr>
                <w:i/>
                <w:iCs/>
                <w:noProof/>
                <w:sz w:val="20"/>
                <w:szCs w:val="20"/>
                <w:lang w:val="sr-Cyrl-RS"/>
              </w:rPr>
              <w:t>6</w:t>
            </w:r>
            <w:r>
              <w:rPr>
                <w:i/>
                <w:iCs/>
                <w:noProof/>
                <w:sz w:val="20"/>
                <w:szCs w:val="20"/>
                <w:lang w:val="sr-Cyrl-CS"/>
              </w:rPr>
              <w:t>.</w:t>
            </w:r>
          </w:p>
        </w:tc>
        <w:tc>
          <w:tcPr>
            <w:tcW w:w="4584" w:type="dxa"/>
            <w:tcBorders>
              <w:top w:val="nil"/>
              <w:left w:val="nil"/>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Latn-RS" w:eastAsia="sr-Latn-CS"/>
              </w:rPr>
            </w:pPr>
            <w:r w:rsidRPr="0060398B">
              <w:rPr>
                <w:noProof/>
                <w:color w:val="000000"/>
                <w:sz w:val="20"/>
                <w:szCs w:val="20"/>
                <w:lang w:val="sr-Cyrl-CS" w:eastAsia="sr-Latn-CS"/>
              </w:rPr>
              <w:t>коштани завртанј дијаметра 6,5 мм, самонарезујући, за фиксацију ацетабуларне компоненте ендопротезе у дужини од 15-60мм.</w:t>
            </w:r>
          </w:p>
          <w:p w:rsidR="0060398B" w:rsidRPr="0060398B" w:rsidRDefault="0060398B" w:rsidP="0060398B">
            <w:pPr>
              <w:tabs>
                <w:tab w:val="left" w:pos="720"/>
              </w:tabs>
              <w:suppressAutoHyphens w:val="0"/>
              <w:rPr>
                <w:noProof/>
                <w:color w:val="000000"/>
                <w:sz w:val="20"/>
                <w:szCs w:val="20"/>
                <w:lang w:val="sr-Latn-RS" w:eastAsia="sr-Latn-CS"/>
              </w:rPr>
            </w:pPr>
          </w:p>
        </w:tc>
        <w:tc>
          <w:tcPr>
            <w:tcW w:w="1551" w:type="dxa"/>
            <w:tcBorders>
              <w:top w:val="nil"/>
              <w:left w:val="nil"/>
              <w:bottom w:val="single" w:sz="4" w:space="0" w:color="auto"/>
              <w:right w:val="single" w:sz="4" w:space="0" w:color="auto"/>
            </w:tcBorders>
            <w:shd w:val="clear" w:color="auto" w:fill="auto"/>
            <w:noWrap/>
          </w:tcPr>
          <w:p w:rsidR="0060398B" w:rsidRPr="0060398B" w:rsidRDefault="0060398B" w:rsidP="0060398B">
            <w:pPr>
              <w:jc w:val="right"/>
              <w:rPr>
                <w:rFonts w:eastAsia="Calibri"/>
                <w:sz w:val="20"/>
                <w:szCs w:val="20"/>
                <w:lang w:val="sr-Cyrl-RS" w:eastAsia="en-US"/>
              </w:rPr>
            </w:pPr>
            <w:r w:rsidRPr="0060398B">
              <w:rPr>
                <w:rFonts w:eastAsia="Calibri"/>
                <w:sz w:val="20"/>
                <w:szCs w:val="20"/>
                <w:lang w:val="sr-Cyrl-RS" w:eastAsia="en-US"/>
              </w:rPr>
              <w:t>6 ком.</w:t>
            </w:r>
          </w:p>
        </w:tc>
        <w:tc>
          <w:tcPr>
            <w:tcW w:w="1162"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60398B" w:rsidRPr="00F26BEB" w:rsidRDefault="0060398B" w:rsidP="0060398B">
            <w:pPr>
              <w:rPr>
                <w:color w:val="000000"/>
                <w:sz w:val="20"/>
                <w:szCs w:val="20"/>
                <w:lang w:val="sr-Latn-CS" w:eastAsia="sr-Latn-CS"/>
              </w:rPr>
            </w:pPr>
          </w:p>
        </w:tc>
      </w:tr>
      <w:tr w:rsidR="00C13035" w:rsidRPr="00F26BEB" w:rsidTr="00C13035">
        <w:trPr>
          <w:trHeight w:val="477"/>
        </w:trPr>
        <w:tc>
          <w:tcPr>
            <w:tcW w:w="1277"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297"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3035" w:rsidRDefault="00C13035" w:rsidP="00C13035">
            <w:pPr>
              <w:ind w:left="708"/>
              <w:rPr>
                <w:b/>
                <w:bCs/>
                <w:noProof/>
                <w:color w:val="000000"/>
                <w:sz w:val="20"/>
                <w:szCs w:val="20"/>
                <w:lang w:val="sr-Cyrl-CS" w:eastAsia="sr-Latn-CS"/>
              </w:rPr>
            </w:pPr>
          </w:p>
          <w:p w:rsidR="00C13035" w:rsidRDefault="00C13035" w:rsidP="00C13035">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Pr="00F26BEB" w:rsidRDefault="00C13035" w:rsidP="00C13035">
            <w:pPr>
              <w:rPr>
                <w:b/>
                <w:color w:val="000000"/>
                <w:sz w:val="20"/>
                <w:szCs w:val="20"/>
                <w:lang w:val="sr-Latn-RS" w:eastAsia="sr-Latn-CS"/>
              </w:rPr>
            </w:pPr>
            <w:r w:rsidRPr="00F26BEB">
              <w:rPr>
                <w:i/>
                <w:iCs/>
                <w:sz w:val="20"/>
                <w:szCs w:val="20"/>
                <w:lang w:val="sr-Cyrl-RS"/>
              </w:rPr>
              <w:t xml:space="preserve">                                       _____________________                                                                                                                                       _____________________</w:t>
            </w:r>
          </w:p>
          <w:p w:rsidR="00C13035" w:rsidRPr="00F26BEB" w:rsidRDefault="00C13035" w:rsidP="00C13035">
            <w:pPr>
              <w:rPr>
                <w:b/>
                <w:color w:val="000000"/>
                <w:sz w:val="20"/>
                <w:szCs w:val="20"/>
                <w:lang w:val="sr-Cyrl-RS" w:eastAsia="sr-Latn-CS"/>
              </w:rPr>
            </w:pPr>
          </w:p>
        </w:tc>
      </w:tr>
    </w:tbl>
    <w:p w:rsidR="000B2CAB" w:rsidRDefault="000B2CAB" w:rsidP="00C13035">
      <w:pPr>
        <w:jc w:val="center"/>
        <w:rPr>
          <w:b/>
          <w:bCs/>
          <w:sz w:val="20"/>
          <w:szCs w:val="20"/>
          <w:lang w:val="sr-Cyrl-RS" w:eastAsia="sr-Latn-CS"/>
        </w:rPr>
      </w:pPr>
    </w:p>
    <w:p w:rsidR="000B2CAB" w:rsidRDefault="000B2CAB" w:rsidP="0060398B">
      <w:pPr>
        <w:rPr>
          <w:b/>
          <w:bCs/>
          <w:sz w:val="20"/>
          <w:szCs w:val="20"/>
          <w:lang w:val="sr-Cyrl-RS" w:eastAsia="sr-Latn-CS"/>
        </w:rPr>
      </w:pPr>
    </w:p>
    <w:p w:rsidR="00107B18" w:rsidRDefault="00107B18" w:rsidP="000B2CAB">
      <w:pPr>
        <w:rPr>
          <w:b/>
          <w:bCs/>
          <w:sz w:val="20"/>
          <w:szCs w:val="20"/>
          <w:lang w:eastAsia="sr-Latn-CS"/>
        </w:rPr>
      </w:pPr>
    </w:p>
    <w:p w:rsidR="00107B18" w:rsidRPr="00107B18" w:rsidRDefault="00107B18" w:rsidP="000B2CAB">
      <w:pPr>
        <w:rPr>
          <w:b/>
          <w:bCs/>
          <w:sz w:val="20"/>
          <w:szCs w:val="20"/>
          <w:lang w:eastAsia="sr-Latn-CS"/>
        </w:rPr>
      </w:pPr>
    </w:p>
    <w:p w:rsidR="00C13035" w:rsidRPr="002812B8" w:rsidRDefault="00C13035" w:rsidP="00C13035">
      <w:pPr>
        <w:jc w:val="center"/>
        <w:rPr>
          <w:b/>
          <w:sz w:val="20"/>
          <w:szCs w:val="20"/>
          <w:lang w:val="sr-Cyrl-CS"/>
        </w:rPr>
      </w:pPr>
      <w:r w:rsidRPr="00F26BEB">
        <w:rPr>
          <w:b/>
          <w:bCs/>
          <w:sz w:val="20"/>
          <w:szCs w:val="20"/>
          <w:lang w:val="sr-Latn-CS" w:eastAsia="sr-Latn-CS"/>
        </w:rPr>
        <w:t xml:space="preserve">Партија </w:t>
      </w:r>
      <w:r w:rsidR="0060398B">
        <w:rPr>
          <w:b/>
          <w:bCs/>
          <w:sz w:val="20"/>
          <w:szCs w:val="20"/>
          <w:lang w:val="sr-Cyrl-RS" w:eastAsia="sr-Latn-CS"/>
        </w:rPr>
        <w:t>3</w:t>
      </w:r>
      <w:r w:rsidRPr="00F26BEB">
        <w:rPr>
          <w:b/>
          <w:bCs/>
          <w:sz w:val="20"/>
          <w:szCs w:val="20"/>
          <w:lang w:val="sr-Latn-CS" w:eastAsia="sr-Latn-CS"/>
        </w:rPr>
        <w:t xml:space="preserve"> -</w:t>
      </w:r>
      <w:r w:rsidRPr="00F26BEB">
        <w:rPr>
          <w:b/>
          <w:noProof/>
          <w:color w:val="000000"/>
          <w:sz w:val="20"/>
          <w:szCs w:val="20"/>
          <w:lang w:val="sr-Cyrl-CS"/>
        </w:rPr>
        <w:t xml:space="preserve"> </w:t>
      </w:r>
      <w:r w:rsidR="0060398B" w:rsidRPr="0060398B">
        <w:rPr>
          <w:b/>
          <w:noProof/>
          <w:color w:val="000000"/>
          <w:sz w:val="20"/>
          <w:szCs w:val="20"/>
          <w:lang w:val="sr-Cyrl-CS" w:eastAsia="sr-Latn-CS"/>
        </w:rPr>
        <w:t>Р</w:t>
      </w:r>
      <w:r w:rsidR="0060398B" w:rsidRPr="0060398B">
        <w:rPr>
          <w:b/>
          <w:i/>
          <w:noProof/>
          <w:color w:val="000000"/>
          <w:sz w:val="20"/>
          <w:szCs w:val="20"/>
          <w:lang w:val="sr-Cyrl-CS" w:eastAsia="sr-Latn-CS"/>
        </w:rPr>
        <w:t>евизионе безцементне тоталне ендопротезе кука, моноблок</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988"/>
      </w:tblGrid>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60398B" w:rsidRPr="00F26BEB" w:rsidTr="00BD1509">
        <w:trPr>
          <w:trHeight w:val="819"/>
        </w:trPr>
        <w:tc>
          <w:tcPr>
            <w:tcW w:w="1135" w:type="dxa"/>
            <w:tcBorders>
              <w:top w:val="single" w:sz="4" w:space="0" w:color="auto"/>
              <w:left w:val="single" w:sz="4" w:space="0" w:color="auto"/>
              <w:bottom w:val="single" w:sz="4" w:space="0" w:color="auto"/>
              <w:right w:val="nil"/>
            </w:tcBorders>
            <w:shd w:val="clear" w:color="auto" w:fill="auto"/>
            <w:hideMark/>
          </w:tcPr>
          <w:p w:rsidR="0060398B" w:rsidRDefault="0060398B" w:rsidP="0060398B">
            <w:pPr>
              <w:jc w:val="center"/>
              <w:rPr>
                <w:iCs/>
                <w:noProof/>
                <w:sz w:val="20"/>
                <w:szCs w:val="20"/>
                <w:lang w:val="sr-Cyrl-RS"/>
              </w:rPr>
            </w:pPr>
            <w:r>
              <w:rPr>
                <w:iCs/>
                <w:noProof/>
                <w:sz w:val="20"/>
                <w:szCs w:val="20"/>
                <w:lang w:val="sr-Cyrl-RS"/>
              </w:rPr>
              <w:t>Ставка 1</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98B" w:rsidRPr="0060398B" w:rsidRDefault="0060398B" w:rsidP="0060398B">
            <w:pPr>
              <w:tabs>
                <w:tab w:val="left" w:pos="720"/>
              </w:tabs>
              <w:suppressAutoHyphens w:val="0"/>
              <w:rPr>
                <w:noProof/>
                <w:color w:val="000000"/>
                <w:sz w:val="20"/>
                <w:szCs w:val="20"/>
                <w:lang w:val="sr-Cyrl-RS" w:eastAsia="sr-Latn-CS"/>
              </w:rPr>
            </w:pPr>
            <w:r w:rsidRPr="0060398B">
              <w:rPr>
                <w:noProof/>
                <w:color w:val="000000"/>
                <w:sz w:val="20"/>
                <w:szCs w:val="20"/>
                <w:lang w:val="sr-Cyrl-CS" w:eastAsia="sr-Latn-CS"/>
              </w:rPr>
              <w:t xml:space="preserve">Ацетабуларна капа са више од 3 мултицентрично распоређена отвора за фиксацију завртњима, </w:t>
            </w:r>
            <w:r w:rsidRPr="0060398B">
              <w:rPr>
                <w:noProof/>
                <w:color w:val="000000"/>
                <w:sz w:val="20"/>
                <w:szCs w:val="20"/>
                <w:lang w:val="sr-Latn-RS" w:eastAsia="sr-Latn-CS"/>
              </w:rPr>
              <w:t xml:space="preserve">TiALV, Press-fit, </w:t>
            </w:r>
            <w:r w:rsidRPr="0060398B">
              <w:rPr>
                <w:noProof/>
                <w:color w:val="000000"/>
                <w:sz w:val="20"/>
                <w:szCs w:val="20"/>
                <w:lang w:val="sr-Cyrl-RS" w:eastAsia="sr-Latn-CS"/>
              </w:rPr>
              <w:t>дијаметра 44-72мм, 15 величина</w:t>
            </w:r>
          </w:p>
        </w:tc>
        <w:tc>
          <w:tcPr>
            <w:tcW w:w="1551" w:type="dxa"/>
            <w:tcBorders>
              <w:top w:val="single" w:sz="4" w:space="0" w:color="auto"/>
              <w:left w:val="nil"/>
              <w:bottom w:val="single" w:sz="4" w:space="0" w:color="auto"/>
              <w:right w:val="single" w:sz="4" w:space="0" w:color="auto"/>
            </w:tcBorders>
            <w:shd w:val="clear" w:color="auto" w:fill="auto"/>
            <w:hideMark/>
          </w:tcPr>
          <w:p w:rsidR="0060398B" w:rsidRPr="0060398B" w:rsidRDefault="0060398B" w:rsidP="0060398B">
            <w:pPr>
              <w:jc w:val="right"/>
              <w:rPr>
                <w:rFonts w:eastAsia="Calibri"/>
                <w:sz w:val="20"/>
                <w:szCs w:val="20"/>
                <w:lang w:val="sr-Cyrl-RS" w:eastAsia="en-US"/>
              </w:rPr>
            </w:pPr>
            <w:r w:rsidRPr="0060398B">
              <w:rPr>
                <w:rFonts w:eastAsia="Calibri"/>
                <w:sz w:val="20"/>
                <w:szCs w:val="20"/>
                <w:lang w:eastAsia="en-US"/>
              </w:rPr>
              <w:t>5</w:t>
            </w:r>
            <w:r>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0398B" w:rsidRPr="00F26BEB" w:rsidRDefault="0060398B" w:rsidP="0060398B">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60398B" w:rsidRPr="00F26BEB" w:rsidRDefault="0060398B" w:rsidP="0060398B">
            <w:pPr>
              <w:rPr>
                <w:sz w:val="20"/>
                <w:szCs w:val="20"/>
                <w:lang w:val="sr-Latn-CS" w:eastAsia="sr-Latn-CS"/>
              </w:rPr>
            </w:pPr>
            <w:r w:rsidRPr="00F26BEB">
              <w:rPr>
                <w:sz w:val="20"/>
                <w:szCs w:val="20"/>
                <w:lang w:val="sr-Latn-CS" w:eastAsia="sr-Latn-CS"/>
              </w:rPr>
              <w:t> </w:t>
            </w:r>
          </w:p>
        </w:tc>
      </w:tr>
      <w:tr w:rsidR="0060398B"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60398B" w:rsidRDefault="0060398B" w:rsidP="0060398B">
            <w:pPr>
              <w:jc w:val="center"/>
              <w:rPr>
                <w:iCs/>
                <w:noProof/>
                <w:sz w:val="20"/>
                <w:szCs w:val="20"/>
                <w:lang w:val="sr-Cyrl-RS"/>
              </w:rPr>
            </w:pPr>
            <w:r>
              <w:rPr>
                <w:iCs/>
                <w:noProof/>
                <w:sz w:val="20"/>
                <w:szCs w:val="20"/>
                <w:lang w:val="sr-Cyrl-RS"/>
              </w:rPr>
              <w:t>Ставка 2</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RS" w:eastAsia="sr-Latn-CS"/>
              </w:rPr>
            </w:pPr>
            <w:r w:rsidRPr="0060398B">
              <w:rPr>
                <w:noProof/>
                <w:color w:val="000000"/>
                <w:sz w:val="20"/>
                <w:szCs w:val="20"/>
                <w:lang w:val="sr-Cyrl-CS" w:eastAsia="sr-Latn-CS"/>
              </w:rPr>
              <w:t xml:space="preserve">Инсерт, стандардни или антилуксациони, </w:t>
            </w:r>
            <w:r w:rsidRPr="0060398B">
              <w:rPr>
                <w:noProof/>
                <w:color w:val="000000"/>
                <w:sz w:val="20"/>
                <w:szCs w:val="20"/>
                <w:lang w:val="sr-Latn-RS" w:eastAsia="sr-Latn-CS"/>
              </w:rPr>
              <w:t xml:space="preserve">UHMWPE, </w:t>
            </w:r>
            <w:r w:rsidRPr="0060398B">
              <w:rPr>
                <w:noProof/>
                <w:color w:val="000000"/>
                <w:sz w:val="20"/>
                <w:szCs w:val="20"/>
                <w:lang w:val="sr-Cyrl-RS" w:eastAsia="sr-Latn-CS"/>
              </w:rPr>
              <w:t>ослањајућа површина пречника 28 и 32 мм у зависности од величине феморалне главе.</w:t>
            </w:r>
          </w:p>
        </w:tc>
        <w:tc>
          <w:tcPr>
            <w:tcW w:w="1551" w:type="dxa"/>
            <w:tcBorders>
              <w:top w:val="single" w:sz="4" w:space="0" w:color="auto"/>
              <w:left w:val="nil"/>
              <w:bottom w:val="single" w:sz="4" w:space="0" w:color="auto"/>
              <w:right w:val="single" w:sz="4" w:space="0" w:color="auto"/>
            </w:tcBorders>
            <w:shd w:val="clear" w:color="auto" w:fill="auto"/>
          </w:tcPr>
          <w:p w:rsidR="0060398B" w:rsidRPr="0060398B" w:rsidRDefault="0060398B" w:rsidP="0060398B">
            <w:pPr>
              <w:jc w:val="right"/>
              <w:rPr>
                <w:rFonts w:eastAsia="Calibri"/>
                <w:sz w:val="20"/>
                <w:szCs w:val="20"/>
                <w:lang w:val="sr-Cyrl-RS" w:eastAsia="en-US"/>
              </w:rPr>
            </w:pPr>
            <w:r w:rsidRPr="0060398B">
              <w:rPr>
                <w:rFonts w:eastAsia="Calibri"/>
                <w:sz w:val="20"/>
                <w:szCs w:val="20"/>
                <w:lang w:eastAsia="en-US"/>
              </w:rPr>
              <w:t>5</w:t>
            </w:r>
            <w:r>
              <w:rPr>
                <w:rFonts w:eastAsia="Calibri"/>
                <w:sz w:val="20"/>
                <w:szCs w:val="20"/>
                <w:lang w:val="sr-Cyrl-RS" w:eastAsia="en-US"/>
              </w:rPr>
              <w:t xml:space="preserve"> ком </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r>
      <w:tr w:rsidR="0060398B"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60398B" w:rsidRDefault="0060398B" w:rsidP="0060398B">
            <w:pPr>
              <w:jc w:val="center"/>
              <w:rPr>
                <w:iCs/>
                <w:noProof/>
                <w:sz w:val="20"/>
                <w:szCs w:val="20"/>
                <w:lang w:val="sr-Cyrl-CS"/>
              </w:rPr>
            </w:pPr>
            <w:r>
              <w:rPr>
                <w:iCs/>
                <w:noProof/>
                <w:sz w:val="20"/>
                <w:szCs w:val="20"/>
                <w:lang w:val="sr-Cyrl-CS"/>
              </w:rPr>
              <w:t>Ставка 3</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CS" w:eastAsia="sr-Latn-CS"/>
              </w:rPr>
            </w:pPr>
            <w:r w:rsidRPr="0060398B">
              <w:rPr>
                <w:noProof/>
                <w:color w:val="000000"/>
                <w:sz w:val="20"/>
                <w:szCs w:val="20"/>
                <w:lang w:val="sr-Cyrl-CS" w:eastAsia="sr-Latn-CS"/>
              </w:rPr>
              <w:t>Тапер стем, читовом површином прекривен Хидрокси апатит 155 микрона, од титанијума или легера титанијума, конус врата 12/14мм</w:t>
            </w:r>
          </w:p>
        </w:tc>
        <w:tc>
          <w:tcPr>
            <w:tcW w:w="1551" w:type="dxa"/>
            <w:tcBorders>
              <w:top w:val="single" w:sz="4" w:space="0" w:color="auto"/>
              <w:left w:val="nil"/>
              <w:bottom w:val="single" w:sz="4" w:space="0" w:color="auto"/>
              <w:right w:val="single" w:sz="4" w:space="0" w:color="auto"/>
            </w:tcBorders>
            <w:shd w:val="clear" w:color="auto" w:fill="auto"/>
          </w:tcPr>
          <w:p w:rsidR="0060398B" w:rsidRPr="0060398B" w:rsidRDefault="0060398B" w:rsidP="0060398B">
            <w:pPr>
              <w:jc w:val="right"/>
              <w:rPr>
                <w:rFonts w:eastAsia="Calibri"/>
                <w:sz w:val="20"/>
                <w:szCs w:val="20"/>
                <w:lang w:val="sr-Cyrl-RS" w:eastAsia="en-US"/>
              </w:rPr>
            </w:pPr>
            <w:r w:rsidRPr="0060398B">
              <w:rPr>
                <w:rFonts w:eastAsia="Calibri"/>
                <w:sz w:val="20"/>
                <w:szCs w:val="20"/>
                <w:lang w:eastAsia="en-US"/>
              </w:rPr>
              <w:t>5</w:t>
            </w:r>
            <w:r>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r>
      <w:tr w:rsidR="0060398B"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60398B" w:rsidRDefault="0060398B" w:rsidP="0060398B">
            <w:pPr>
              <w:jc w:val="center"/>
              <w:rPr>
                <w:iCs/>
                <w:noProof/>
                <w:sz w:val="20"/>
                <w:szCs w:val="20"/>
                <w:lang w:val="sr-Cyrl-CS"/>
              </w:rPr>
            </w:pPr>
            <w:r>
              <w:rPr>
                <w:iCs/>
                <w:noProof/>
                <w:sz w:val="20"/>
                <w:szCs w:val="20"/>
                <w:lang w:val="sr-Cyrl-CS"/>
              </w:rPr>
              <w:t>Ставка 4</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RS" w:eastAsia="sr-Latn-CS"/>
              </w:rPr>
            </w:pPr>
            <w:r w:rsidRPr="0060398B">
              <w:rPr>
                <w:noProof/>
                <w:color w:val="000000"/>
                <w:sz w:val="20"/>
                <w:szCs w:val="20"/>
                <w:lang w:val="sr-Cyrl-CS" w:eastAsia="sr-Latn-CS"/>
              </w:rPr>
              <w:t xml:space="preserve">Глава најмање 5 дужина, </w:t>
            </w:r>
            <w:r w:rsidRPr="0060398B">
              <w:rPr>
                <w:noProof/>
                <w:color w:val="000000"/>
                <w:sz w:val="20"/>
                <w:szCs w:val="20"/>
                <w:lang w:val="sr-Latn-RS" w:eastAsia="sr-Latn-CS"/>
              </w:rPr>
              <w:t>CoCr, dijametra 28 i 32 mm</w:t>
            </w:r>
          </w:p>
        </w:tc>
        <w:tc>
          <w:tcPr>
            <w:tcW w:w="1551" w:type="dxa"/>
            <w:tcBorders>
              <w:top w:val="single" w:sz="4" w:space="0" w:color="auto"/>
              <w:left w:val="nil"/>
              <w:bottom w:val="single" w:sz="4" w:space="0" w:color="auto"/>
              <w:right w:val="single" w:sz="4" w:space="0" w:color="auto"/>
            </w:tcBorders>
            <w:shd w:val="clear" w:color="auto" w:fill="auto"/>
          </w:tcPr>
          <w:p w:rsidR="0060398B" w:rsidRPr="0060398B" w:rsidRDefault="0060398B" w:rsidP="0060398B">
            <w:pPr>
              <w:jc w:val="right"/>
              <w:rPr>
                <w:rFonts w:eastAsia="Calibri"/>
                <w:sz w:val="20"/>
                <w:szCs w:val="20"/>
                <w:lang w:val="sr-Cyrl-RS" w:eastAsia="en-US"/>
              </w:rPr>
            </w:pPr>
            <w:r w:rsidRPr="0060398B">
              <w:rPr>
                <w:rFonts w:eastAsia="Calibri"/>
                <w:sz w:val="20"/>
                <w:szCs w:val="20"/>
                <w:lang w:eastAsia="en-US"/>
              </w:rPr>
              <w:t>5</w:t>
            </w:r>
            <w:r>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r>
      <w:tr w:rsidR="0060398B"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60398B" w:rsidRDefault="0060398B" w:rsidP="0060398B">
            <w:pPr>
              <w:jc w:val="center"/>
              <w:rPr>
                <w:iCs/>
                <w:noProof/>
                <w:sz w:val="20"/>
                <w:szCs w:val="20"/>
                <w:lang w:val="sr-Cyrl-CS"/>
              </w:rPr>
            </w:pPr>
            <w:r>
              <w:rPr>
                <w:iCs/>
                <w:noProof/>
                <w:sz w:val="20"/>
                <w:szCs w:val="20"/>
                <w:lang w:val="sr-Cyrl-CS"/>
              </w:rPr>
              <w:t>Ставка 5</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60398B" w:rsidRPr="0060398B" w:rsidRDefault="0060398B" w:rsidP="0060398B">
            <w:pPr>
              <w:tabs>
                <w:tab w:val="left" w:pos="720"/>
              </w:tabs>
              <w:suppressAutoHyphens w:val="0"/>
              <w:rPr>
                <w:noProof/>
                <w:color w:val="000000"/>
                <w:sz w:val="20"/>
                <w:szCs w:val="20"/>
                <w:lang w:val="sr-Cyrl-RS" w:eastAsia="sr-Latn-CS"/>
              </w:rPr>
            </w:pPr>
            <w:r w:rsidRPr="0060398B">
              <w:rPr>
                <w:noProof/>
                <w:color w:val="000000"/>
                <w:sz w:val="20"/>
                <w:szCs w:val="20"/>
                <w:lang w:val="sr-Cyrl-RS" w:eastAsia="sr-Latn-CS"/>
              </w:rPr>
              <w:t>Коштани завртањ, дијаметра 6,5мм различитих дужина</w:t>
            </w:r>
          </w:p>
        </w:tc>
        <w:tc>
          <w:tcPr>
            <w:tcW w:w="1551" w:type="dxa"/>
            <w:tcBorders>
              <w:top w:val="single" w:sz="4" w:space="0" w:color="auto"/>
              <w:left w:val="nil"/>
              <w:bottom w:val="single" w:sz="4" w:space="0" w:color="auto"/>
              <w:right w:val="single" w:sz="4" w:space="0" w:color="auto"/>
            </w:tcBorders>
            <w:shd w:val="clear" w:color="auto" w:fill="auto"/>
          </w:tcPr>
          <w:p w:rsidR="0060398B" w:rsidRPr="0060398B" w:rsidRDefault="0060398B" w:rsidP="0060398B">
            <w:pPr>
              <w:jc w:val="right"/>
              <w:rPr>
                <w:rFonts w:eastAsia="Calibri"/>
                <w:sz w:val="20"/>
                <w:szCs w:val="20"/>
                <w:lang w:val="sr-Cyrl-RS" w:eastAsia="en-US"/>
              </w:rPr>
            </w:pPr>
            <w:r w:rsidRPr="0060398B">
              <w:rPr>
                <w:rFonts w:eastAsia="Calibri"/>
                <w:sz w:val="20"/>
                <w:szCs w:val="20"/>
                <w:lang w:eastAsia="en-US"/>
              </w:rPr>
              <w:t>10</w:t>
            </w:r>
            <w:r>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60398B" w:rsidRPr="00F26BEB" w:rsidRDefault="0060398B" w:rsidP="0060398B">
            <w:pPr>
              <w:rPr>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bl>
    <w:p w:rsidR="00C13035" w:rsidRPr="00F26BEB" w:rsidRDefault="00C13035" w:rsidP="00C13035">
      <w:pPr>
        <w:rPr>
          <w:sz w:val="20"/>
          <w:szCs w:val="20"/>
          <w:lang w:val="sr-Cyrl-CS"/>
        </w:rPr>
      </w:pPr>
    </w:p>
    <w:p w:rsidR="00C13035" w:rsidRPr="00F26BEB" w:rsidRDefault="00C13035" w:rsidP="00C13035">
      <w:pPr>
        <w:rPr>
          <w:color w:val="000000"/>
          <w:sz w:val="20"/>
          <w:szCs w:val="20"/>
          <w:lang w:val="sr-Cyrl-RS" w:eastAsia="sr-Latn-CS"/>
        </w:rPr>
      </w:pPr>
    </w:p>
    <w:p w:rsidR="00C13035" w:rsidRDefault="00C13035" w:rsidP="00C13035">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3035" w:rsidRPr="00F26BEB" w:rsidRDefault="00C13035" w:rsidP="00C13035">
      <w:pPr>
        <w:ind w:left="708"/>
        <w:rPr>
          <w:b/>
          <w:noProof/>
          <w:color w:val="000000"/>
          <w:sz w:val="20"/>
          <w:szCs w:val="20"/>
          <w:lang w:val="sr-Cyrl-RS" w:eastAsia="sr-Latn-C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Pr="00F26BEB" w:rsidRDefault="00C13035" w:rsidP="00C13035">
      <w:pPr>
        <w:rPr>
          <w:color w:val="000000"/>
          <w:sz w:val="20"/>
          <w:szCs w:val="20"/>
          <w:lang w:val="sr-Cyrl-RS" w:eastAsia="sr-Latn-CS"/>
        </w:rPr>
      </w:pPr>
      <w:r w:rsidRPr="00F26BEB">
        <w:rPr>
          <w:i/>
          <w:iCs/>
          <w:sz w:val="20"/>
          <w:szCs w:val="20"/>
          <w:lang w:val="sr-Cyrl-RS"/>
        </w:rPr>
        <w:t xml:space="preserve">                                       _____________________                                                                                                                                       _____________________</w:t>
      </w: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3225F0" w:rsidRPr="003225F0" w:rsidRDefault="00107B18" w:rsidP="003225F0">
      <w:pPr>
        <w:jc w:val="center"/>
        <w:rPr>
          <w:color w:val="000000"/>
          <w:sz w:val="20"/>
          <w:szCs w:val="20"/>
          <w:lang w:eastAsia="sr-Latn-CS"/>
        </w:rPr>
      </w:pPr>
      <w:r>
        <w:rPr>
          <w:color w:val="000000"/>
          <w:sz w:val="20"/>
          <w:szCs w:val="20"/>
          <w:lang w:val="sr-Cyrl-RS" w:eastAsia="sr-Latn-CS"/>
        </w:rPr>
        <w:br w:type="page"/>
      </w:r>
      <w:r w:rsidR="003225F0">
        <w:rPr>
          <w:b/>
          <w:bCs/>
          <w:sz w:val="20"/>
          <w:szCs w:val="20"/>
          <w:lang w:val="sr-Latn-CS" w:eastAsia="sr-Latn-CS"/>
        </w:rPr>
        <w:lastRenderedPageBreak/>
        <w:t xml:space="preserve">Партија </w:t>
      </w:r>
      <w:r w:rsidR="003225F0">
        <w:rPr>
          <w:b/>
          <w:bCs/>
          <w:sz w:val="20"/>
          <w:szCs w:val="20"/>
          <w:lang w:val="sr-Cyrl-RS" w:eastAsia="sr-Latn-CS"/>
        </w:rPr>
        <w:t>4</w:t>
      </w:r>
      <w:r w:rsidR="003225F0">
        <w:rPr>
          <w:b/>
          <w:bCs/>
          <w:sz w:val="20"/>
          <w:szCs w:val="20"/>
          <w:lang w:val="sr-Latn-CS" w:eastAsia="sr-Latn-CS"/>
        </w:rPr>
        <w:t xml:space="preserve"> -</w:t>
      </w:r>
      <w:r w:rsidR="003225F0">
        <w:rPr>
          <w:b/>
          <w:noProof/>
          <w:color w:val="000000"/>
          <w:sz w:val="20"/>
          <w:szCs w:val="20"/>
          <w:lang w:val="sr-Cyrl-CS"/>
        </w:rPr>
        <w:t xml:space="preserve"> </w:t>
      </w:r>
      <w:r w:rsidR="003225F0">
        <w:rPr>
          <w:b/>
          <w:i/>
          <w:noProof/>
          <w:color w:val="000000"/>
          <w:sz w:val="20"/>
          <w:szCs w:val="20"/>
          <w:lang w:val="sr-Cyrl-CS"/>
        </w:rPr>
        <w:t>Антибиотски спејсери за кук и колено</w:t>
      </w:r>
    </w:p>
    <w:tbl>
      <w:tblPr>
        <w:tblW w:w="15480" w:type="dxa"/>
        <w:tblInd w:w="-214" w:type="dxa"/>
        <w:tblLayout w:type="fixed"/>
        <w:tblCellMar>
          <w:left w:w="70" w:type="dxa"/>
          <w:right w:w="70" w:type="dxa"/>
        </w:tblCellMar>
        <w:tblLook w:val="04A0" w:firstRow="1" w:lastRow="0" w:firstColumn="1" w:lastColumn="0" w:noHBand="0" w:noVBand="1"/>
      </w:tblPr>
      <w:tblGrid>
        <w:gridCol w:w="1135"/>
        <w:gridCol w:w="4727"/>
        <w:gridCol w:w="1552"/>
        <w:gridCol w:w="1163"/>
        <w:gridCol w:w="1294"/>
        <w:gridCol w:w="904"/>
        <w:gridCol w:w="1422"/>
        <w:gridCol w:w="1294"/>
        <w:gridCol w:w="1989"/>
      </w:tblGrid>
      <w:tr w:rsidR="003225F0" w:rsidTr="003225F0">
        <w:trPr>
          <w:trHeight w:val="759"/>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25F0" w:rsidRDefault="003225F0">
            <w:pPr>
              <w:spacing w:line="276" w:lineRule="auto"/>
              <w:jc w:val="center"/>
              <w:rPr>
                <w:b/>
                <w:bCs/>
                <w:sz w:val="20"/>
                <w:szCs w:val="20"/>
                <w:lang w:val="sr-Cyrl-RS" w:eastAsia="sr-Latn-CS"/>
              </w:rPr>
            </w:pPr>
            <w:r>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25F0" w:rsidRDefault="003225F0">
            <w:pPr>
              <w:spacing w:line="276" w:lineRule="auto"/>
              <w:jc w:val="center"/>
              <w:rPr>
                <w:b/>
                <w:bCs/>
                <w:sz w:val="20"/>
                <w:szCs w:val="20"/>
                <w:lang w:val="sr-Latn-CS" w:eastAsia="sr-Latn-CS"/>
              </w:rPr>
            </w:pPr>
            <w:r>
              <w:rPr>
                <w:b/>
                <w:bCs/>
                <w:sz w:val="20"/>
                <w:szCs w:val="20"/>
                <w:lang w:val="sr-Latn-CS" w:eastAsia="sr-Latn-CS"/>
              </w:rPr>
              <w:t>Назив</w:t>
            </w:r>
          </w:p>
        </w:tc>
        <w:tc>
          <w:tcPr>
            <w:tcW w:w="1551" w:type="dxa"/>
            <w:tcBorders>
              <w:top w:val="single" w:sz="4" w:space="0" w:color="auto"/>
              <w:left w:val="single" w:sz="4" w:space="0" w:color="auto"/>
              <w:bottom w:val="nil"/>
              <w:right w:val="single" w:sz="4" w:space="0" w:color="auto"/>
            </w:tcBorders>
            <w:shd w:val="clear" w:color="auto" w:fill="FFFFFF"/>
            <w:vAlign w:val="center"/>
            <w:hideMark/>
          </w:tcPr>
          <w:p w:rsidR="003225F0" w:rsidRDefault="003225F0">
            <w:pPr>
              <w:spacing w:line="276" w:lineRule="auto"/>
              <w:jc w:val="center"/>
              <w:rPr>
                <w:b/>
                <w:bCs/>
                <w:sz w:val="20"/>
                <w:szCs w:val="20"/>
                <w:lang w:val="sr-Latn-CS" w:eastAsia="sr-Latn-CS"/>
              </w:rPr>
            </w:pPr>
            <w:r>
              <w:rPr>
                <w:b/>
                <w:bCs/>
                <w:sz w:val="20"/>
                <w:szCs w:val="20"/>
                <w:lang w:val="sr-Cyrl-RS" w:eastAsia="sr-Latn-CS"/>
              </w:rPr>
              <w:t>Оквирне к</w:t>
            </w:r>
            <w:r>
              <w:rPr>
                <w:b/>
                <w:bCs/>
                <w:sz w:val="20"/>
                <w:szCs w:val="20"/>
                <w:lang w:val="sr-Latn-CS" w:eastAsia="sr-Latn-CS"/>
              </w:rPr>
              <w:t>ол</w:t>
            </w:r>
            <w:r>
              <w:rPr>
                <w:b/>
                <w:bCs/>
                <w:sz w:val="20"/>
                <w:szCs w:val="20"/>
                <w:lang w:val="sr-Cyrl-RS" w:eastAsia="sr-Latn-CS"/>
              </w:rPr>
              <w:t>./</w:t>
            </w:r>
            <w:r>
              <w:rPr>
                <w:b/>
                <w:bCs/>
                <w:sz w:val="20"/>
                <w:szCs w:val="20"/>
                <w:lang w:val="sr-Latn-CS" w:eastAsia="sr-Latn-CS"/>
              </w:rPr>
              <w:t>Јед</w:t>
            </w:r>
            <w:r>
              <w:rPr>
                <w:b/>
                <w:bCs/>
                <w:sz w:val="20"/>
                <w:szCs w:val="20"/>
                <w:lang w:val="sr-Cyrl-RS" w:eastAsia="sr-Latn-CS"/>
              </w:rPr>
              <w:t>.</w:t>
            </w:r>
            <w:r>
              <w:rPr>
                <w:b/>
                <w:bCs/>
                <w:sz w:val="20"/>
                <w:szCs w:val="20"/>
                <w:lang w:val="sr-Latn-CS" w:eastAsia="sr-Latn-CS"/>
              </w:rPr>
              <w:t xml:space="preserve"> мере</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25F0" w:rsidRDefault="003225F0">
            <w:pPr>
              <w:spacing w:line="276" w:lineRule="auto"/>
              <w:jc w:val="center"/>
              <w:rPr>
                <w:b/>
                <w:bCs/>
                <w:sz w:val="20"/>
                <w:szCs w:val="20"/>
                <w:lang w:val="sr-Latn-CS" w:eastAsia="sr-Latn-CS"/>
              </w:rPr>
            </w:pPr>
            <w:r>
              <w:rPr>
                <w:b/>
                <w:bCs/>
                <w:sz w:val="20"/>
                <w:szCs w:val="20"/>
                <w:lang w:val="sr-Latn-CS" w:eastAsia="sr-Latn-CS"/>
              </w:rPr>
              <w:t>Једин</w:t>
            </w:r>
            <w:r>
              <w:rPr>
                <w:b/>
                <w:bCs/>
                <w:sz w:val="20"/>
                <w:szCs w:val="20"/>
                <w:lang w:val="sr-Cyrl-RS" w:eastAsia="sr-Latn-CS"/>
              </w:rPr>
              <w:t>.</w:t>
            </w:r>
            <w:r>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25F0" w:rsidRDefault="003225F0">
            <w:pPr>
              <w:spacing w:line="276" w:lineRule="auto"/>
              <w:jc w:val="center"/>
              <w:rPr>
                <w:b/>
                <w:bCs/>
                <w:sz w:val="20"/>
                <w:szCs w:val="20"/>
                <w:lang w:val="sr-Cyrl-RS" w:eastAsia="sr-Latn-CS"/>
              </w:rPr>
            </w:pPr>
            <w:r>
              <w:rPr>
                <w:b/>
                <w:bCs/>
                <w:sz w:val="20"/>
                <w:szCs w:val="20"/>
                <w:lang w:val="sr-Latn-CS" w:eastAsia="sr-Latn-CS"/>
              </w:rPr>
              <w:t>Укупна цена без ПДВ</w:t>
            </w:r>
            <w:r>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25F0" w:rsidRDefault="003225F0">
            <w:pPr>
              <w:spacing w:line="276" w:lineRule="auto"/>
              <w:jc w:val="center"/>
              <w:rPr>
                <w:b/>
                <w:bCs/>
                <w:sz w:val="20"/>
                <w:szCs w:val="20"/>
                <w:lang w:val="sr-Latn-CS" w:eastAsia="sr-Latn-CS"/>
              </w:rPr>
            </w:pPr>
            <w:r>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25F0" w:rsidRDefault="003225F0">
            <w:pPr>
              <w:spacing w:line="276" w:lineRule="auto"/>
              <w:jc w:val="center"/>
              <w:rPr>
                <w:b/>
                <w:bCs/>
                <w:sz w:val="20"/>
                <w:szCs w:val="20"/>
                <w:lang w:val="sr-Cyrl-RS" w:eastAsia="sr-Latn-CS"/>
              </w:rPr>
            </w:pPr>
            <w:r>
              <w:rPr>
                <w:b/>
                <w:bCs/>
                <w:sz w:val="20"/>
                <w:szCs w:val="20"/>
                <w:lang w:val="sr-Latn-CS" w:eastAsia="sr-Latn-CS"/>
              </w:rPr>
              <w:t>Укупна  цена са ПДВ</w:t>
            </w:r>
            <w:r>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25F0" w:rsidRDefault="003225F0">
            <w:pPr>
              <w:spacing w:line="276" w:lineRule="auto"/>
              <w:jc w:val="center"/>
              <w:rPr>
                <w:b/>
                <w:bCs/>
                <w:sz w:val="20"/>
                <w:szCs w:val="20"/>
                <w:lang w:val="sr-Latn-CS" w:eastAsia="sr-Latn-CS"/>
              </w:rPr>
            </w:pPr>
            <w:r>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25F0" w:rsidRDefault="003225F0">
            <w:pPr>
              <w:spacing w:line="276" w:lineRule="auto"/>
              <w:jc w:val="center"/>
              <w:rPr>
                <w:b/>
                <w:bCs/>
                <w:sz w:val="20"/>
                <w:szCs w:val="20"/>
                <w:lang w:val="sr-Latn-CS" w:eastAsia="sr-Latn-CS"/>
              </w:rPr>
            </w:pPr>
            <w:r>
              <w:rPr>
                <w:b/>
                <w:bCs/>
                <w:sz w:val="20"/>
                <w:szCs w:val="20"/>
                <w:lang w:val="sr-Latn-CS" w:eastAsia="sr-Latn-CS"/>
              </w:rPr>
              <w:t>Прозвођач/ комерцијални назив производа</w:t>
            </w:r>
          </w:p>
        </w:tc>
      </w:tr>
      <w:tr w:rsidR="003225F0" w:rsidTr="003225F0">
        <w:trPr>
          <w:trHeight w:val="819"/>
        </w:trPr>
        <w:tc>
          <w:tcPr>
            <w:tcW w:w="1135" w:type="dxa"/>
            <w:tcBorders>
              <w:top w:val="single" w:sz="4" w:space="0" w:color="auto"/>
              <w:left w:val="single" w:sz="4" w:space="0" w:color="auto"/>
              <w:bottom w:val="single" w:sz="4" w:space="0" w:color="auto"/>
              <w:right w:val="nil"/>
            </w:tcBorders>
            <w:hideMark/>
          </w:tcPr>
          <w:p w:rsidR="003225F0" w:rsidRDefault="003225F0">
            <w:pPr>
              <w:spacing w:line="276" w:lineRule="auto"/>
              <w:jc w:val="center"/>
              <w:rPr>
                <w:i/>
                <w:iCs/>
                <w:noProof/>
                <w:sz w:val="20"/>
                <w:szCs w:val="20"/>
                <w:lang w:val="sr-Cyrl-CS"/>
              </w:rPr>
            </w:pPr>
            <w:r>
              <w:rPr>
                <w:i/>
                <w:iCs/>
                <w:noProof/>
                <w:sz w:val="20"/>
                <w:szCs w:val="20"/>
                <w:lang w:val="sr-Cyrl-CS"/>
              </w:rPr>
              <w:t>Ставка 1.</w:t>
            </w:r>
          </w:p>
        </w:tc>
        <w:tc>
          <w:tcPr>
            <w:tcW w:w="4726" w:type="dxa"/>
            <w:tcBorders>
              <w:top w:val="single" w:sz="4" w:space="0" w:color="auto"/>
              <w:left w:val="single" w:sz="4" w:space="0" w:color="auto"/>
              <w:bottom w:val="single" w:sz="4" w:space="0" w:color="auto"/>
              <w:right w:val="single" w:sz="4" w:space="0" w:color="auto"/>
            </w:tcBorders>
            <w:vAlign w:val="center"/>
            <w:hideMark/>
          </w:tcPr>
          <w:p w:rsidR="003225F0" w:rsidRDefault="003225F0">
            <w:pPr>
              <w:spacing w:line="276" w:lineRule="auto"/>
              <w:rPr>
                <w:color w:val="000000"/>
                <w:sz w:val="20"/>
                <w:szCs w:val="20"/>
                <w:lang w:val="sr-Latn-BA" w:eastAsia="sr-Latn-CS"/>
              </w:rPr>
            </w:pPr>
            <w:r>
              <w:rPr>
                <w:color w:val="000000"/>
                <w:sz w:val="20"/>
                <w:szCs w:val="20"/>
                <w:lang w:val="sr-Latn-BA" w:eastAsia="sr-Latn-CS"/>
              </w:rPr>
              <w:t>Ант</w:t>
            </w:r>
            <w:r>
              <w:rPr>
                <w:color w:val="000000"/>
                <w:sz w:val="20"/>
                <w:szCs w:val="20"/>
                <w:lang w:val="sr-Cyrl-RS" w:eastAsia="sr-Latn-CS"/>
              </w:rPr>
              <w:t>и</w:t>
            </w:r>
            <w:r>
              <w:rPr>
                <w:color w:val="000000"/>
                <w:sz w:val="20"/>
                <w:szCs w:val="20"/>
                <w:lang w:val="sr-Latn-BA" w:eastAsia="sr-Latn-CS"/>
              </w:rPr>
              <w:t>биотски спејсер</w:t>
            </w:r>
            <w:r>
              <w:rPr>
                <w:color w:val="000000"/>
                <w:sz w:val="20"/>
                <w:szCs w:val="20"/>
                <w:lang w:val="sr-Cyrl-RS" w:eastAsia="sr-Latn-CS"/>
              </w:rPr>
              <w:t xml:space="preserve"> за кук</w:t>
            </w:r>
            <w:r>
              <w:rPr>
                <w:color w:val="000000"/>
                <w:sz w:val="20"/>
                <w:szCs w:val="20"/>
                <w:lang w:val="sr-Latn-BA" w:eastAsia="sr-Latn-CS"/>
              </w:rPr>
              <w:t xml:space="preserve"> са Гентамицином доступан у три различите величине </w:t>
            </w:r>
            <w:r>
              <w:rPr>
                <w:color w:val="000000"/>
                <w:sz w:val="20"/>
                <w:szCs w:val="20"/>
                <w:lang w:val="sr-Cyrl-RS" w:eastAsia="sr-Latn-CS"/>
              </w:rPr>
              <w:t xml:space="preserve">главе </w:t>
            </w:r>
            <w:r>
              <w:rPr>
                <w:color w:val="000000"/>
                <w:sz w:val="20"/>
                <w:szCs w:val="20"/>
                <w:lang w:val="sr-Latn-BA" w:eastAsia="sr-Latn-CS"/>
              </w:rPr>
              <w:t xml:space="preserve">за </w:t>
            </w:r>
            <w:r>
              <w:rPr>
                <w:color w:val="000000"/>
                <w:sz w:val="20"/>
                <w:szCs w:val="20"/>
                <w:lang w:val="sr-Cyrl-RS" w:eastAsia="sr-Latn-CS"/>
              </w:rPr>
              <w:t>три кратка стема и за три дуга стема</w:t>
            </w:r>
          </w:p>
        </w:tc>
        <w:tc>
          <w:tcPr>
            <w:tcW w:w="1551" w:type="dxa"/>
            <w:tcBorders>
              <w:top w:val="single" w:sz="4" w:space="0" w:color="auto"/>
              <w:left w:val="nil"/>
              <w:bottom w:val="single" w:sz="4" w:space="0" w:color="auto"/>
              <w:right w:val="single" w:sz="4" w:space="0" w:color="auto"/>
            </w:tcBorders>
            <w:hideMark/>
          </w:tcPr>
          <w:p w:rsidR="003225F0" w:rsidRDefault="003225F0">
            <w:pPr>
              <w:tabs>
                <w:tab w:val="left" w:pos="720"/>
              </w:tabs>
              <w:suppressAutoHyphens w:val="0"/>
              <w:spacing w:line="276" w:lineRule="auto"/>
              <w:jc w:val="right"/>
              <w:rPr>
                <w:rFonts w:eastAsia="Calibri"/>
                <w:sz w:val="20"/>
                <w:szCs w:val="20"/>
                <w:lang w:val="sr-Cyrl-RS" w:eastAsia="en-US"/>
              </w:rPr>
            </w:pPr>
            <w:r>
              <w:rPr>
                <w:rFonts w:eastAsia="Calibri"/>
                <w:sz w:val="20"/>
                <w:szCs w:val="20"/>
                <w:lang w:val="sr-Latn-BA" w:eastAsia="en-US"/>
              </w:rPr>
              <w:t xml:space="preserve">7 </w:t>
            </w:r>
            <w:r>
              <w:rPr>
                <w:rFonts w:eastAsia="Calibri"/>
                <w:sz w:val="20"/>
                <w:szCs w:val="20"/>
                <w:lang w:val="sr-Cyrl-RS" w:eastAsia="en-US"/>
              </w:rPr>
              <w:t>ком.</w:t>
            </w:r>
          </w:p>
        </w:tc>
        <w:tc>
          <w:tcPr>
            <w:tcW w:w="1162" w:type="dxa"/>
            <w:tcBorders>
              <w:top w:val="single" w:sz="4" w:space="0" w:color="auto"/>
              <w:left w:val="nil"/>
              <w:bottom w:val="single" w:sz="4" w:space="0" w:color="auto"/>
              <w:right w:val="single" w:sz="4" w:space="0" w:color="auto"/>
            </w:tcBorders>
            <w:vAlign w:val="center"/>
          </w:tcPr>
          <w:p w:rsidR="003225F0" w:rsidRDefault="003225F0">
            <w:pPr>
              <w:spacing w:line="276" w:lineRule="auto"/>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vAlign w:val="center"/>
          </w:tcPr>
          <w:p w:rsidR="003225F0" w:rsidRDefault="003225F0">
            <w:pPr>
              <w:spacing w:line="276" w:lineRule="auto"/>
              <w:rPr>
                <w:sz w:val="20"/>
                <w:szCs w:val="20"/>
                <w:lang w:val="sr-Cyrl-RS" w:eastAsia="sr-Latn-CS"/>
              </w:rPr>
            </w:pPr>
          </w:p>
        </w:tc>
        <w:tc>
          <w:tcPr>
            <w:tcW w:w="904" w:type="dxa"/>
            <w:tcBorders>
              <w:top w:val="single" w:sz="4" w:space="0" w:color="auto"/>
              <w:left w:val="nil"/>
              <w:bottom w:val="single" w:sz="4" w:space="0" w:color="auto"/>
              <w:right w:val="single" w:sz="4" w:space="0" w:color="auto"/>
            </w:tcBorders>
            <w:vAlign w:val="center"/>
          </w:tcPr>
          <w:p w:rsidR="003225F0" w:rsidRDefault="003225F0">
            <w:pPr>
              <w:spacing w:line="276" w:lineRule="auto"/>
              <w:rPr>
                <w:sz w:val="20"/>
                <w:szCs w:val="20"/>
                <w:lang w:val="sr-Cyrl-RS" w:eastAsia="sr-Latn-CS"/>
              </w:rPr>
            </w:pPr>
          </w:p>
        </w:tc>
        <w:tc>
          <w:tcPr>
            <w:tcW w:w="1421" w:type="dxa"/>
            <w:tcBorders>
              <w:top w:val="single" w:sz="4" w:space="0" w:color="auto"/>
              <w:left w:val="nil"/>
              <w:bottom w:val="single" w:sz="4" w:space="0" w:color="auto"/>
              <w:right w:val="single" w:sz="4" w:space="0" w:color="auto"/>
            </w:tcBorders>
            <w:vAlign w:val="center"/>
          </w:tcPr>
          <w:p w:rsidR="003225F0" w:rsidRDefault="003225F0">
            <w:pPr>
              <w:spacing w:line="276" w:lineRule="auto"/>
              <w:rPr>
                <w:sz w:val="20"/>
                <w:szCs w:val="20"/>
                <w:lang w:val="sr-Cyrl-RS" w:eastAsia="sr-Latn-CS"/>
              </w:rPr>
            </w:pPr>
          </w:p>
        </w:tc>
        <w:tc>
          <w:tcPr>
            <w:tcW w:w="1293" w:type="dxa"/>
            <w:tcBorders>
              <w:top w:val="single" w:sz="4" w:space="0" w:color="auto"/>
              <w:left w:val="nil"/>
              <w:bottom w:val="single" w:sz="4" w:space="0" w:color="auto"/>
              <w:right w:val="single" w:sz="4" w:space="0" w:color="auto"/>
            </w:tcBorders>
            <w:vAlign w:val="center"/>
            <w:hideMark/>
          </w:tcPr>
          <w:p w:rsidR="003225F0" w:rsidRDefault="003225F0">
            <w:pPr>
              <w:spacing w:line="276" w:lineRule="auto"/>
              <w:rPr>
                <w:sz w:val="20"/>
                <w:szCs w:val="20"/>
                <w:lang w:val="sr-Latn-CS" w:eastAsia="sr-Latn-CS"/>
              </w:rPr>
            </w:pPr>
            <w:r>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vAlign w:val="center"/>
            <w:hideMark/>
          </w:tcPr>
          <w:p w:rsidR="003225F0" w:rsidRDefault="003225F0">
            <w:pPr>
              <w:spacing w:line="276" w:lineRule="auto"/>
              <w:rPr>
                <w:sz w:val="20"/>
                <w:szCs w:val="20"/>
                <w:lang w:val="sr-Latn-CS" w:eastAsia="sr-Latn-CS"/>
              </w:rPr>
            </w:pPr>
            <w:r>
              <w:rPr>
                <w:sz w:val="20"/>
                <w:szCs w:val="20"/>
                <w:lang w:val="sr-Latn-CS" w:eastAsia="sr-Latn-CS"/>
              </w:rPr>
              <w:t> </w:t>
            </w:r>
          </w:p>
        </w:tc>
      </w:tr>
      <w:tr w:rsidR="003225F0" w:rsidTr="003225F0">
        <w:trPr>
          <w:trHeight w:val="819"/>
        </w:trPr>
        <w:tc>
          <w:tcPr>
            <w:tcW w:w="1135" w:type="dxa"/>
            <w:tcBorders>
              <w:top w:val="single" w:sz="4" w:space="0" w:color="auto"/>
              <w:left w:val="single" w:sz="4" w:space="0" w:color="auto"/>
              <w:bottom w:val="single" w:sz="4" w:space="0" w:color="auto"/>
              <w:right w:val="nil"/>
            </w:tcBorders>
            <w:hideMark/>
          </w:tcPr>
          <w:p w:rsidR="003225F0" w:rsidRDefault="003225F0">
            <w:pPr>
              <w:spacing w:line="276" w:lineRule="auto"/>
              <w:jc w:val="center"/>
              <w:rPr>
                <w:i/>
                <w:iCs/>
                <w:noProof/>
                <w:sz w:val="20"/>
                <w:szCs w:val="20"/>
                <w:lang w:val="sr-Cyrl-CS"/>
              </w:rPr>
            </w:pPr>
            <w:r>
              <w:rPr>
                <w:i/>
                <w:iCs/>
                <w:noProof/>
                <w:sz w:val="20"/>
                <w:szCs w:val="20"/>
                <w:lang w:val="sr-Cyrl-CS"/>
              </w:rPr>
              <w:t>Ставка 2.</w:t>
            </w:r>
          </w:p>
        </w:tc>
        <w:tc>
          <w:tcPr>
            <w:tcW w:w="4726" w:type="dxa"/>
            <w:tcBorders>
              <w:top w:val="single" w:sz="4" w:space="0" w:color="auto"/>
              <w:left w:val="single" w:sz="4" w:space="0" w:color="auto"/>
              <w:bottom w:val="single" w:sz="4" w:space="0" w:color="auto"/>
              <w:right w:val="single" w:sz="4" w:space="0" w:color="auto"/>
            </w:tcBorders>
            <w:vAlign w:val="center"/>
            <w:hideMark/>
          </w:tcPr>
          <w:p w:rsidR="003225F0" w:rsidRDefault="003225F0">
            <w:pPr>
              <w:spacing w:line="276" w:lineRule="auto"/>
              <w:rPr>
                <w:color w:val="000000"/>
                <w:sz w:val="20"/>
                <w:szCs w:val="20"/>
                <w:lang w:val="sr-Latn-BA" w:eastAsia="sr-Latn-CS"/>
              </w:rPr>
            </w:pPr>
            <w:r>
              <w:rPr>
                <w:color w:val="000000"/>
                <w:sz w:val="20"/>
                <w:szCs w:val="20"/>
                <w:lang w:val="sr-Latn-BA" w:eastAsia="sr-Latn-CS"/>
              </w:rPr>
              <w:t>Ант</w:t>
            </w:r>
            <w:r>
              <w:rPr>
                <w:color w:val="000000"/>
                <w:sz w:val="20"/>
                <w:szCs w:val="20"/>
                <w:lang w:val="sr-Cyrl-RS" w:eastAsia="sr-Latn-CS"/>
              </w:rPr>
              <w:t>и</w:t>
            </w:r>
            <w:r>
              <w:rPr>
                <w:color w:val="000000"/>
                <w:sz w:val="20"/>
                <w:szCs w:val="20"/>
                <w:lang w:val="sr-Latn-BA" w:eastAsia="sr-Latn-CS"/>
              </w:rPr>
              <w:t xml:space="preserve">биотски спејсер </w:t>
            </w:r>
            <w:r>
              <w:rPr>
                <w:color w:val="000000"/>
                <w:sz w:val="20"/>
                <w:szCs w:val="20"/>
                <w:lang w:val="sr-Cyrl-RS" w:eastAsia="sr-Latn-CS"/>
              </w:rPr>
              <w:t xml:space="preserve">за колено </w:t>
            </w:r>
            <w:r>
              <w:rPr>
                <w:color w:val="000000"/>
                <w:sz w:val="20"/>
                <w:szCs w:val="20"/>
                <w:lang w:val="sr-Latn-BA" w:eastAsia="sr-Latn-CS"/>
              </w:rPr>
              <w:t>са Гентамицином доступан у три различите величине за феморалну и тибијалну компоненту</w:t>
            </w:r>
          </w:p>
        </w:tc>
        <w:tc>
          <w:tcPr>
            <w:tcW w:w="1551" w:type="dxa"/>
            <w:tcBorders>
              <w:top w:val="single" w:sz="4" w:space="0" w:color="auto"/>
              <w:left w:val="nil"/>
              <w:bottom w:val="single" w:sz="4" w:space="0" w:color="auto"/>
              <w:right w:val="single" w:sz="4" w:space="0" w:color="auto"/>
            </w:tcBorders>
            <w:hideMark/>
          </w:tcPr>
          <w:p w:rsidR="003225F0" w:rsidRDefault="003225F0">
            <w:pPr>
              <w:tabs>
                <w:tab w:val="left" w:pos="720"/>
              </w:tabs>
              <w:suppressAutoHyphens w:val="0"/>
              <w:spacing w:line="276" w:lineRule="auto"/>
              <w:jc w:val="right"/>
              <w:rPr>
                <w:rFonts w:eastAsia="Calibri"/>
                <w:sz w:val="20"/>
                <w:szCs w:val="20"/>
                <w:lang w:val="sr-Cyrl-RS" w:eastAsia="en-US"/>
              </w:rPr>
            </w:pPr>
            <w:r>
              <w:rPr>
                <w:rFonts w:eastAsia="Calibri"/>
                <w:sz w:val="20"/>
                <w:szCs w:val="20"/>
                <w:lang w:val="sr-Latn-BA" w:eastAsia="en-US"/>
              </w:rPr>
              <w:t>7</w:t>
            </w:r>
            <w:r>
              <w:rPr>
                <w:rFonts w:eastAsia="Calibri"/>
                <w:sz w:val="20"/>
                <w:szCs w:val="20"/>
                <w:lang w:val="sr-Cyrl-RS" w:eastAsia="en-US"/>
              </w:rPr>
              <w:t xml:space="preserve"> ком.</w:t>
            </w:r>
          </w:p>
        </w:tc>
        <w:tc>
          <w:tcPr>
            <w:tcW w:w="1162" w:type="dxa"/>
            <w:tcBorders>
              <w:top w:val="single" w:sz="4" w:space="0" w:color="auto"/>
              <w:left w:val="nil"/>
              <w:bottom w:val="single" w:sz="4" w:space="0" w:color="auto"/>
              <w:right w:val="single" w:sz="4" w:space="0" w:color="auto"/>
            </w:tcBorders>
            <w:vAlign w:val="center"/>
          </w:tcPr>
          <w:p w:rsidR="003225F0" w:rsidRDefault="003225F0">
            <w:pPr>
              <w:spacing w:line="276" w:lineRule="auto"/>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vAlign w:val="center"/>
          </w:tcPr>
          <w:p w:rsidR="003225F0" w:rsidRDefault="003225F0">
            <w:pPr>
              <w:spacing w:line="276" w:lineRule="auto"/>
              <w:rPr>
                <w:sz w:val="20"/>
                <w:szCs w:val="20"/>
                <w:lang w:val="sr-Cyrl-RS" w:eastAsia="sr-Latn-CS"/>
              </w:rPr>
            </w:pPr>
          </w:p>
        </w:tc>
        <w:tc>
          <w:tcPr>
            <w:tcW w:w="904" w:type="dxa"/>
            <w:tcBorders>
              <w:top w:val="single" w:sz="4" w:space="0" w:color="auto"/>
              <w:left w:val="nil"/>
              <w:bottom w:val="single" w:sz="4" w:space="0" w:color="auto"/>
              <w:right w:val="single" w:sz="4" w:space="0" w:color="auto"/>
            </w:tcBorders>
            <w:vAlign w:val="center"/>
          </w:tcPr>
          <w:p w:rsidR="003225F0" w:rsidRDefault="003225F0">
            <w:pPr>
              <w:spacing w:line="276" w:lineRule="auto"/>
              <w:rPr>
                <w:sz w:val="20"/>
                <w:szCs w:val="20"/>
                <w:lang w:val="sr-Cyrl-RS" w:eastAsia="sr-Latn-CS"/>
              </w:rPr>
            </w:pPr>
          </w:p>
        </w:tc>
        <w:tc>
          <w:tcPr>
            <w:tcW w:w="1421" w:type="dxa"/>
            <w:tcBorders>
              <w:top w:val="single" w:sz="4" w:space="0" w:color="auto"/>
              <w:left w:val="nil"/>
              <w:bottom w:val="single" w:sz="4" w:space="0" w:color="auto"/>
              <w:right w:val="single" w:sz="4" w:space="0" w:color="auto"/>
            </w:tcBorders>
            <w:vAlign w:val="center"/>
          </w:tcPr>
          <w:p w:rsidR="003225F0" w:rsidRDefault="003225F0">
            <w:pPr>
              <w:spacing w:line="276" w:lineRule="auto"/>
              <w:rPr>
                <w:sz w:val="20"/>
                <w:szCs w:val="20"/>
                <w:lang w:val="sr-Cyrl-RS" w:eastAsia="sr-Latn-CS"/>
              </w:rPr>
            </w:pPr>
          </w:p>
        </w:tc>
        <w:tc>
          <w:tcPr>
            <w:tcW w:w="1293" w:type="dxa"/>
            <w:tcBorders>
              <w:top w:val="single" w:sz="4" w:space="0" w:color="auto"/>
              <w:left w:val="nil"/>
              <w:bottom w:val="single" w:sz="4" w:space="0" w:color="auto"/>
              <w:right w:val="single" w:sz="4" w:space="0" w:color="auto"/>
            </w:tcBorders>
            <w:vAlign w:val="center"/>
          </w:tcPr>
          <w:p w:rsidR="003225F0" w:rsidRDefault="003225F0">
            <w:pPr>
              <w:spacing w:line="276" w:lineRule="auto"/>
              <w:rPr>
                <w:sz w:val="20"/>
                <w:szCs w:val="20"/>
                <w:lang w:val="sr-Latn-CS" w:eastAsia="sr-Latn-CS"/>
              </w:rPr>
            </w:pPr>
          </w:p>
        </w:tc>
        <w:tc>
          <w:tcPr>
            <w:tcW w:w="1988" w:type="dxa"/>
            <w:tcBorders>
              <w:top w:val="single" w:sz="4" w:space="0" w:color="auto"/>
              <w:left w:val="nil"/>
              <w:bottom w:val="single" w:sz="4" w:space="0" w:color="auto"/>
              <w:right w:val="single" w:sz="4" w:space="0" w:color="auto"/>
            </w:tcBorders>
            <w:vAlign w:val="center"/>
          </w:tcPr>
          <w:p w:rsidR="003225F0" w:rsidRDefault="003225F0">
            <w:pPr>
              <w:spacing w:line="276" w:lineRule="auto"/>
              <w:rPr>
                <w:sz w:val="20"/>
                <w:szCs w:val="20"/>
                <w:lang w:val="sr-Latn-CS" w:eastAsia="sr-Latn-CS"/>
              </w:rPr>
            </w:pPr>
          </w:p>
        </w:tc>
      </w:tr>
      <w:tr w:rsidR="003225F0" w:rsidTr="003225F0">
        <w:trPr>
          <w:trHeight w:val="477"/>
        </w:trPr>
        <w:tc>
          <w:tcPr>
            <w:tcW w:w="1135" w:type="dxa"/>
            <w:tcBorders>
              <w:top w:val="nil"/>
              <w:left w:val="single" w:sz="4" w:space="0" w:color="auto"/>
              <w:bottom w:val="single" w:sz="4" w:space="0" w:color="auto"/>
              <w:right w:val="single" w:sz="4" w:space="0" w:color="auto"/>
            </w:tcBorders>
            <w:noWrap/>
            <w:vAlign w:val="center"/>
          </w:tcPr>
          <w:p w:rsidR="003225F0" w:rsidRDefault="003225F0">
            <w:pPr>
              <w:spacing w:line="276" w:lineRule="auto"/>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hideMark/>
          </w:tcPr>
          <w:p w:rsidR="003225F0" w:rsidRDefault="003225F0">
            <w:pPr>
              <w:spacing w:line="276" w:lineRule="auto"/>
              <w:jc w:val="right"/>
              <w:rPr>
                <w:b/>
                <w:color w:val="000000"/>
                <w:sz w:val="20"/>
                <w:szCs w:val="20"/>
                <w:lang w:val="sr-Latn-CS" w:eastAsia="sr-Latn-CS"/>
              </w:rPr>
            </w:pPr>
            <w:r>
              <w:rPr>
                <w:b/>
                <w:iCs/>
                <w:sz w:val="20"/>
                <w:szCs w:val="20"/>
                <w:lang w:val="sr-Cyrl-RS"/>
              </w:rPr>
              <w:t>УКУПНО:</w:t>
            </w:r>
          </w:p>
        </w:tc>
        <w:tc>
          <w:tcPr>
            <w:tcW w:w="1293" w:type="dxa"/>
            <w:tcBorders>
              <w:top w:val="nil"/>
              <w:left w:val="nil"/>
              <w:bottom w:val="single" w:sz="4" w:space="0" w:color="auto"/>
              <w:right w:val="single" w:sz="4" w:space="0" w:color="auto"/>
            </w:tcBorders>
            <w:noWrap/>
            <w:vAlign w:val="bottom"/>
          </w:tcPr>
          <w:p w:rsidR="003225F0" w:rsidRDefault="003225F0">
            <w:pPr>
              <w:spacing w:line="276" w:lineRule="auto"/>
              <w:rPr>
                <w:color w:val="000000"/>
                <w:sz w:val="20"/>
                <w:szCs w:val="20"/>
                <w:lang w:val="sr-Latn-CS" w:eastAsia="sr-Latn-CS"/>
              </w:rPr>
            </w:pPr>
          </w:p>
        </w:tc>
        <w:tc>
          <w:tcPr>
            <w:tcW w:w="904" w:type="dxa"/>
            <w:tcBorders>
              <w:top w:val="nil"/>
              <w:left w:val="nil"/>
              <w:bottom w:val="single" w:sz="4" w:space="0" w:color="auto"/>
              <w:right w:val="single" w:sz="4" w:space="0" w:color="auto"/>
            </w:tcBorders>
            <w:noWrap/>
            <w:vAlign w:val="bottom"/>
          </w:tcPr>
          <w:p w:rsidR="003225F0" w:rsidRDefault="003225F0">
            <w:pPr>
              <w:spacing w:line="276" w:lineRule="auto"/>
              <w:rPr>
                <w:color w:val="000000"/>
                <w:sz w:val="20"/>
                <w:szCs w:val="20"/>
                <w:lang w:val="sr-Latn-CS" w:eastAsia="sr-Latn-CS"/>
              </w:rPr>
            </w:pPr>
          </w:p>
        </w:tc>
        <w:tc>
          <w:tcPr>
            <w:tcW w:w="1421" w:type="dxa"/>
            <w:tcBorders>
              <w:top w:val="nil"/>
              <w:left w:val="nil"/>
              <w:bottom w:val="single" w:sz="4" w:space="0" w:color="auto"/>
              <w:right w:val="single" w:sz="4" w:space="0" w:color="auto"/>
            </w:tcBorders>
            <w:noWrap/>
            <w:vAlign w:val="bottom"/>
          </w:tcPr>
          <w:p w:rsidR="003225F0" w:rsidRDefault="003225F0">
            <w:pPr>
              <w:spacing w:line="276" w:lineRule="auto"/>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noWrap/>
            <w:vAlign w:val="bottom"/>
          </w:tcPr>
          <w:p w:rsidR="003225F0" w:rsidRDefault="003225F0">
            <w:pPr>
              <w:spacing w:line="276" w:lineRule="auto"/>
              <w:rPr>
                <w:color w:val="000000"/>
                <w:sz w:val="20"/>
                <w:szCs w:val="20"/>
                <w:lang w:val="sr-Latn-CS" w:eastAsia="sr-Latn-CS"/>
              </w:rPr>
            </w:pPr>
          </w:p>
        </w:tc>
      </w:tr>
    </w:tbl>
    <w:p w:rsidR="003225F0" w:rsidRDefault="003225F0" w:rsidP="003225F0">
      <w:pPr>
        <w:rPr>
          <w:sz w:val="20"/>
          <w:szCs w:val="20"/>
          <w:lang w:val="sr-Cyrl-CS"/>
        </w:rPr>
      </w:pPr>
    </w:p>
    <w:p w:rsidR="003225F0" w:rsidRDefault="003225F0" w:rsidP="003225F0">
      <w:pPr>
        <w:rPr>
          <w:color w:val="000000"/>
          <w:sz w:val="20"/>
          <w:szCs w:val="20"/>
          <w:lang w:val="sr-Cyrl-RS" w:eastAsia="sr-Latn-CS"/>
        </w:rPr>
      </w:pPr>
    </w:p>
    <w:p w:rsidR="003225F0" w:rsidRDefault="003225F0" w:rsidP="003225F0">
      <w:pPr>
        <w:ind w:left="708"/>
        <w:rPr>
          <w:b/>
          <w:noProof/>
          <w:sz w:val="20"/>
          <w:szCs w:val="20"/>
          <w:lang w:val="sr-Cyrl-CS" w:eastAsia="sr-Latn-CS"/>
        </w:rPr>
      </w:pPr>
      <w:r>
        <w:rPr>
          <w:b/>
          <w:bCs/>
          <w:noProof/>
          <w:sz w:val="20"/>
          <w:szCs w:val="20"/>
          <w:lang w:val="sr-Cyrl-CS" w:eastAsia="sr-Latn-CS"/>
        </w:rPr>
        <w:t>НАПОМЕНА: Услужни инструметаријум за имплантацију ендопротезе и услужни сет ортопедских борера</w:t>
      </w:r>
      <w:r>
        <w:rPr>
          <w:b/>
          <w:bCs/>
          <w:noProof/>
          <w:sz w:val="20"/>
          <w:szCs w:val="20"/>
          <w:lang w:eastAsia="sr-Latn-CS"/>
        </w:rPr>
        <w:t xml:space="preserve">. </w:t>
      </w:r>
      <w:r>
        <w:rPr>
          <w:b/>
          <w:noProof/>
          <w:sz w:val="20"/>
          <w:szCs w:val="20"/>
          <w:lang w:val="sr-Cyrl-CS" w:eastAsia="sr-Latn-CS"/>
        </w:rPr>
        <w:t>Дневно лагеровање утрошеног ендопротетског материјала.</w:t>
      </w:r>
    </w:p>
    <w:p w:rsidR="003225F0" w:rsidRDefault="003225F0" w:rsidP="003225F0">
      <w:pPr>
        <w:ind w:left="708"/>
        <w:rPr>
          <w:b/>
          <w:noProof/>
          <w:color w:val="000000"/>
          <w:sz w:val="20"/>
          <w:szCs w:val="20"/>
          <w:lang w:val="sr-Cyrl-RS" w:eastAsia="sr-Latn-CS"/>
        </w:rPr>
      </w:pPr>
    </w:p>
    <w:p w:rsidR="003225F0" w:rsidRDefault="003225F0" w:rsidP="003225F0">
      <w:pPr>
        <w:jc w:val="center"/>
        <w:rPr>
          <w:iCs/>
          <w:sz w:val="20"/>
          <w:szCs w:val="20"/>
          <w:lang w:val="sr-Cyrl-RS"/>
        </w:rPr>
      </w:pPr>
      <w:r>
        <w:rPr>
          <w:iCs/>
          <w:sz w:val="20"/>
          <w:szCs w:val="20"/>
          <w:lang w:val="sr-Cyrl-RS"/>
        </w:rPr>
        <w:t xml:space="preserve">                    Датум:                                                                                       М.П.                                                             Потпис понуђача</w:t>
      </w:r>
    </w:p>
    <w:p w:rsidR="003225F0" w:rsidRDefault="003225F0" w:rsidP="003225F0">
      <w:pPr>
        <w:jc w:val="center"/>
        <w:rPr>
          <w:iCs/>
          <w:sz w:val="20"/>
          <w:szCs w:val="20"/>
          <w:lang w:val="sr-Cyrl-RS"/>
        </w:rPr>
      </w:pPr>
    </w:p>
    <w:p w:rsidR="003225F0" w:rsidRDefault="003225F0" w:rsidP="003225F0">
      <w:pPr>
        <w:rPr>
          <w:color w:val="000000"/>
          <w:sz w:val="20"/>
          <w:szCs w:val="20"/>
          <w:lang w:val="sr-Cyrl-RS" w:eastAsia="sr-Latn-CS"/>
        </w:rPr>
      </w:pPr>
      <w:r>
        <w:rPr>
          <w:i/>
          <w:iCs/>
          <w:sz w:val="20"/>
          <w:szCs w:val="20"/>
          <w:lang w:val="sr-Cyrl-RS"/>
        </w:rPr>
        <w:t xml:space="preserve">                                       _____________________                                                                                                                                       _____________________</w:t>
      </w:r>
    </w:p>
    <w:p w:rsidR="003225F0" w:rsidRDefault="003225F0" w:rsidP="003225F0">
      <w:pPr>
        <w:rPr>
          <w:color w:val="000000"/>
          <w:sz w:val="20"/>
          <w:szCs w:val="20"/>
          <w:lang w:val="sr-Cyrl-RS" w:eastAsia="sr-Latn-CS"/>
        </w:rPr>
      </w:pPr>
    </w:p>
    <w:p w:rsidR="00C13035" w:rsidRDefault="00C13035" w:rsidP="00107B18">
      <w:pPr>
        <w:tabs>
          <w:tab w:val="clear" w:pos="1440"/>
        </w:tabs>
        <w:suppressAutoHyphens w:val="0"/>
        <w:spacing w:after="200" w:line="276" w:lineRule="auto"/>
        <w:jc w:val="left"/>
        <w:rPr>
          <w:color w:val="000000"/>
          <w:sz w:val="20"/>
          <w:szCs w:val="20"/>
          <w:lang w:val="sr-Cyrl-RS" w:eastAsia="sr-Latn-CS"/>
        </w:rPr>
      </w:pPr>
    </w:p>
    <w:p w:rsidR="000B2CAB" w:rsidRDefault="000B2CAB" w:rsidP="00C13035">
      <w:pPr>
        <w:rPr>
          <w:color w:val="000000"/>
          <w:sz w:val="20"/>
          <w:szCs w:val="20"/>
          <w:lang w:val="sr-Cyrl-RS" w:eastAsia="sr-Latn-CS"/>
        </w:rPr>
      </w:pPr>
    </w:p>
    <w:p w:rsidR="000B2CAB" w:rsidRDefault="000B2CAB"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C13035" w:rsidRDefault="00C13035"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60398B" w:rsidRDefault="0060398B" w:rsidP="00C13035">
      <w:pPr>
        <w:rPr>
          <w:color w:val="000000"/>
          <w:sz w:val="20"/>
          <w:szCs w:val="20"/>
          <w:lang w:val="sr-Cyrl-RS" w:eastAsia="sr-Latn-CS"/>
        </w:rPr>
      </w:pPr>
    </w:p>
    <w:p w:rsidR="00C13035" w:rsidRPr="00F26BEB" w:rsidRDefault="00C13035" w:rsidP="00C13035">
      <w:pPr>
        <w:rPr>
          <w:sz w:val="20"/>
          <w:szCs w:val="20"/>
          <w:lang w:val="sr-Cyrl-CS"/>
        </w:rPr>
      </w:pPr>
    </w:p>
    <w:p w:rsidR="00C13035" w:rsidRDefault="00C13035" w:rsidP="00C13035">
      <w:pPr>
        <w:rPr>
          <w:sz w:val="20"/>
          <w:szCs w:val="20"/>
          <w:lang w:val="sr-Cyrl-CS"/>
        </w:rPr>
      </w:pPr>
    </w:p>
    <w:p w:rsidR="00C13035"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rPr>
          <w:sz w:val="20"/>
          <w:szCs w:val="20"/>
          <w:lang w:val="sr-Cyrl-CS"/>
        </w:rPr>
      </w:pPr>
    </w:p>
    <w:p w:rsidR="00C13035" w:rsidRPr="00F26BEB" w:rsidRDefault="00C13035" w:rsidP="00C13035">
      <w:pPr>
        <w:jc w:val="center"/>
        <w:rPr>
          <w:color w:val="000000"/>
          <w:sz w:val="20"/>
          <w:szCs w:val="20"/>
          <w:lang w:val="sr-Cyrl-RS" w:eastAsia="sr-Latn-CS"/>
        </w:rPr>
      </w:pPr>
      <w:r w:rsidRPr="00F26BEB">
        <w:rPr>
          <w:b/>
          <w:bCs/>
          <w:sz w:val="20"/>
          <w:szCs w:val="20"/>
          <w:lang w:val="sr-Latn-CS" w:eastAsia="sr-Latn-CS"/>
        </w:rPr>
        <w:t xml:space="preserve">Партија </w:t>
      </w:r>
      <w:r w:rsidR="00AC37EC">
        <w:rPr>
          <w:b/>
          <w:bCs/>
          <w:sz w:val="20"/>
          <w:szCs w:val="20"/>
          <w:lang w:val="sr-Cyrl-RS" w:eastAsia="sr-Latn-CS"/>
        </w:rPr>
        <w:t>5</w:t>
      </w:r>
      <w:r w:rsidRPr="00F26BEB">
        <w:rPr>
          <w:b/>
          <w:bCs/>
          <w:sz w:val="20"/>
          <w:szCs w:val="20"/>
          <w:lang w:val="sr-Latn-CS" w:eastAsia="sr-Latn-CS"/>
        </w:rPr>
        <w:t xml:space="preserve"> -</w:t>
      </w:r>
      <w:r w:rsidRPr="00F26BEB">
        <w:rPr>
          <w:b/>
          <w:noProof/>
          <w:color w:val="000000"/>
          <w:sz w:val="20"/>
          <w:szCs w:val="20"/>
          <w:lang w:val="sr-Cyrl-CS"/>
        </w:rPr>
        <w:t xml:space="preserve"> </w:t>
      </w:r>
      <w:r w:rsidRPr="00F26BEB">
        <w:rPr>
          <w:b/>
          <w:color w:val="000000"/>
          <w:sz w:val="20"/>
          <w:szCs w:val="20"/>
          <w:lang w:val="sr-Cyrl-RS" w:eastAsia="sr-Latn-CS"/>
        </w:rPr>
        <w:t>Коштани цемент са антибиотиком</w:t>
      </w:r>
    </w:p>
    <w:tbl>
      <w:tblPr>
        <w:tblW w:w="15473" w:type="dxa"/>
        <w:tblInd w:w="-214" w:type="dxa"/>
        <w:tblLayout w:type="fixed"/>
        <w:tblCellMar>
          <w:left w:w="70" w:type="dxa"/>
          <w:right w:w="70" w:type="dxa"/>
        </w:tblCellMar>
        <w:tblLook w:val="04A0" w:firstRow="1" w:lastRow="0" w:firstColumn="1" w:lastColumn="0" w:noHBand="0" w:noVBand="1"/>
      </w:tblPr>
      <w:tblGrid>
        <w:gridCol w:w="1135"/>
        <w:gridCol w:w="4726"/>
        <w:gridCol w:w="1551"/>
        <w:gridCol w:w="1162"/>
        <w:gridCol w:w="1293"/>
        <w:gridCol w:w="904"/>
        <w:gridCol w:w="1421"/>
        <w:gridCol w:w="1293"/>
        <w:gridCol w:w="1114"/>
        <w:gridCol w:w="874"/>
      </w:tblGrid>
      <w:tr w:rsidR="00C13035" w:rsidRPr="00F26BEB" w:rsidTr="00C13035">
        <w:trPr>
          <w:trHeight w:val="75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Cyrl-RS" w:eastAsia="sr-Latn-CS"/>
              </w:rPr>
              <w:t>Ставке</w:t>
            </w:r>
          </w:p>
        </w:tc>
        <w:tc>
          <w:tcPr>
            <w:tcW w:w="4726"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C13035" w:rsidRPr="00F26BEB" w:rsidRDefault="00C13035" w:rsidP="00C13035">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C13035" w:rsidRPr="00F26BEB" w:rsidRDefault="00C13035" w:rsidP="00C1303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C9389B"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hideMark/>
          </w:tcPr>
          <w:p w:rsidR="00C9389B" w:rsidRPr="00AC37EC" w:rsidRDefault="00C9389B" w:rsidP="00C9389B">
            <w:pPr>
              <w:rPr>
                <w:i/>
                <w:iCs/>
                <w:noProof/>
                <w:sz w:val="20"/>
                <w:szCs w:val="20"/>
                <w:lang w:val="sr-Cyrl-CS"/>
              </w:rPr>
            </w:pPr>
            <w:r w:rsidRPr="00AC37EC">
              <w:rPr>
                <w:i/>
                <w:iCs/>
                <w:noProof/>
                <w:sz w:val="20"/>
                <w:szCs w:val="20"/>
                <w:lang w:val="sr-Cyrl-CS"/>
              </w:rPr>
              <w:t>Ставка 1.</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89B" w:rsidRDefault="00C9389B" w:rsidP="00C9389B">
            <w:pPr>
              <w:spacing w:line="276" w:lineRule="auto"/>
              <w:rPr>
                <w:noProof/>
                <w:sz w:val="20"/>
                <w:szCs w:val="20"/>
                <w:lang w:val="sr-Cyrl-CS" w:eastAsia="sr-Latn-CS"/>
              </w:rPr>
            </w:pPr>
            <w:r>
              <w:rPr>
                <w:noProof/>
                <w:sz w:val="20"/>
                <w:szCs w:val="20"/>
                <w:lang w:val="sr-Cyrl-CS" w:eastAsia="sr-Latn-CS"/>
              </w:rPr>
              <w:t>Коштани цемент, стандардно паковање 40</w:t>
            </w:r>
            <w:r>
              <w:rPr>
                <w:noProof/>
                <w:sz w:val="20"/>
                <w:szCs w:val="20"/>
                <w:lang w:val="sr-Latn-RS" w:eastAsia="sr-Latn-CS"/>
              </w:rPr>
              <w:t>g</w:t>
            </w:r>
            <w:r>
              <w:rPr>
                <w:noProof/>
                <w:sz w:val="20"/>
                <w:szCs w:val="20"/>
                <w:lang w:val="sr-Cyrl-CS" w:eastAsia="sr-Latn-CS"/>
              </w:rPr>
              <w:t xml:space="preserve">. Стерилисан етилен оксидом. </w:t>
            </w:r>
            <w:r w:rsidRPr="003225F0">
              <w:rPr>
                <w:noProof/>
                <w:sz w:val="20"/>
                <w:szCs w:val="20"/>
                <w:lang w:val="sr-Cyrl-RS" w:eastAsia="sr-Latn-CS"/>
              </w:rPr>
              <w:t>Високо</w:t>
            </w:r>
            <w:r>
              <w:rPr>
                <w:noProof/>
                <w:sz w:val="20"/>
                <w:szCs w:val="20"/>
                <w:lang w:val="sr-Cyrl-RS" w:eastAsia="sr-Latn-CS"/>
              </w:rPr>
              <w:t xml:space="preserve"> </w:t>
            </w:r>
            <w:r>
              <w:rPr>
                <w:noProof/>
                <w:sz w:val="20"/>
                <w:szCs w:val="20"/>
                <w:lang w:val="sr-Cyrl-CS" w:eastAsia="sr-Latn-CS"/>
              </w:rPr>
              <w:t>вискозан.У коштаном цементу фабрички импрегнирани антибиотик широког спектра дејства.  Предвиђен за припрему и мешање полимера и мономера у вакумском систему и апликовање уз помоћ шприца за коштани цемент.</w:t>
            </w:r>
          </w:p>
        </w:tc>
        <w:tc>
          <w:tcPr>
            <w:tcW w:w="1551" w:type="dxa"/>
            <w:tcBorders>
              <w:top w:val="single" w:sz="4" w:space="0" w:color="auto"/>
              <w:left w:val="nil"/>
              <w:bottom w:val="single" w:sz="4" w:space="0" w:color="auto"/>
              <w:right w:val="single" w:sz="4" w:space="0" w:color="auto"/>
            </w:tcBorders>
            <w:shd w:val="clear" w:color="auto" w:fill="auto"/>
            <w:hideMark/>
          </w:tcPr>
          <w:p w:rsidR="00C9389B" w:rsidRPr="00AC37EC" w:rsidRDefault="00C9389B" w:rsidP="00C9389B">
            <w:pPr>
              <w:tabs>
                <w:tab w:val="left" w:pos="720"/>
              </w:tabs>
              <w:suppressAutoHyphens w:val="0"/>
              <w:jc w:val="right"/>
              <w:rPr>
                <w:rFonts w:eastAsia="Calibri"/>
                <w:noProof/>
                <w:color w:val="000000" w:themeColor="text1"/>
                <w:sz w:val="20"/>
                <w:szCs w:val="20"/>
                <w:lang w:val="sr-Cyrl-CS" w:eastAsia="en-US"/>
              </w:rPr>
            </w:pPr>
            <w:r w:rsidRPr="00AC37EC">
              <w:rPr>
                <w:rFonts w:eastAsia="Calibri"/>
                <w:noProof/>
                <w:color w:val="000000" w:themeColor="text1"/>
                <w:sz w:val="20"/>
                <w:szCs w:val="20"/>
                <w:lang w:val="sr-Cyrl-CS" w:eastAsia="en-US"/>
              </w:rPr>
              <w:t>3</w:t>
            </w:r>
            <w:r w:rsidRPr="00AC37EC">
              <w:rPr>
                <w:rFonts w:eastAsia="Calibri"/>
                <w:noProof/>
                <w:color w:val="000000" w:themeColor="text1"/>
                <w:sz w:val="20"/>
                <w:szCs w:val="20"/>
                <w:lang w:eastAsia="en-US"/>
              </w:rPr>
              <w:t>45</w:t>
            </w:r>
            <w:r w:rsidRPr="00AC37EC">
              <w:rPr>
                <w:rFonts w:eastAsia="Calibri"/>
                <w:noProof/>
                <w:color w:val="000000" w:themeColor="text1"/>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9389B" w:rsidRPr="00F26BEB" w:rsidRDefault="00C9389B" w:rsidP="00C9389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9389B" w:rsidRPr="00F26BEB" w:rsidRDefault="00C9389B" w:rsidP="00C9389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9389B" w:rsidRPr="00F26BEB" w:rsidRDefault="00C9389B" w:rsidP="00C9389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9389B" w:rsidRPr="00F26BEB" w:rsidRDefault="00C9389B" w:rsidP="00C9389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C9389B" w:rsidRPr="00F26BEB" w:rsidRDefault="00C9389B" w:rsidP="00C9389B">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C9389B" w:rsidRPr="00F26BEB" w:rsidRDefault="00C9389B" w:rsidP="00C9389B">
            <w:pPr>
              <w:rPr>
                <w:sz w:val="20"/>
                <w:szCs w:val="20"/>
                <w:lang w:val="sr-Latn-CS" w:eastAsia="sr-Latn-CS"/>
              </w:rPr>
            </w:pPr>
            <w:r w:rsidRPr="00F26BEB">
              <w:rPr>
                <w:sz w:val="20"/>
                <w:szCs w:val="20"/>
                <w:lang w:val="sr-Latn-CS" w:eastAsia="sr-Latn-CS"/>
              </w:rPr>
              <w:t> </w:t>
            </w:r>
          </w:p>
        </w:tc>
      </w:tr>
      <w:tr w:rsidR="00C9389B" w:rsidRPr="00F26BEB" w:rsidTr="00C13035">
        <w:trPr>
          <w:trHeight w:val="819"/>
        </w:trPr>
        <w:tc>
          <w:tcPr>
            <w:tcW w:w="1135" w:type="dxa"/>
            <w:tcBorders>
              <w:top w:val="single" w:sz="4" w:space="0" w:color="auto"/>
              <w:left w:val="single" w:sz="4" w:space="0" w:color="auto"/>
              <w:bottom w:val="single" w:sz="4" w:space="0" w:color="auto"/>
              <w:right w:val="nil"/>
            </w:tcBorders>
            <w:shd w:val="clear" w:color="auto" w:fill="auto"/>
          </w:tcPr>
          <w:p w:rsidR="00C9389B" w:rsidRPr="00AC37EC" w:rsidRDefault="00C9389B" w:rsidP="00C9389B">
            <w:pPr>
              <w:rPr>
                <w:i/>
                <w:iCs/>
                <w:noProof/>
                <w:sz w:val="20"/>
                <w:szCs w:val="20"/>
                <w:lang w:val="sr-Cyrl-CS"/>
              </w:rPr>
            </w:pPr>
            <w:r w:rsidRPr="00AC37EC">
              <w:rPr>
                <w:i/>
                <w:iCs/>
                <w:noProof/>
                <w:sz w:val="20"/>
                <w:szCs w:val="20"/>
                <w:lang w:val="sr-Cyrl-CS"/>
              </w:rPr>
              <w:t>Ставка 2.</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9389B" w:rsidRDefault="00C9389B" w:rsidP="00C9389B">
            <w:pPr>
              <w:spacing w:line="276" w:lineRule="auto"/>
              <w:rPr>
                <w:noProof/>
                <w:sz w:val="20"/>
                <w:szCs w:val="20"/>
                <w:lang w:val="sr-Cyrl-CS" w:eastAsia="sr-Latn-CS"/>
              </w:rPr>
            </w:pPr>
            <w:r>
              <w:rPr>
                <w:noProof/>
                <w:sz w:val="20"/>
                <w:szCs w:val="20"/>
                <w:lang w:val="sr-Cyrl-CS" w:eastAsia="sr-Latn-CS"/>
              </w:rPr>
              <w:t>Коштани цемент, стандардно паковање 40</w:t>
            </w:r>
            <w:r>
              <w:rPr>
                <w:noProof/>
                <w:sz w:val="20"/>
                <w:szCs w:val="20"/>
                <w:lang w:val="sr-Latn-RS" w:eastAsia="sr-Latn-CS"/>
              </w:rPr>
              <w:t>g</w:t>
            </w:r>
            <w:r>
              <w:rPr>
                <w:noProof/>
                <w:sz w:val="20"/>
                <w:szCs w:val="20"/>
                <w:lang w:val="sr-Cyrl-CS" w:eastAsia="sr-Latn-CS"/>
              </w:rPr>
              <w:t xml:space="preserve">. Стерилисан етилен оксидом. </w:t>
            </w:r>
            <w:r w:rsidRPr="003225F0">
              <w:rPr>
                <w:noProof/>
                <w:sz w:val="20"/>
                <w:szCs w:val="20"/>
                <w:lang w:val="sr-Cyrl-CS" w:eastAsia="sr-Latn-CS"/>
              </w:rPr>
              <w:t>Високо</w:t>
            </w:r>
            <w:r>
              <w:rPr>
                <w:noProof/>
                <w:color w:val="FF0000"/>
                <w:sz w:val="20"/>
                <w:szCs w:val="20"/>
                <w:lang w:val="sr-Cyrl-CS" w:eastAsia="sr-Latn-CS"/>
              </w:rPr>
              <w:t xml:space="preserve"> </w:t>
            </w:r>
            <w:r>
              <w:rPr>
                <w:noProof/>
                <w:sz w:val="20"/>
                <w:szCs w:val="20"/>
                <w:lang w:val="sr-Cyrl-CS" w:eastAsia="sr-Latn-CS"/>
              </w:rPr>
              <w:t xml:space="preserve">вискозан. У коштаном цементу фабрички импрегнирана два антибиотика широког спектра дејства. </w:t>
            </w:r>
            <w:r w:rsidRPr="003225F0">
              <w:rPr>
                <w:noProof/>
                <w:sz w:val="20"/>
                <w:szCs w:val="20"/>
                <w:lang w:val="sr-Cyrl-CS" w:eastAsia="sr-Latn-CS"/>
              </w:rPr>
              <w:t>Стандардно упакован и</w:t>
            </w:r>
            <w:r>
              <w:rPr>
                <w:noProof/>
                <w:sz w:val="20"/>
                <w:szCs w:val="20"/>
                <w:lang w:val="sr-Cyrl-CS" w:eastAsia="sr-Latn-CS"/>
              </w:rPr>
              <w:t xml:space="preserve"> у систему за мешање и апликовање.</w:t>
            </w:r>
          </w:p>
        </w:tc>
        <w:tc>
          <w:tcPr>
            <w:tcW w:w="1551" w:type="dxa"/>
            <w:tcBorders>
              <w:top w:val="single" w:sz="4" w:space="0" w:color="auto"/>
              <w:left w:val="nil"/>
              <w:bottom w:val="single" w:sz="4" w:space="0" w:color="auto"/>
              <w:right w:val="single" w:sz="4" w:space="0" w:color="auto"/>
            </w:tcBorders>
            <w:shd w:val="clear" w:color="auto" w:fill="auto"/>
          </w:tcPr>
          <w:p w:rsidR="00C9389B" w:rsidRPr="00AC37EC" w:rsidRDefault="00C9389B" w:rsidP="00C9389B">
            <w:pPr>
              <w:tabs>
                <w:tab w:val="left" w:pos="720"/>
              </w:tabs>
              <w:suppressAutoHyphens w:val="0"/>
              <w:jc w:val="right"/>
              <w:rPr>
                <w:rFonts w:eastAsia="Calibri"/>
                <w:noProof/>
                <w:color w:val="000000" w:themeColor="text1"/>
                <w:sz w:val="20"/>
                <w:szCs w:val="20"/>
                <w:lang w:val="sr-Cyrl-CS" w:eastAsia="en-US"/>
              </w:rPr>
            </w:pPr>
            <w:r w:rsidRPr="00AC37EC">
              <w:rPr>
                <w:rFonts w:eastAsia="Calibri"/>
                <w:noProof/>
                <w:color w:val="000000" w:themeColor="text1"/>
                <w:sz w:val="20"/>
                <w:szCs w:val="20"/>
                <w:lang w:val="sr-Cyrl-C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C9389B" w:rsidRPr="00F26BEB" w:rsidRDefault="00C9389B" w:rsidP="00C9389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9389B" w:rsidRPr="00F26BEB" w:rsidRDefault="00C9389B" w:rsidP="00C9389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9389B" w:rsidRPr="00F26BEB" w:rsidRDefault="00C9389B" w:rsidP="00C9389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C9389B" w:rsidRPr="00F26BEB" w:rsidRDefault="00C9389B" w:rsidP="00C9389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C9389B" w:rsidRPr="00F26BEB" w:rsidRDefault="00C9389B" w:rsidP="00C9389B">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C9389B" w:rsidRPr="00F26BEB" w:rsidRDefault="00C9389B" w:rsidP="00C9389B">
            <w:pPr>
              <w:rPr>
                <w:sz w:val="20"/>
                <w:szCs w:val="20"/>
                <w:lang w:val="sr-Latn-CS" w:eastAsia="sr-Latn-CS"/>
              </w:rPr>
            </w:pPr>
          </w:p>
        </w:tc>
      </w:tr>
      <w:tr w:rsidR="00C13035" w:rsidRPr="00F26BEB" w:rsidTr="00C13035">
        <w:trPr>
          <w:trHeight w:val="47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C13035" w:rsidRPr="00F26BEB" w:rsidRDefault="00C13035" w:rsidP="00C13035">
            <w:pPr>
              <w:jc w:val="center"/>
              <w:rPr>
                <w:bCs/>
                <w:color w:val="000000"/>
                <w:sz w:val="20"/>
                <w:szCs w:val="20"/>
                <w:lang w:val="sr-Latn-CS" w:eastAsia="sr-Latn-CS"/>
              </w:rPr>
            </w:pPr>
          </w:p>
        </w:tc>
        <w:tc>
          <w:tcPr>
            <w:tcW w:w="7439" w:type="dxa"/>
            <w:gridSpan w:val="3"/>
            <w:tcBorders>
              <w:top w:val="nil"/>
              <w:left w:val="nil"/>
              <w:bottom w:val="single" w:sz="4" w:space="0" w:color="auto"/>
              <w:right w:val="single" w:sz="4" w:space="0" w:color="auto"/>
            </w:tcBorders>
            <w:shd w:val="clear" w:color="auto" w:fill="auto"/>
          </w:tcPr>
          <w:p w:rsidR="00C13035" w:rsidRPr="00F26BEB" w:rsidRDefault="00C13035" w:rsidP="00C13035">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C13035" w:rsidRPr="00F26BEB" w:rsidRDefault="00C13035" w:rsidP="00C13035">
            <w:pPr>
              <w:rPr>
                <w:color w:val="000000"/>
                <w:sz w:val="20"/>
                <w:szCs w:val="20"/>
                <w:lang w:val="sr-Latn-CS" w:eastAsia="sr-Latn-CS"/>
              </w:rPr>
            </w:pPr>
          </w:p>
        </w:tc>
      </w:tr>
      <w:tr w:rsidR="00C13035" w:rsidRPr="00F26BEB" w:rsidTr="00C1303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3035" w:rsidRPr="00F26BEB" w:rsidRDefault="00C13035" w:rsidP="00C13035">
            <w:pPr>
              <w:jc w:val="center"/>
              <w:rPr>
                <w:iCs/>
                <w:sz w:val="20"/>
                <w:szCs w:val="20"/>
                <w:lang w:val="sr-Cyrl-RS"/>
              </w:rPr>
            </w:pPr>
          </w:p>
          <w:p w:rsidR="00C13035" w:rsidRPr="00F26BEB" w:rsidRDefault="00C13035" w:rsidP="00C13035">
            <w:pPr>
              <w:jc w:val="center"/>
              <w:rPr>
                <w:iCs/>
                <w:sz w:val="20"/>
                <w:szCs w:val="20"/>
                <w:lang w:val="sr-Cyrl-RS"/>
              </w:rPr>
            </w:pPr>
          </w:p>
          <w:p w:rsidR="00C13035" w:rsidRPr="00F26BEB" w:rsidRDefault="00C13035" w:rsidP="00C13035">
            <w:pPr>
              <w:jc w:val="center"/>
              <w:rPr>
                <w:iCs/>
                <w:sz w:val="20"/>
                <w:szCs w:val="20"/>
                <w:lang w:val="sr-Cyrl-RS"/>
              </w:rPr>
            </w:pPr>
            <w:r w:rsidRPr="00F26BEB">
              <w:rPr>
                <w:iCs/>
                <w:sz w:val="20"/>
                <w:szCs w:val="20"/>
                <w:lang w:val="sr-Cyrl-RS"/>
              </w:rPr>
              <w:t xml:space="preserve">                    Датум:                                                                                       М.П.                                                             Потпис понуђача</w:t>
            </w:r>
          </w:p>
          <w:p w:rsidR="00C13035" w:rsidRPr="00F26BEB" w:rsidRDefault="00C13035" w:rsidP="00C13035">
            <w:pPr>
              <w:jc w:val="center"/>
              <w:rPr>
                <w:iCs/>
                <w:sz w:val="20"/>
                <w:szCs w:val="20"/>
                <w:lang w:val="sr-Cyrl-RS"/>
              </w:rPr>
            </w:pPr>
          </w:p>
          <w:p w:rsidR="00C13035" w:rsidRPr="00F26BEB" w:rsidRDefault="00C13035" w:rsidP="00C13035">
            <w:pPr>
              <w:rPr>
                <w:b/>
                <w:color w:val="000000"/>
                <w:sz w:val="20"/>
                <w:szCs w:val="20"/>
                <w:lang w:val="sr-Latn-RS" w:eastAsia="sr-Latn-CS"/>
              </w:rPr>
            </w:pPr>
            <w:r w:rsidRPr="00F26BEB">
              <w:rPr>
                <w:i/>
                <w:iCs/>
                <w:sz w:val="20"/>
                <w:szCs w:val="20"/>
                <w:lang w:val="sr-Cyrl-RS"/>
              </w:rPr>
              <w:t xml:space="preserve">                                       _____________________                                                                                                                                       _____________________</w:t>
            </w:r>
          </w:p>
          <w:p w:rsidR="00C13035" w:rsidRPr="00F26BEB" w:rsidRDefault="00C13035" w:rsidP="00C13035">
            <w:pPr>
              <w:rPr>
                <w:b/>
                <w:color w:val="000000"/>
                <w:sz w:val="20"/>
                <w:szCs w:val="20"/>
                <w:lang w:val="sr-Cyrl-RS" w:eastAsia="sr-Latn-CS"/>
              </w:rPr>
            </w:pPr>
          </w:p>
        </w:tc>
      </w:tr>
    </w:tbl>
    <w:p w:rsidR="0057030A" w:rsidRDefault="0057030A" w:rsidP="00435735">
      <w:pPr>
        <w:rPr>
          <w:lang w:val="sr-Cyrl-RS"/>
        </w:rPr>
      </w:pPr>
    </w:p>
    <w:p w:rsidR="00D97A55" w:rsidRPr="00F26BEB" w:rsidRDefault="00D97A55" w:rsidP="00D97A55">
      <w:pPr>
        <w:rPr>
          <w:sz w:val="20"/>
          <w:szCs w:val="20"/>
          <w:lang w:val="sr-Cyrl-CS"/>
        </w:rPr>
      </w:pPr>
      <w:r w:rsidRPr="00F26BEB">
        <w:rPr>
          <w:i/>
          <w:iCs/>
          <w:sz w:val="20"/>
          <w:szCs w:val="20"/>
          <w:lang w:val="sr-Cyrl-RS"/>
        </w:rPr>
        <w:t xml:space="preserve">                                                  </w:t>
      </w:r>
    </w:p>
    <w:sectPr w:rsidR="00D97A55" w:rsidRPr="00F26BEB"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E3" w:rsidRDefault="00070BE3" w:rsidP="00D626E3">
      <w:r>
        <w:separator/>
      </w:r>
    </w:p>
  </w:endnote>
  <w:endnote w:type="continuationSeparator" w:id="0">
    <w:p w:rsidR="00070BE3" w:rsidRDefault="00070BE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070BE3" w:rsidRDefault="00070BE3"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B3AEC">
              <w:rPr>
                <w:bCs/>
                <w:i/>
                <w:noProof/>
                <w:sz w:val="20"/>
                <w:szCs w:val="20"/>
              </w:rPr>
              <w:t>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B3AEC">
              <w:rPr>
                <w:bCs/>
                <w:i/>
                <w:noProof/>
                <w:sz w:val="20"/>
                <w:szCs w:val="20"/>
              </w:rPr>
              <w:t>39</w:t>
            </w:r>
            <w:r w:rsidRPr="00A26472">
              <w:rPr>
                <w:bCs/>
                <w:i/>
                <w:sz w:val="20"/>
                <w:szCs w:val="20"/>
              </w:rPr>
              <w:fldChar w:fldCharType="end"/>
            </w:r>
          </w:p>
        </w:sdtContent>
      </w:sdt>
    </w:sdtContent>
  </w:sdt>
  <w:p w:rsidR="00070BE3" w:rsidRDefault="00070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E3" w:rsidRPr="002302BB" w:rsidRDefault="00070BE3"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B3AEC">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B3AEC">
              <w:rPr>
                <w:bCs/>
                <w:i/>
                <w:noProof/>
                <w:sz w:val="22"/>
                <w:szCs w:val="22"/>
              </w:rPr>
              <w:t>39</w:t>
            </w:r>
            <w:r w:rsidRPr="002302BB">
              <w:rPr>
                <w:bCs/>
                <w:i/>
                <w:sz w:val="22"/>
                <w:szCs w:val="22"/>
              </w:rPr>
              <w:fldChar w:fldCharType="end"/>
            </w:r>
          </w:sdtContent>
        </w:sdt>
      </w:sdtContent>
    </w:sdt>
  </w:p>
  <w:p w:rsidR="00070BE3" w:rsidRPr="002302BB" w:rsidRDefault="00070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70BE3" w:rsidRPr="009F7716" w:rsidRDefault="00070BE3"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B3AEC">
              <w:rPr>
                <w:b/>
                <w:bCs/>
                <w:i/>
                <w:noProof/>
                <w:sz w:val="20"/>
                <w:szCs w:val="20"/>
              </w:rPr>
              <w:t>39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B3AEC">
              <w:rPr>
                <w:b/>
                <w:bCs/>
                <w:i/>
                <w:noProof/>
                <w:sz w:val="20"/>
                <w:szCs w:val="20"/>
              </w:rPr>
              <w:t>39</w:t>
            </w:r>
            <w:r w:rsidRPr="009F7716">
              <w:rPr>
                <w:b/>
                <w:bCs/>
                <w:i/>
                <w:sz w:val="20"/>
                <w:szCs w:val="20"/>
              </w:rPr>
              <w:fldChar w:fldCharType="end"/>
            </w:r>
          </w:p>
        </w:sdtContent>
      </w:sdt>
    </w:sdtContent>
  </w:sdt>
  <w:p w:rsidR="00070BE3" w:rsidRDefault="00070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E3" w:rsidRDefault="00070BE3" w:rsidP="00D626E3">
      <w:r>
        <w:separator/>
      </w:r>
    </w:p>
  </w:footnote>
  <w:footnote w:type="continuationSeparator" w:id="0">
    <w:p w:rsidR="00070BE3" w:rsidRDefault="00070BE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E3" w:rsidRDefault="00070BE3" w:rsidP="00DA5BB4">
    <w:pPr>
      <w:ind w:left="360"/>
      <w:jc w:val="center"/>
      <w:rPr>
        <w:rFonts w:eastAsia="Calibri"/>
        <w:sz w:val="22"/>
        <w:szCs w:val="22"/>
        <w:lang w:val="sr-Cyrl-CS" w:eastAsia="en-US"/>
      </w:rPr>
    </w:pPr>
  </w:p>
  <w:p w:rsidR="00070BE3" w:rsidRPr="00F64EF2" w:rsidRDefault="004B3AEC"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070BE3">
          <w:rPr>
            <w:sz w:val="20"/>
            <w:szCs w:val="20"/>
            <w:lang w:val="sr-Latn-RS"/>
          </w:rPr>
          <w:t>Ревизионе ендопротезе и потрошни по партијама за период до годину дана, ЈН ОП 48Д/19</w:t>
        </w:r>
      </w:sdtContent>
    </w:sdt>
  </w:p>
  <w:p w:rsidR="00070BE3" w:rsidRPr="004717C3" w:rsidRDefault="00070BE3"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E3" w:rsidRPr="00F177B0" w:rsidRDefault="004B3AEC"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070BE3">
          <w:rPr>
            <w:rFonts w:eastAsia="Calibri"/>
            <w:sz w:val="22"/>
            <w:szCs w:val="22"/>
            <w:lang w:val="sr-Latn-RS" w:eastAsia="en-US"/>
          </w:rPr>
          <w:t>Ревизионе ендопротезе и потрошни по партијама за период до годину дана, ЈН ОП 48Д/19</w:t>
        </w:r>
      </w:sdtContent>
    </w:sdt>
  </w:p>
  <w:p w:rsidR="00070BE3" w:rsidRPr="008B61B7" w:rsidRDefault="00070BE3" w:rsidP="000701D1">
    <w:pPr>
      <w:pStyle w:val="Header"/>
      <w:pBdr>
        <w:bottom w:val="thickThinSmallGap" w:sz="24" w:space="1" w:color="622423" w:themeColor="accent2" w:themeShade="7F"/>
      </w:pBdr>
      <w:jc w:val="center"/>
      <w:rPr>
        <w:sz w:val="16"/>
        <w:szCs w:val="16"/>
      </w:rPr>
    </w:pPr>
  </w:p>
  <w:p w:rsidR="00070BE3" w:rsidRDefault="00070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E3" w:rsidRDefault="00070BE3" w:rsidP="00DA5BB4">
    <w:pPr>
      <w:ind w:left="360"/>
      <w:jc w:val="center"/>
      <w:rPr>
        <w:rFonts w:eastAsia="Calibri"/>
        <w:sz w:val="22"/>
        <w:szCs w:val="22"/>
        <w:lang w:val="sr-Cyrl-CS" w:eastAsia="en-US"/>
      </w:rPr>
    </w:pPr>
  </w:p>
  <w:p w:rsidR="00070BE3" w:rsidRPr="009221B1" w:rsidRDefault="004B3AEC" w:rsidP="002C27AA">
    <w:pPr>
      <w:jc w:val="cente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070BE3">
          <w:rPr>
            <w:rFonts w:eastAsia="Calibri"/>
            <w:sz w:val="20"/>
            <w:szCs w:val="20"/>
            <w:lang w:val="sr-Latn-RS" w:eastAsia="en-US"/>
          </w:rPr>
          <w:t>Ревизионе ендопротезе и потрошни по партијама за период до годину дана, ЈН ОП 48Д/19</w:t>
        </w:r>
      </w:sdtContent>
    </w:sdt>
  </w:p>
  <w:p w:rsidR="00070BE3" w:rsidRPr="008B61B7" w:rsidRDefault="00070BE3"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0BE3"/>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2CAB"/>
    <w:rsid w:val="000B43EE"/>
    <w:rsid w:val="000C3A18"/>
    <w:rsid w:val="000C43AA"/>
    <w:rsid w:val="000C58C8"/>
    <w:rsid w:val="000C5AAA"/>
    <w:rsid w:val="000C64AE"/>
    <w:rsid w:val="000D38D4"/>
    <w:rsid w:val="000D5140"/>
    <w:rsid w:val="000D74EA"/>
    <w:rsid w:val="000E11B6"/>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07B18"/>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6697B"/>
    <w:rsid w:val="001702D7"/>
    <w:rsid w:val="00171467"/>
    <w:rsid w:val="00171D55"/>
    <w:rsid w:val="0017336F"/>
    <w:rsid w:val="0017676C"/>
    <w:rsid w:val="00177240"/>
    <w:rsid w:val="001775D7"/>
    <w:rsid w:val="001807B3"/>
    <w:rsid w:val="00181948"/>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4445"/>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399F"/>
    <w:rsid w:val="0029527D"/>
    <w:rsid w:val="002A33F5"/>
    <w:rsid w:val="002A58B5"/>
    <w:rsid w:val="002A6235"/>
    <w:rsid w:val="002A63B3"/>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2C57"/>
    <w:rsid w:val="00313862"/>
    <w:rsid w:val="00314981"/>
    <w:rsid w:val="003152F6"/>
    <w:rsid w:val="00315E38"/>
    <w:rsid w:val="003175B1"/>
    <w:rsid w:val="003225F0"/>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07B"/>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0A9F"/>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5735"/>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14"/>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3AEC"/>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3E8A"/>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030A"/>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0FD"/>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325D"/>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398B"/>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E69"/>
    <w:rsid w:val="00633FCA"/>
    <w:rsid w:val="00634BF2"/>
    <w:rsid w:val="00635E69"/>
    <w:rsid w:val="00636593"/>
    <w:rsid w:val="00637166"/>
    <w:rsid w:val="00637528"/>
    <w:rsid w:val="0064036B"/>
    <w:rsid w:val="00640DD6"/>
    <w:rsid w:val="00643CF6"/>
    <w:rsid w:val="00644608"/>
    <w:rsid w:val="00645016"/>
    <w:rsid w:val="00647B47"/>
    <w:rsid w:val="00651840"/>
    <w:rsid w:val="00653FE9"/>
    <w:rsid w:val="006542F8"/>
    <w:rsid w:val="0066098D"/>
    <w:rsid w:val="00661703"/>
    <w:rsid w:val="00663400"/>
    <w:rsid w:val="006678FE"/>
    <w:rsid w:val="00667BD3"/>
    <w:rsid w:val="00667F53"/>
    <w:rsid w:val="00675F8C"/>
    <w:rsid w:val="00676B31"/>
    <w:rsid w:val="006775E6"/>
    <w:rsid w:val="006777F8"/>
    <w:rsid w:val="006801A8"/>
    <w:rsid w:val="00681324"/>
    <w:rsid w:val="00681DED"/>
    <w:rsid w:val="00681E00"/>
    <w:rsid w:val="0068234B"/>
    <w:rsid w:val="0068296F"/>
    <w:rsid w:val="006842F2"/>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73D"/>
    <w:rsid w:val="006C0993"/>
    <w:rsid w:val="006C18D3"/>
    <w:rsid w:val="006C3574"/>
    <w:rsid w:val="006C4829"/>
    <w:rsid w:val="006C6E2E"/>
    <w:rsid w:val="006D164E"/>
    <w:rsid w:val="006D399F"/>
    <w:rsid w:val="006D550E"/>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0125"/>
    <w:rsid w:val="007A1509"/>
    <w:rsid w:val="007A3653"/>
    <w:rsid w:val="007A38F8"/>
    <w:rsid w:val="007A4990"/>
    <w:rsid w:val="007B0BB7"/>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35D1"/>
    <w:rsid w:val="007F53A8"/>
    <w:rsid w:val="007F577E"/>
    <w:rsid w:val="007F6FDE"/>
    <w:rsid w:val="00800313"/>
    <w:rsid w:val="00800382"/>
    <w:rsid w:val="008019F4"/>
    <w:rsid w:val="00802209"/>
    <w:rsid w:val="008038B0"/>
    <w:rsid w:val="00804993"/>
    <w:rsid w:val="00812D73"/>
    <w:rsid w:val="00815040"/>
    <w:rsid w:val="0081606F"/>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63F"/>
    <w:rsid w:val="00851A5F"/>
    <w:rsid w:val="00851CA7"/>
    <w:rsid w:val="00852A25"/>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2D71"/>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21B1"/>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569"/>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57E3"/>
    <w:rsid w:val="00A06C7A"/>
    <w:rsid w:val="00A07BCC"/>
    <w:rsid w:val="00A07DFC"/>
    <w:rsid w:val="00A1195D"/>
    <w:rsid w:val="00A12E41"/>
    <w:rsid w:val="00A13243"/>
    <w:rsid w:val="00A2041F"/>
    <w:rsid w:val="00A22837"/>
    <w:rsid w:val="00A24DDA"/>
    <w:rsid w:val="00A259EB"/>
    <w:rsid w:val="00A260B3"/>
    <w:rsid w:val="00A26472"/>
    <w:rsid w:val="00A31C5C"/>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46B3"/>
    <w:rsid w:val="00A65287"/>
    <w:rsid w:val="00A6552F"/>
    <w:rsid w:val="00A66994"/>
    <w:rsid w:val="00A705EE"/>
    <w:rsid w:val="00A7230A"/>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4E45"/>
    <w:rsid w:val="00AB6729"/>
    <w:rsid w:val="00AB6CB8"/>
    <w:rsid w:val="00AC0E5F"/>
    <w:rsid w:val="00AC1970"/>
    <w:rsid w:val="00AC219E"/>
    <w:rsid w:val="00AC222A"/>
    <w:rsid w:val="00AC37EC"/>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5681"/>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43B0"/>
    <w:rsid w:val="00BC5E96"/>
    <w:rsid w:val="00BC5EDC"/>
    <w:rsid w:val="00BC6B75"/>
    <w:rsid w:val="00BC75BA"/>
    <w:rsid w:val="00BD13A1"/>
    <w:rsid w:val="00BD1509"/>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035"/>
    <w:rsid w:val="00C131CC"/>
    <w:rsid w:val="00C148B3"/>
    <w:rsid w:val="00C16270"/>
    <w:rsid w:val="00C1691D"/>
    <w:rsid w:val="00C16A97"/>
    <w:rsid w:val="00C20AC1"/>
    <w:rsid w:val="00C2139C"/>
    <w:rsid w:val="00C21CD9"/>
    <w:rsid w:val="00C22571"/>
    <w:rsid w:val="00C24396"/>
    <w:rsid w:val="00C243B8"/>
    <w:rsid w:val="00C261A5"/>
    <w:rsid w:val="00C2661D"/>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01A5"/>
    <w:rsid w:val="00C8187B"/>
    <w:rsid w:val="00C82985"/>
    <w:rsid w:val="00C82F0F"/>
    <w:rsid w:val="00C83229"/>
    <w:rsid w:val="00C838CB"/>
    <w:rsid w:val="00C85B0E"/>
    <w:rsid w:val="00C86B33"/>
    <w:rsid w:val="00C91484"/>
    <w:rsid w:val="00C91E22"/>
    <w:rsid w:val="00C93488"/>
    <w:rsid w:val="00C9389B"/>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2B8"/>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97A55"/>
    <w:rsid w:val="00DA0C35"/>
    <w:rsid w:val="00DA0F1D"/>
    <w:rsid w:val="00DA1296"/>
    <w:rsid w:val="00DA23C5"/>
    <w:rsid w:val="00DA2ED0"/>
    <w:rsid w:val="00DA45CD"/>
    <w:rsid w:val="00DA51F9"/>
    <w:rsid w:val="00DA5BB4"/>
    <w:rsid w:val="00DB270A"/>
    <w:rsid w:val="00DB416E"/>
    <w:rsid w:val="00DB4A98"/>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651C"/>
    <w:rsid w:val="00E113D4"/>
    <w:rsid w:val="00E13CA4"/>
    <w:rsid w:val="00E13DC6"/>
    <w:rsid w:val="00E15C49"/>
    <w:rsid w:val="00E16B91"/>
    <w:rsid w:val="00E21281"/>
    <w:rsid w:val="00E21D11"/>
    <w:rsid w:val="00E23D72"/>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BC5"/>
    <w:rsid w:val="00E51D1E"/>
    <w:rsid w:val="00E52C60"/>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05B"/>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71C7"/>
    <w:rsid w:val="00F40B33"/>
    <w:rsid w:val="00F44047"/>
    <w:rsid w:val="00F4408F"/>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136"/>
    <w:rsid w:val="00F76CC2"/>
    <w:rsid w:val="00F7797E"/>
    <w:rsid w:val="00F7799B"/>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188B"/>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table" w:customStyle="1" w:styleId="TableGrid24">
    <w:name w:val="Table Grid24"/>
    <w:basedOn w:val="TableNormal"/>
    <w:next w:val="TableGrid"/>
    <w:rsid w:val="00F4408F"/>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 w:type="table" w:customStyle="1" w:styleId="TableGrid24">
    <w:name w:val="Table Grid24"/>
    <w:basedOn w:val="TableNormal"/>
    <w:next w:val="TableGrid"/>
    <w:rsid w:val="00F4408F"/>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08162215">
      <w:bodyDiv w:val="1"/>
      <w:marLeft w:val="0"/>
      <w:marRight w:val="0"/>
      <w:marTop w:val="0"/>
      <w:marBottom w:val="0"/>
      <w:divBdr>
        <w:top w:val="none" w:sz="0" w:space="0" w:color="auto"/>
        <w:left w:val="none" w:sz="0" w:space="0" w:color="auto"/>
        <w:bottom w:val="none" w:sz="0" w:space="0" w:color="auto"/>
        <w:right w:val="none" w:sz="0" w:space="0" w:color="auto"/>
      </w:divBdr>
    </w:div>
    <w:div w:id="147595136">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43555835">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09301288">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66302633">
      <w:bodyDiv w:val="1"/>
      <w:marLeft w:val="0"/>
      <w:marRight w:val="0"/>
      <w:marTop w:val="0"/>
      <w:marBottom w:val="0"/>
      <w:divBdr>
        <w:top w:val="none" w:sz="0" w:space="0" w:color="auto"/>
        <w:left w:val="none" w:sz="0" w:space="0" w:color="auto"/>
        <w:bottom w:val="none" w:sz="0" w:space="0" w:color="auto"/>
        <w:right w:val="none" w:sz="0" w:space="0" w:color="auto"/>
      </w:divBdr>
    </w:div>
    <w:div w:id="597178459">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4269107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59536653">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41026786">
      <w:bodyDiv w:val="1"/>
      <w:marLeft w:val="0"/>
      <w:marRight w:val="0"/>
      <w:marTop w:val="0"/>
      <w:marBottom w:val="0"/>
      <w:divBdr>
        <w:top w:val="none" w:sz="0" w:space="0" w:color="auto"/>
        <w:left w:val="none" w:sz="0" w:space="0" w:color="auto"/>
        <w:bottom w:val="none" w:sz="0" w:space="0" w:color="auto"/>
        <w:right w:val="none" w:sz="0" w:space="0" w:color="auto"/>
      </w:divBdr>
    </w:div>
    <w:div w:id="1461528787">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18187760">
      <w:bodyDiv w:val="1"/>
      <w:marLeft w:val="0"/>
      <w:marRight w:val="0"/>
      <w:marTop w:val="0"/>
      <w:marBottom w:val="0"/>
      <w:divBdr>
        <w:top w:val="none" w:sz="0" w:space="0" w:color="auto"/>
        <w:left w:val="none" w:sz="0" w:space="0" w:color="auto"/>
        <w:bottom w:val="none" w:sz="0" w:space="0" w:color="auto"/>
        <w:right w:val="none" w:sz="0" w:space="0" w:color="auto"/>
      </w:divBdr>
    </w:div>
    <w:div w:id="2079741622">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6BF6-A882-4512-B959-39B81CA8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13399</Words>
  <Characters>76375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Ревизионе ендопротезе и потрошни по партијама за период до годину дана, ЈН ОП 48Д/19</vt:lpstr>
    </vt:vector>
  </TitlesOfParts>
  <Company/>
  <LinksUpToDate>false</LinksUpToDate>
  <CharactersWithSpaces>89595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Ревизионе ендопротезе и потрошни по партијама за период до годину дана, ЈН ОП 48Д/19</dc:title>
  <dc:creator>Milan</dc:creator>
  <cp:lastModifiedBy>Vićentijević Gordana</cp:lastModifiedBy>
  <cp:revision>3</cp:revision>
  <cp:lastPrinted>2018-12-17T12:58:00Z</cp:lastPrinted>
  <dcterms:created xsi:type="dcterms:W3CDTF">2020-01-15T12:45:00Z</dcterms:created>
  <dcterms:modified xsi:type="dcterms:W3CDTF">2020-01-16T19:37:00Z</dcterms:modified>
</cp:coreProperties>
</file>